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西安工商学院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书画艺术实训室物资采购</w:t>
      </w:r>
      <w:r>
        <w:rPr>
          <w:rFonts w:hint="eastAsia" w:ascii="宋体" w:hAnsi="宋体" w:eastAsia="宋体"/>
          <w:sz w:val="32"/>
          <w:szCs w:val="32"/>
        </w:rPr>
        <w:t>招标公告</w:t>
      </w:r>
    </w:p>
    <w:p>
      <w:pPr>
        <w:spacing w:line="500" w:lineRule="exact"/>
        <w:rPr>
          <w:rFonts w:ascii="宋体" w:hAnsi="宋体" w:eastAsia="宋体"/>
          <w:sz w:val="28"/>
          <w:szCs w:val="28"/>
        </w:rPr>
      </w:pPr>
    </w:p>
    <w:p>
      <w:pPr>
        <w:widowControl/>
        <w:numPr>
          <w:ilvl w:val="0"/>
          <w:numId w:val="1"/>
        </w:numPr>
        <w:spacing w:line="500" w:lineRule="exact"/>
        <w:jc w:val="left"/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项目名称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：西安工商学院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书画艺术实训室物资采购项目</w:t>
      </w:r>
    </w:p>
    <w:p>
      <w:pPr>
        <w:widowControl/>
        <w:numPr>
          <w:ilvl w:val="0"/>
          <w:numId w:val="0"/>
        </w:numPr>
        <w:spacing w:line="500" w:lineRule="exact"/>
        <w:jc w:val="lef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二、项目需求: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 xml:space="preserve"> </w:t>
      </w:r>
    </w:p>
    <w:p>
      <w:pPr>
        <w:widowControl/>
        <w:spacing w:line="500" w:lineRule="exact"/>
        <w:ind w:firstLine="560" w:firstLineChars="200"/>
        <w:jc w:val="lef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本项目为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书画艺术实训室相关物资，如笔墨纸砚、桌椅、教学一体机等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；以上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物资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均适用于教学及学生实习实训。</w:t>
      </w:r>
    </w:p>
    <w:p>
      <w:pPr>
        <w:widowControl/>
        <w:spacing w:line="500" w:lineRule="exact"/>
        <w:jc w:val="left"/>
        <w:rPr>
          <w:rFonts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三、报名资格及条件：</w:t>
      </w:r>
    </w:p>
    <w:p>
      <w:pPr>
        <w:widowControl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1.</w:t>
      </w:r>
      <w:r>
        <w:rPr>
          <w:rFonts w:hint="eastAsia" w:ascii="宋体" w:hAnsi="宋体" w:eastAsia="宋体" w:cs="宋体"/>
          <w:spacing w:val="8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中华人民共和国境内注册，具有独立法人资质、能独立承担民事责任能力的专业厂商，须具有与项目相适应的经营范围；</w:t>
      </w:r>
    </w:p>
    <w:p>
      <w:pPr>
        <w:widowControl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2.</w:t>
      </w:r>
      <w:r>
        <w:rPr>
          <w:rFonts w:hint="eastAsia" w:ascii="宋体" w:hAnsi="宋体" w:eastAsia="宋体" w:cs="宋体"/>
          <w:spacing w:val="8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近三年须具有与本项目相类似的业绩；</w:t>
      </w:r>
    </w:p>
    <w:p>
      <w:pPr>
        <w:widowControl/>
        <w:shd w:val="clear" w:color="auto" w:fill="FFFFFF"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3.具有良好的商业信誉和健全的财务会计制度；</w:t>
      </w:r>
    </w:p>
    <w:p>
      <w:pPr>
        <w:widowControl/>
        <w:shd w:val="clear" w:color="auto" w:fill="FFFFFF"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4.</w:t>
      </w:r>
      <w:r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近三年内在经营活动中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无</w:t>
      </w:r>
      <w:r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重大违法记录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；</w:t>
      </w:r>
    </w:p>
    <w:p>
      <w:pPr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5.本项目不接受联合体投标及转包，法定代表人为同一个人的两个及两个以上法人，母公司及其全资子公司、控股公司，不得同时参加本招标项目投标。</w:t>
      </w:r>
    </w:p>
    <w:p>
      <w:pPr>
        <w:widowControl/>
        <w:spacing w:line="500" w:lineRule="exact"/>
        <w:jc w:val="left"/>
        <w:rPr>
          <w:rFonts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四、报名资料：</w:t>
      </w:r>
    </w:p>
    <w:p>
      <w:pPr>
        <w:widowControl/>
        <w:spacing w:line="500" w:lineRule="exact"/>
        <w:ind w:firstLine="560" w:firstLineChars="200"/>
        <w:jc w:val="lef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1.报名表（见附件）盖章扫描件；</w:t>
      </w:r>
    </w:p>
    <w:p>
      <w:pPr>
        <w:widowControl/>
        <w:shd w:val="clear" w:color="auto" w:fill="FFFFFF"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2.报名单位营业执照，相关资质文件（如有）扫描件；</w:t>
      </w:r>
    </w:p>
    <w:p>
      <w:pPr>
        <w:widowControl/>
        <w:shd w:val="clear" w:color="auto" w:fill="FFFFFF"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3.近三年类似业绩合同（不少于三份）；</w:t>
      </w:r>
    </w:p>
    <w:p>
      <w:pPr>
        <w:widowControl/>
        <w:shd w:val="clear" w:color="auto" w:fill="FFFFFF"/>
        <w:spacing w:line="500" w:lineRule="exact"/>
        <w:rPr>
          <w:rFonts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六、递交方式：</w:t>
      </w:r>
    </w:p>
    <w:p>
      <w:pPr>
        <w:widowControl/>
        <w:shd w:val="clear" w:color="auto" w:fill="FFFFFF"/>
        <w:spacing w:line="500" w:lineRule="exact"/>
        <w:ind w:firstLine="531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请将报名资料汇编成册，并于报名截止时间前将盖章扫描件（PDF版）发送至邮箱（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281360295@qq.com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），</w:t>
      </w:r>
      <w:r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文件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命名格式为：XX公司西安工商学院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书画艺术实训室物资采购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项目报名资料。报名资料须按要求递交，否则视为无效。</w:t>
      </w:r>
    </w:p>
    <w:p>
      <w:pPr>
        <w:widowControl/>
        <w:spacing w:line="500" w:lineRule="exact"/>
        <w:jc w:val="lef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七、资格审查方法：</w:t>
      </w:r>
    </w:p>
    <w:p>
      <w:pPr>
        <w:widowControl/>
        <w:shd w:val="clear" w:color="auto" w:fill="FFFFFF"/>
        <w:spacing w:line="500" w:lineRule="exact"/>
        <w:ind w:firstLine="531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学校将组织专业人员对报名单位进行资格预审和现场考察，通过审核的报名单位可参与本项目投标。</w:t>
      </w:r>
    </w:p>
    <w:p>
      <w:pPr>
        <w:widowControl/>
        <w:shd w:val="clear" w:color="auto" w:fill="FFFFFF"/>
        <w:spacing w:line="500" w:lineRule="exac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八、报名时间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：即日起至2024年1月30日12:00止，逾期不再接受报名。</w:t>
      </w:r>
    </w:p>
    <w:p>
      <w:pPr>
        <w:widowControl/>
        <w:shd w:val="clear" w:color="auto" w:fill="FFFFFF"/>
        <w:spacing w:line="500" w:lineRule="exact"/>
        <w:rPr>
          <w:rFonts w:hint="default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九、咨询电话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：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钱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老师，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13468657614</w:t>
      </w:r>
    </w:p>
    <w:p>
      <w:pPr>
        <w:widowControl/>
        <w:shd w:val="clear" w:color="auto" w:fill="FFFFFF"/>
        <w:spacing w:line="500" w:lineRule="exac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附件：</w:t>
      </w:r>
    </w:p>
    <w:p>
      <w:pPr>
        <w:spacing w:line="600" w:lineRule="exact"/>
        <w:jc w:val="center"/>
        <w:rPr>
          <w:rFonts w:ascii="宋体" w:hAnsi="宋体" w:eastAsia="宋体"/>
          <w:b/>
          <w:bCs/>
          <w:sz w:val="44"/>
          <w:szCs w:val="44"/>
        </w:rPr>
      </w:pPr>
      <w:r>
        <w:rPr>
          <w:rFonts w:hint="eastAsia" w:ascii="宋体" w:hAnsi="宋体" w:eastAsia="宋体" w:cs="Times New Roman"/>
          <w:b/>
          <w:bCs/>
          <w:sz w:val="44"/>
          <w:szCs w:val="44"/>
        </w:rPr>
        <w:t>报 名 登 记 表</w:t>
      </w:r>
    </w:p>
    <w:tbl>
      <w:tblPr>
        <w:tblStyle w:val="4"/>
        <w:tblW w:w="96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25"/>
        <w:gridCol w:w="1375"/>
        <w:gridCol w:w="43"/>
        <w:gridCol w:w="851"/>
        <w:gridCol w:w="1276"/>
        <w:gridCol w:w="711"/>
        <w:gridCol w:w="850"/>
        <w:gridCol w:w="2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项目名称</w:t>
            </w:r>
          </w:p>
        </w:tc>
        <w:tc>
          <w:tcPr>
            <w:tcW w:w="78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666666"/>
                <w:kern w:val="0"/>
                <w:sz w:val="28"/>
                <w:szCs w:val="28"/>
                <w:shd w:val="clear" w:color="auto" w:fill="FFFFFF"/>
              </w:rPr>
              <w:t>西安工商学院</w:t>
            </w:r>
            <w:r>
              <w:rPr>
                <w:rFonts w:hint="eastAsia" w:ascii="宋体" w:hAnsi="宋体" w:eastAsia="宋体" w:cs="Times New Roman"/>
                <w:color w:val="666666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书画艺术实训室物资采购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color w:val="666666"/>
                <w:kern w:val="0"/>
                <w:sz w:val="28"/>
                <w:szCs w:val="28"/>
                <w:shd w:val="clear" w:color="auto" w:fill="FFFFFF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96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单 位 简 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公司名称</w:t>
            </w:r>
          </w:p>
        </w:tc>
        <w:tc>
          <w:tcPr>
            <w:tcW w:w="78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成立时间</w:t>
            </w:r>
          </w:p>
        </w:tc>
        <w:tc>
          <w:tcPr>
            <w:tcW w:w="22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注册资本</w:t>
            </w:r>
          </w:p>
        </w:tc>
        <w:tc>
          <w:tcPr>
            <w:tcW w:w="3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pacing w:val="-20"/>
              </w:rPr>
            </w:pPr>
            <w:r>
              <w:rPr>
                <w:rFonts w:hint="eastAsia" w:ascii="宋体" w:hAnsi="宋体" w:eastAsia="宋体" w:cs="Times New Roman"/>
              </w:rPr>
              <w:t>法定代表人或其委托代理人</w:t>
            </w:r>
          </w:p>
        </w:tc>
        <w:tc>
          <w:tcPr>
            <w:tcW w:w="1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电子邮箱</w:t>
            </w: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/>
              </w:rPr>
              <w:t>经营范围</w:t>
            </w:r>
          </w:p>
        </w:tc>
        <w:tc>
          <w:tcPr>
            <w:tcW w:w="78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/>
              </w:rPr>
              <w:t>公司地址</w:t>
            </w:r>
          </w:p>
        </w:tc>
        <w:tc>
          <w:tcPr>
            <w:tcW w:w="78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  <w:jc w:val="center"/>
        </w:trPr>
        <w:tc>
          <w:tcPr>
            <w:tcW w:w="3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ascii="宋体" w:hAnsi="宋体" w:eastAsia="宋体"/>
                <w:sz w:val="30"/>
                <w:szCs w:val="30"/>
              </w:rPr>
              <w:t>拟投标项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/包</w:t>
            </w:r>
          </w:p>
        </w:tc>
        <w:tc>
          <w:tcPr>
            <w:tcW w:w="64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ascii="宋体" w:hAnsi="宋体" w:eastAsia="宋体"/>
                <w:sz w:val="30"/>
                <w:szCs w:val="30"/>
              </w:rPr>
              <w:t>第</w:t>
            </w:r>
            <w:r>
              <w:rPr>
                <w:rFonts w:hint="eastAsia" w:ascii="宋体" w:hAnsi="宋体" w:eastAsia="宋体"/>
                <w:sz w:val="30"/>
                <w:szCs w:val="30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30"/>
                <w:szCs w:val="30"/>
              </w:rPr>
              <w:t xml:space="preserve"> 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9625" w:type="dxa"/>
            <w:gridSpan w:val="9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近三年业绩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情况统计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7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需方名称</w:t>
            </w:r>
          </w:p>
        </w:tc>
        <w:tc>
          <w:tcPr>
            <w:tcW w:w="226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项目名称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合同金额</w:t>
            </w:r>
          </w:p>
        </w:tc>
        <w:tc>
          <w:tcPr>
            <w:tcW w:w="4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主要标的物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7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26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79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26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</w:tbl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注：以上表格可按相同格式扩展。</w:t>
      </w:r>
    </w:p>
    <w:p>
      <w:pPr>
        <w:widowControl/>
        <w:shd w:val="clear" w:color="auto" w:fill="FFFFFF"/>
        <w:spacing w:line="500" w:lineRule="exac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BE2EE8"/>
    <w:multiLevelType w:val="singleLevel"/>
    <w:tmpl w:val="6BBE2EE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wM2Y1YmY3YzY3MTgxMTkwMDhmZjY2ZDI2MjRlYTUifQ=="/>
  </w:docVars>
  <w:rsids>
    <w:rsidRoot w:val="008B0EA5"/>
    <w:rsid w:val="000E58DA"/>
    <w:rsid w:val="003F2D0D"/>
    <w:rsid w:val="004B7321"/>
    <w:rsid w:val="005E1135"/>
    <w:rsid w:val="00655351"/>
    <w:rsid w:val="00857AAC"/>
    <w:rsid w:val="008B0EA5"/>
    <w:rsid w:val="0094241B"/>
    <w:rsid w:val="009B10CA"/>
    <w:rsid w:val="00C227B0"/>
    <w:rsid w:val="00C57DA0"/>
    <w:rsid w:val="00D1291F"/>
    <w:rsid w:val="00E85502"/>
    <w:rsid w:val="03CD224E"/>
    <w:rsid w:val="03F81C8B"/>
    <w:rsid w:val="04BD5FAB"/>
    <w:rsid w:val="06F70BC7"/>
    <w:rsid w:val="08061863"/>
    <w:rsid w:val="0E5F79DB"/>
    <w:rsid w:val="0EEA540B"/>
    <w:rsid w:val="102209FC"/>
    <w:rsid w:val="137F1702"/>
    <w:rsid w:val="14414227"/>
    <w:rsid w:val="159D7712"/>
    <w:rsid w:val="1A082DA1"/>
    <w:rsid w:val="1AAF7128"/>
    <w:rsid w:val="1B5A66AE"/>
    <w:rsid w:val="1B975DEF"/>
    <w:rsid w:val="1F9004C4"/>
    <w:rsid w:val="1FAB4F69"/>
    <w:rsid w:val="211C57DF"/>
    <w:rsid w:val="22871F75"/>
    <w:rsid w:val="23722279"/>
    <w:rsid w:val="23FB775B"/>
    <w:rsid w:val="243919F5"/>
    <w:rsid w:val="28E10635"/>
    <w:rsid w:val="2A5C0E6F"/>
    <w:rsid w:val="2B7F1563"/>
    <w:rsid w:val="2BF64DCE"/>
    <w:rsid w:val="2C255B5E"/>
    <w:rsid w:val="2E963356"/>
    <w:rsid w:val="340D258D"/>
    <w:rsid w:val="35217A5E"/>
    <w:rsid w:val="36F74F21"/>
    <w:rsid w:val="375155BB"/>
    <w:rsid w:val="37C3111E"/>
    <w:rsid w:val="38A22B02"/>
    <w:rsid w:val="390B22C5"/>
    <w:rsid w:val="390B359A"/>
    <w:rsid w:val="398E0664"/>
    <w:rsid w:val="3B000B2A"/>
    <w:rsid w:val="3C440814"/>
    <w:rsid w:val="3E3012F7"/>
    <w:rsid w:val="3F203915"/>
    <w:rsid w:val="4147413F"/>
    <w:rsid w:val="41922444"/>
    <w:rsid w:val="42164550"/>
    <w:rsid w:val="43215ED7"/>
    <w:rsid w:val="43AF13E9"/>
    <w:rsid w:val="44302CD8"/>
    <w:rsid w:val="449740CF"/>
    <w:rsid w:val="45DB4553"/>
    <w:rsid w:val="4678625D"/>
    <w:rsid w:val="47772743"/>
    <w:rsid w:val="495D4B2B"/>
    <w:rsid w:val="49D820A4"/>
    <w:rsid w:val="4A2A1452"/>
    <w:rsid w:val="4D0B71B2"/>
    <w:rsid w:val="4D2954AD"/>
    <w:rsid w:val="4E053498"/>
    <w:rsid w:val="4F7E7B87"/>
    <w:rsid w:val="52AA670E"/>
    <w:rsid w:val="535D6E1D"/>
    <w:rsid w:val="588C51BF"/>
    <w:rsid w:val="5A5C233F"/>
    <w:rsid w:val="5DE65B3E"/>
    <w:rsid w:val="62D43D3B"/>
    <w:rsid w:val="648950EB"/>
    <w:rsid w:val="68411BC7"/>
    <w:rsid w:val="691B6242"/>
    <w:rsid w:val="69B518D5"/>
    <w:rsid w:val="6CA3232B"/>
    <w:rsid w:val="6D7D79C0"/>
    <w:rsid w:val="6D8C6163"/>
    <w:rsid w:val="6EC81CB9"/>
    <w:rsid w:val="6F6873CF"/>
    <w:rsid w:val="77F447A0"/>
    <w:rsid w:val="799C265A"/>
    <w:rsid w:val="79E41D48"/>
    <w:rsid w:val="7A357D7B"/>
    <w:rsid w:val="7AFF734A"/>
    <w:rsid w:val="7F0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c-font-big"/>
    <w:basedOn w:val="5"/>
    <w:qFormat/>
    <w:uiPriority w:val="0"/>
  </w:style>
  <w:style w:type="character" w:customStyle="1" w:styleId="8">
    <w:name w:val="apple-converted-space"/>
    <w:basedOn w:val="5"/>
    <w:qFormat/>
    <w:uiPriority w:val="0"/>
  </w:style>
  <w:style w:type="character" w:customStyle="1" w:styleId="9">
    <w:name w:val="页眉 Char"/>
    <w:basedOn w:val="5"/>
    <w:link w:val="3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5"/>
    <w:link w:val="2"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127</Words>
  <Characters>724</Characters>
  <Lines>6</Lines>
  <Paragraphs>1</Paragraphs>
  <TotalTime>3</TotalTime>
  <ScaleCrop>false</ScaleCrop>
  <LinksUpToDate>false</LinksUpToDate>
  <CharactersWithSpaces>850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2021-05-30T04:04:00Z</dcterms:created>
  <dc:creator>HYY506</dc:creator>
  <cp:lastModifiedBy>视创广告装饰18229020917</cp:lastModifiedBy>
  <dcterms:modified xsi:type="dcterms:W3CDTF">2024-01-23T02:13:45Z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F95AE8D6D7E547088FC2F01B7534FB68_13</vt:lpwstr>
  </property>
</Properties>
</file>