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val="0"/>
        <w:wordWrap/>
        <w:overflowPunct w:val="0"/>
        <w:topLinePunct w:val="0"/>
        <w:autoSpaceDE w:val="0"/>
        <w:autoSpaceDN w:val="0"/>
        <w:bidi w:val="0"/>
        <w:adjustRightInd w:val="0"/>
        <w:snapToGrid w:val="0"/>
        <w:spacing w:line="360" w:lineRule="auto"/>
        <w:jc w:val="center"/>
        <w:textAlignment w:val="auto"/>
        <w:rPr>
          <w:rFonts w:hint="eastAsia"/>
          <w:b/>
          <w:bCs/>
          <w:lang w:val="en-US" w:eastAsia="zh-CN"/>
        </w:rPr>
      </w:pPr>
      <w:r>
        <w:rPr>
          <w:rFonts w:hint="eastAsia"/>
          <w:b/>
          <w:bCs/>
          <w:sz w:val="36"/>
          <w:szCs w:val="36"/>
          <w:lang w:val="en-US" w:eastAsia="zh-CN"/>
        </w:rPr>
        <w:t>《形势与政策》2、4、6、8补考题</w:t>
      </w:r>
    </w:p>
    <w:p>
      <w:pPr>
        <w:pStyle w:val="4"/>
        <w:pageBreakBefore w:val="0"/>
        <w:kinsoku w:val="0"/>
        <w:wordWrap/>
        <w:overflowPunct w:val="0"/>
        <w:topLinePunct w:val="0"/>
        <w:autoSpaceDE w:val="0"/>
        <w:autoSpaceDN w:val="0"/>
        <w:bidi w:val="0"/>
        <w:adjustRightInd w:val="0"/>
        <w:snapToGrid w:val="0"/>
        <w:spacing w:after="0" w:afterLines="0" w:line="360" w:lineRule="auto"/>
        <w:textAlignment w:val="auto"/>
        <w:rPr>
          <w:rFonts w:hint="default"/>
          <w:lang w:val="en-US" w:eastAsia="zh-CN"/>
        </w:rPr>
      </w:pPr>
      <w:r>
        <w:rPr>
          <w:rFonts w:hint="eastAsia"/>
          <w:lang w:val="en-US" w:eastAsia="zh-CN"/>
        </w:rPr>
        <w:t>请阅读下列材料完成作业</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336" w:beforeAutospacing="0" w:after="0" w:afterAutospacing="0" w:line="360" w:lineRule="auto"/>
        <w:ind w:left="120" w:right="120"/>
        <w:textAlignment w:val="auto"/>
        <w:rPr>
          <w:rFonts w:hint="eastAsia" w:ascii="宋体" w:hAnsi="宋体" w:eastAsia="宋体" w:cs="宋体"/>
          <w:color w:val="2B2B2B"/>
          <w:sz w:val="21"/>
          <w:szCs w:val="21"/>
        </w:rPr>
      </w:pPr>
      <w:r>
        <w:rPr>
          <w:rFonts w:hint="eastAsia" w:ascii="宋体" w:hAnsi="宋体" w:eastAsia="宋体" w:cs="宋体"/>
          <w:i w:val="0"/>
          <w:iCs w:val="0"/>
          <w:caps w:val="0"/>
          <w:color w:val="2B2B2B"/>
          <w:spacing w:val="0"/>
          <w:sz w:val="21"/>
          <w:szCs w:val="21"/>
          <w:shd w:val="clear" w:fill="FFFFFF"/>
        </w:rPr>
        <w:t>　　</w:t>
      </w:r>
      <w:r>
        <w:rPr>
          <w:rFonts w:hint="eastAsia" w:ascii="宋体" w:hAnsi="宋体" w:eastAsia="宋体" w:cs="宋体"/>
          <w:i w:val="0"/>
          <w:iCs w:val="0"/>
          <w:caps w:val="0"/>
          <w:color w:val="2B2B2B"/>
          <w:spacing w:val="0"/>
          <w:sz w:val="24"/>
          <w:szCs w:val="24"/>
          <w:shd w:val="clear" w:fill="FFFFFF"/>
        </w:rPr>
        <w:t>党的二十大报告明确指出：“中国式现代化，是中国共产党领导的社会主义现代化。”这是对中国式现代化定性的话，是管总、管根本的。为什么要强调党在中国式现代化建设中的领导地位？这是因为，党的领导直接关系中国式现代化的根本方向、前途命运、最终成败。</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336" w:beforeAutospacing="0" w:after="781" w:afterLines="250" w:afterAutospacing="0" w:line="360" w:lineRule="auto"/>
        <w:ind w:left="120" w:right="120"/>
        <w:jc w:val="both"/>
        <w:textAlignment w:val="auto"/>
        <w:rPr>
          <w:rFonts w:hint="default" w:ascii="Helvetica" w:hAnsi="Helvetica" w:eastAsia="Helvetica" w:cs="Helvetica"/>
          <w:color w:val="2B2B2B"/>
          <w:sz w:val="21"/>
          <w:szCs w:val="21"/>
        </w:rPr>
      </w:pPr>
      <w:r>
        <w:rPr>
          <w:rFonts w:hint="default" w:ascii="Helvetica" w:hAnsi="Helvetica" w:eastAsia="Helvetica" w:cs="Helvetica"/>
          <w:i w:val="0"/>
          <w:iCs w:val="0"/>
          <w:caps w:val="0"/>
          <w:color w:val="2B2B2B"/>
          <w:spacing w:val="0"/>
          <w:sz w:val="21"/>
          <w:szCs w:val="21"/>
          <w:shd w:val="clear" w:fill="FFFFFF"/>
        </w:rPr>
        <w:drawing>
          <wp:inline distT="0" distB="0" distL="114300" distR="114300">
            <wp:extent cx="5618480" cy="3671570"/>
            <wp:effectExtent l="0" t="0" r="1270" b="508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618480" cy="3671570"/>
                    </a:xfrm>
                    <a:prstGeom prst="rect">
                      <a:avLst/>
                    </a:prstGeom>
                    <a:noFill/>
                    <a:ln w="9525">
                      <a:noFill/>
                    </a:ln>
                  </pic:spPr>
                </pic:pic>
              </a:graphicData>
            </a:graphic>
          </wp:inline>
        </w:drawing>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20"/>
        <w:textAlignment w:val="auto"/>
        <w:rPr>
          <w:rFonts w:ascii="仿宋" w:hAnsi="仿宋" w:eastAsia="仿宋" w:cs="仿宋"/>
          <w:i w:val="0"/>
          <w:iCs w:val="0"/>
          <w:caps w:val="0"/>
          <w:color w:val="000080"/>
          <w:spacing w:val="0"/>
          <w:sz w:val="21"/>
          <w:szCs w:val="21"/>
          <w:shd w:val="clear" w:fill="FFFFFF"/>
        </w:rPr>
      </w:pPr>
      <w:r>
        <w:rPr>
          <w:rFonts w:ascii="仿宋" w:hAnsi="仿宋" w:eastAsia="仿宋" w:cs="仿宋"/>
          <w:i w:val="0"/>
          <w:iCs w:val="0"/>
          <w:caps w:val="0"/>
          <w:color w:val="000080"/>
          <w:spacing w:val="0"/>
          <w:sz w:val="21"/>
          <w:szCs w:val="21"/>
          <w:shd w:val="clear" w:fill="FFFFFF"/>
        </w:rPr>
        <w:t>2023年2月7日，新进中央委员会的委员、候补委员和省部级主要领导干部学习贯彻习近平新时代中国特色社会主义思想和党的二十大精神研讨班在中央党校（国家行政学院）开班。中共中央总书记、国家主席、中央军委主席习近平在开班式上发表重要讲话。 新华社记者 李学仁/摄</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20"/>
        <w:textAlignment w:val="auto"/>
        <w:rPr>
          <w:rFonts w:hint="default" w:ascii="仿宋" w:hAnsi="仿宋" w:eastAsia="仿宋" w:cs="仿宋"/>
          <w:i w:val="0"/>
          <w:iCs w:val="0"/>
          <w:caps w:val="0"/>
          <w:color w:val="000080"/>
          <w:spacing w:val="0"/>
          <w:sz w:val="21"/>
          <w:szCs w:val="21"/>
          <w:shd w:val="clear" w:fill="FFFFFF"/>
        </w:rPr>
      </w:pP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119" w:firstLine="420"/>
        <w:textAlignment w:val="auto"/>
        <w:rPr>
          <w:rFonts w:hint="eastAsia" w:ascii="宋体" w:hAnsi="宋体" w:eastAsia="宋体" w:cs="宋体"/>
          <w:i w:val="0"/>
          <w:iCs w:val="0"/>
          <w:caps w:val="0"/>
          <w:color w:val="2B2B2B"/>
          <w:spacing w:val="0"/>
          <w:sz w:val="24"/>
          <w:szCs w:val="24"/>
          <w:shd w:val="clear" w:fill="FFFFFF"/>
        </w:rPr>
      </w:pPr>
      <w:r>
        <w:rPr>
          <w:rFonts w:hint="eastAsia" w:ascii="宋体" w:hAnsi="宋体" w:eastAsia="宋体" w:cs="宋体"/>
          <w:i w:val="0"/>
          <w:iCs w:val="0"/>
          <w:caps w:val="0"/>
          <w:color w:val="2B2B2B"/>
          <w:spacing w:val="0"/>
          <w:sz w:val="24"/>
          <w:szCs w:val="24"/>
          <w:shd w:val="clear" w:fill="FFFFFF"/>
        </w:rPr>
        <w:t>党的领导决定中国式现代化的根本性质。党的性质宗旨、初心使命、信仰信念、政策主张决定了中国式现代化是社会主义现代化，而不是别的什么现代化。我们党始终高举中国特色社会主义伟大旗帜，既坚持科学社会主义基本原则，又不断赋予其鲜明的中国特色和时代内涵，坚定不移地走中国特色社会主义道路，确保中国式现代化在正确的轨道上顺利推进。我们党坚持把马克思主义作为根本指导思想，不断深化对共产党执政规律、社会主义建设规律、人类社会发展规律的认识，不断开辟马克思主义中国化时代化新境界，为中国式现代化提供科学指引。我们党坚持和完善中国特色社会主义制度，不断推进国家治理体系和治理能力现代化，形成包括中国特色社会主义根本制度、基本制度、重要制度等在内的一整套制度体系，为中国式现代化稳步前行提供坚强制度保证。我们党坚持和发展中国特色社会主义文化，激发全民族文化创新创造活力，为中国式现代化提供强大精神力量。可以说，只有毫不动摇坚持党的领导，中国式现代化才能前景光明、繁荣兴盛；否则，中国式现代化就会偏离航向、丧失灵魂，甚至犯颠覆性错误。</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119" w:firstLine="420"/>
        <w:textAlignment w:val="auto"/>
        <w:rPr>
          <w:rFonts w:hint="eastAsia" w:ascii="宋体" w:hAnsi="宋体" w:eastAsia="宋体" w:cs="宋体"/>
          <w:i w:val="0"/>
          <w:iCs w:val="0"/>
          <w:caps w:val="0"/>
          <w:color w:val="2B2B2B"/>
          <w:spacing w:val="0"/>
          <w:sz w:val="24"/>
          <w:szCs w:val="24"/>
          <w:shd w:val="clear" w:fill="FFFFFF"/>
        </w:rPr>
      </w:pPr>
      <w:r>
        <w:rPr>
          <w:rFonts w:hint="eastAsia" w:ascii="宋体" w:hAnsi="宋体" w:eastAsia="宋体" w:cs="宋体"/>
          <w:i w:val="0"/>
          <w:iCs w:val="0"/>
          <w:caps w:val="0"/>
          <w:color w:val="2B2B2B"/>
          <w:spacing w:val="0"/>
          <w:sz w:val="24"/>
          <w:szCs w:val="24"/>
          <w:shd w:val="clear" w:fill="FFFFFF"/>
          <w:lang w:val="en-US" w:eastAsia="zh-CN"/>
        </w:rPr>
        <w:t xml:space="preserve"> </w:t>
      </w:r>
      <w:r>
        <w:rPr>
          <w:rFonts w:hint="eastAsia" w:ascii="宋体" w:hAnsi="宋体" w:eastAsia="宋体" w:cs="宋体"/>
          <w:i w:val="0"/>
          <w:iCs w:val="0"/>
          <w:caps w:val="0"/>
          <w:color w:val="2B2B2B"/>
          <w:spacing w:val="0"/>
          <w:sz w:val="24"/>
          <w:szCs w:val="24"/>
          <w:shd w:val="clear" w:fill="FFFFFF"/>
        </w:rPr>
        <w:t>党的领导确保中国式现代化锚定奋斗目标行稳致远。我们党始终坚守初心使命，矢志为中国人民谋幸福、为中华民族谋复兴，坚持把远大理想和阶段性目标统一起来，一旦确定目标，就咬定青山不放松，接续奋斗、艰苦奋斗、不懈奋斗。改革开放以来，我们建设社会主义现代化国家的奋斗目标都是循序渐进、一以贯之的，并随着实践的发展而不断丰富完善。在总结改革开放和新时代实践成就和经验基础上，党的二十大更加清晰擘画了到2035年我国发展的目标要求，科学描绘了全面建成社会主义现代化强国、全面推进中华民族伟大复兴的宏伟蓝图。从这些历史进程中，我们可以清楚地看到，建设社会主义现代化国家是我们党一以贯之的奋斗目标，一代一代地接力推进，并不断取得举世瞩目、彪炳史册的辉煌业绩。</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119" w:right="119" w:firstLine="420"/>
        <w:textAlignment w:val="auto"/>
        <w:rPr>
          <w:rFonts w:hint="default" w:ascii="仿宋" w:hAnsi="仿宋" w:eastAsia="仿宋" w:cs="仿宋"/>
          <w:i w:val="0"/>
          <w:iCs w:val="0"/>
          <w:caps w:val="0"/>
          <w:color w:val="000080"/>
          <w:spacing w:val="0"/>
          <w:sz w:val="21"/>
          <w:szCs w:val="21"/>
          <w:shd w:val="clear" w:fill="FFFFFF"/>
        </w:rPr>
      </w:pPr>
      <w:r>
        <w:rPr>
          <w:rFonts w:hint="eastAsia" w:ascii="宋体" w:hAnsi="宋体" w:eastAsia="宋体" w:cs="宋体"/>
          <w:i w:val="0"/>
          <w:iCs w:val="0"/>
          <w:caps w:val="0"/>
          <w:color w:val="2B2B2B"/>
          <w:spacing w:val="0"/>
          <w:sz w:val="24"/>
          <w:szCs w:val="24"/>
          <w:shd w:val="clear" w:fill="FFFFFF"/>
          <w:lang w:val="en-US" w:eastAsia="zh-CN"/>
        </w:rPr>
        <w:t xml:space="preserve">    </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119" w:right="119"/>
        <w:textAlignment w:val="auto"/>
        <w:rPr>
          <w:rFonts w:hint="default" w:ascii="宋体" w:hAnsi="宋体" w:eastAsia="宋体" w:cs="宋体"/>
          <w:i w:val="0"/>
          <w:iCs w:val="0"/>
          <w:caps w:val="0"/>
          <w:color w:val="2B2B2B"/>
          <w:spacing w:val="0"/>
          <w:sz w:val="24"/>
          <w:szCs w:val="24"/>
          <w:shd w:val="clear" w:fill="FFFFFF"/>
          <w:lang w:val="en-US" w:eastAsia="zh-CN"/>
        </w:rPr>
      </w:pPr>
      <w:r>
        <w:rPr>
          <w:rFonts w:hint="default" w:ascii="Helvetica" w:hAnsi="Helvetica" w:eastAsia="Helvetica" w:cs="Helvetica"/>
          <w:i w:val="0"/>
          <w:iCs w:val="0"/>
          <w:caps w:val="0"/>
          <w:color w:val="2B2B2B"/>
          <w:spacing w:val="0"/>
          <w:sz w:val="21"/>
          <w:szCs w:val="21"/>
          <w:shd w:val="clear" w:fill="FFFFFF"/>
        </w:rPr>
        <w:t>　</w:t>
      </w:r>
      <w:r>
        <w:rPr>
          <w:rFonts w:hint="eastAsia" w:ascii="宋体" w:hAnsi="宋体" w:eastAsia="宋体" w:cs="宋体"/>
          <w:i w:val="0"/>
          <w:iCs w:val="0"/>
          <w:caps w:val="0"/>
          <w:color w:val="2B2B2B"/>
          <w:spacing w:val="0"/>
          <w:sz w:val="21"/>
          <w:szCs w:val="21"/>
          <w:shd w:val="clear" w:fill="FFFFFF"/>
        </w:rPr>
        <w:t>　</w:t>
      </w:r>
      <w:r>
        <w:rPr>
          <w:rFonts w:hint="eastAsia" w:ascii="宋体" w:hAnsi="宋体" w:eastAsia="宋体" w:cs="宋体"/>
          <w:i w:val="0"/>
          <w:iCs w:val="0"/>
          <w:caps w:val="0"/>
          <w:color w:val="2B2B2B"/>
          <w:spacing w:val="0"/>
          <w:sz w:val="24"/>
          <w:szCs w:val="24"/>
          <w:shd w:val="clear" w:fill="FFFFFF"/>
        </w:rPr>
        <w:t>党的领导激发建设中国式现代化的强劲动力。改革开放是决定当代中国命运的关键一招，也是决定中国式现代化成败的关键一招。改革开放以后，我们党以伟大历史主动精神不断变革生产关系和生产力之间、上层建筑和经济基础之间不相适应的方面，不断推进各领域体制改革，形成和发展符合当代中国国情、充满生机活力的体制机制，让一切劳动、知识、技术、管理和资本的活力竞相迸发，让一切创造社会财富的源泉充分涌流。党的十八大以来，我们党以巨大的政治勇气全面深化改革，突出问题导向，敢于突进深水区，敢于啃硬骨头，敢于涉险滩，敢于面对新矛盾新挑战，冲破思想观念束缚，突破利益固化藩篱，坚决破除各方面体制机制弊端，改革由局部探索、破冰突围到系统集成、全面深化，许多领域实现历史性变革、系统性重塑、整体性重构，为中国式现代化注入不竭动力源泉。</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right="119"/>
        <w:textAlignment w:val="auto"/>
        <w:rPr>
          <w:rFonts w:hint="default" w:ascii="Helvetica" w:hAnsi="Helvetica" w:eastAsia="Helvetica" w:cs="Helvetica"/>
          <w:color w:val="2B2B2B"/>
          <w:sz w:val="21"/>
          <w:szCs w:val="21"/>
        </w:rPr>
      </w:pPr>
      <w:r>
        <w:rPr>
          <w:rFonts w:hint="eastAsia" w:ascii="宋体" w:hAnsi="宋体" w:eastAsia="宋体" w:cs="宋体"/>
          <w:i w:val="0"/>
          <w:iCs w:val="0"/>
          <w:caps w:val="0"/>
          <w:color w:val="2B2B2B"/>
          <w:spacing w:val="0"/>
          <w:sz w:val="24"/>
          <w:szCs w:val="24"/>
          <w:shd w:val="clear" w:fill="FFFFFF"/>
          <w:lang w:val="en-US" w:eastAsia="zh-CN"/>
        </w:rPr>
        <w:t xml:space="preserve"> </w:t>
      </w:r>
      <w:r>
        <w:rPr>
          <w:rFonts w:hint="default" w:ascii="Helvetica" w:hAnsi="Helvetica" w:eastAsia="Helvetica" w:cs="Helvetica"/>
          <w:i w:val="0"/>
          <w:iCs w:val="0"/>
          <w:caps w:val="0"/>
          <w:color w:val="2B2B2B"/>
          <w:spacing w:val="0"/>
          <w:sz w:val="21"/>
          <w:szCs w:val="21"/>
          <w:shd w:val="clear" w:fill="FFFFFF"/>
        </w:rPr>
        <w:drawing>
          <wp:inline distT="0" distB="0" distL="114300" distR="114300">
            <wp:extent cx="5528945" cy="3610610"/>
            <wp:effectExtent l="0" t="0" r="14605" b="889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5528945" cy="3610610"/>
                    </a:xfrm>
                    <a:prstGeom prst="rect">
                      <a:avLst/>
                    </a:prstGeom>
                    <a:noFill/>
                    <a:ln w="9525">
                      <a:noFill/>
                    </a:ln>
                  </pic:spPr>
                </pic:pic>
              </a:graphicData>
            </a:graphic>
          </wp:inline>
        </w:drawing>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119" w:right="119" w:firstLine="420"/>
        <w:textAlignment w:val="auto"/>
        <w:rPr>
          <w:rFonts w:hint="eastAsia" w:ascii="仿宋" w:hAnsi="仿宋" w:eastAsia="仿宋" w:cs="仿宋"/>
          <w:i w:val="0"/>
          <w:iCs w:val="0"/>
          <w:caps w:val="0"/>
          <w:color w:val="000080"/>
          <w:spacing w:val="0"/>
          <w:sz w:val="21"/>
          <w:szCs w:val="21"/>
          <w:shd w:val="clear" w:fill="FFFFFF"/>
        </w:rPr>
      </w:pPr>
      <w:r>
        <w:rPr>
          <w:rFonts w:hint="eastAsia" w:ascii="仿宋" w:hAnsi="仿宋" w:eastAsia="仿宋" w:cs="仿宋"/>
          <w:i w:val="0"/>
          <w:iCs w:val="0"/>
          <w:caps w:val="0"/>
          <w:color w:val="000080"/>
          <w:spacing w:val="0"/>
          <w:sz w:val="21"/>
          <w:szCs w:val="21"/>
          <w:shd w:val="clear" w:fill="FFFFFF"/>
        </w:rPr>
        <w:t>2023年5月11日至12日，中共中央总书记、国家主席、中央军委主席习近平在河北考察，并主持召开深入推进京津冀协同发展座谈会。这是11日下午，习近平在沧州市黄骅港煤炭港区码头考察。 新华社记者 李学仁/摄</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119" w:right="119"/>
        <w:textAlignment w:val="auto"/>
        <w:rPr>
          <w:rFonts w:hint="eastAsia" w:ascii="宋体" w:hAnsi="宋体" w:eastAsia="宋体" w:cs="宋体"/>
          <w:i w:val="0"/>
          <w:iCs w:val="0"/>
          <w:caps w:val="0"/>
          <w:color w:val="2B2B2B"/>
          <w:spacing w:val="0"/>
          <w:sz w:val="24"/>
          <w:szCs w:val="24"/>
          <w:shd w:val="clear" w:fill="FFFFFF"/>
        </w:rPr>
      </w:pPr>
      <w:r>
        <w:rPr>
          <w:rFonts w:hint="eastAsia" w:ascii="宋体" w:hAnsi="宋体" w:eastAsia="宋体" w:cs="宋体"/>
          <w:i w:val="0"/>
          <w:iCs w:val="0"/>
          <w:caps w:val="0"/>
          <w:color w:val="2B2B2B"/>
          <w:spacing w:val="0"/>
          <w:sz w:val="24"/>
          <w:szCs w:val="24"/>
          <w:shd w:val="clear" w:fill="FFFFFF"/>
        </w:rPr>
        <w:t>　　党的领导凝聚建设中国式现代化的磅礴力量。我们党深刻认识到中国式现代化是亿万人民自己的事业，人民是中国式现代化的主体，必须紧紧依靠人民，尊重人民创造精神，汇集全体人民的智慧和力量，才能推动中国式现代化不断向前发展。我们坚持党的群众路线，想问题、作决策、办事情注重把准人民脉搏、回应人民关切、体现人民愿望、增进人民福祉，努力使党的理论和路线方针政策得到人民群众衷心拥护。我们坚持把人民对美好生活的向往作为奋斗目标，坚持以人民为中心的发展思想，着力保障和改善民生，着力解决人民急难愁盼问题，让中国式现代化建设成果更多更公平地惠及全体人民。我们党发展全过程人民民主，拓展民主渠道，丰富民主形式，扩大人民有序政治参与，确保人民依法通过各种途径和形式管理国家事务，管理经济和文化事业，管理社会事务，以主人翁精神满怀热忱地投入到现代化建设中来。我们党以中国式现代化的美好愿景激励人、鼓舞人、感召人，有效促进政党关系、民族关系、宗教关系、阶层关系、海内外同胞关系和谐，促进海内外中华儿女团结奋斗，凝聚起全面建设社会主义现代化国家的磅礴伟力。</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jc w:val="both"/>
        <w:textAlignment w:val="auto"/>
        <w:rPr>
          <w:rFonts w:hint="eastAsia" w:ascii="宋体" w:hAnsi="宋体" w:eastAsia="宋体" w:cs="宋体"/>
          <w:b/>
          <w:bCs/>
          <w:i w:val="0"/>
          <w:iCs w:val="0"/>
          <w:color w:val="000000"/>
          <w:spacing w:val="0"/>
          <w:w w:val="100"/>
          <w:sz w:val="24"/>
          <w:szCs w:val="24"/>
          <w:vertAlign w:val="baseline"/>
        </w:rPr>
      </w:pP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jc w:val="both"/>
        <w:textAlignment w:val="auto"/>
        <w:rPr>
          <w:rFonts w:hint="eastAsia" w:ascii="宋体" w:hAnsi="宋体" w:eastAsia="宋体" w:cs="宋体"/>
          <w:b/>
          <w:bCs/>
          <w:i w:val="0"/>
          <w:iCs w:val="0"/>
          <w:color w:val="000000"/>
          <w:spacing w:val="0"/>
          <w:w w:val="100"/>
          <w:sz w:val="24"/>
          <w:szCs w:val="24"/>
          <w:vertAlign w:val="baseline"/>
        </w:rPr>
      </w:pP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jc w:val="both"/>
        <w:textAlignment w:val="auto"/>
      </w:pPr>
      <w:r>
        <w:rPr>
          <w:rFonts w:hint="eastAsia" w:ascii="宋体" w:hAnsi="宋体" w:eastAsia="宋体" w:cs="宋体"/>
          <w:b/>
          <w:bCs/>
          <w:i w:val="0"/>
          <w:iCs w:val="0"/>
          <w:color w:val="000000"/>
          <w:spacing w:val="0"/>
          <w:w w:val="100"/>
          <w:sz w:val="24"/>
          <w:szCs w:val="24"/>
          <w:vertAlign w:val="baseline"/>
        </w:rPr>
        <w:t>作业及要求：</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20"/>
        <w:jc w:val="both"/>
        <w:textAlignment w:val="auto"/>
      </w:pPr>
      <w:r>
        <w:rPr>
          <w:rFonts w:hint="eastAsia" w:ascii="宋体" w:hAnsi="宋体" w:eastAsia="宋体" w:cs="宋体"/>
          <w:b w:val="0"/>
          <w:bCs w:val="0"/>
          <w:i w:val="0"/>
          <w:iCs w:val="0"/>
          <w:color w:val="000000"/>
          <w:spacing w:val="0"/>
          <w:w w:val="100"/>
          <w:sz w:val="24"/>
          <w:szCs w:val="24"/>
          <w:vertAlign w:val="baseline"/>
        </w:rPr>
        <w:t>阅读上面的新闻稿，认真体会总书记的讲话，</w:t>
      </w:r>
      <w:r>
        <w:rPr>
          <w:rFonts w:hint="eastAsia" w:ascii="宋体" w:hAnsi="宋体" w:eastAsia="宋体" w:cs="宋体"/>
          <w:b w:val="0"/>
          <w:bCs w:val="0"/>
          <w:i w:val="0"/>
          <w:iCs w:val="0"/>
          <w:color w:val="000000"/>
          <w:spacing w:val="0"/>
          <w:w w:val="100"/>
          <w:sz w:val="24"/>
          <w:szCs w:val="24"/>
          <w:vertAlign w:val="baseline"/>
          <w:lang w:val="en-US" w:eastAsia="zh-CN"/>
        </w:rPr>
        <w:t>总结大学生</w:t>
      </w:r>
      <w:r>
        <w:rPr>
          <w:rFonts w:ascii="宋体" w:hAnsi="宋体" w:eastAsia="宋体" w:cs="宋体"/>
          <w:sz w:val="24"/>
          <w:szCs w:val="24"/>
        </w:rPr>
        <w:t xml:space="preserve">如何正确理解中国式现代化？ </w:t>
      </w:r>
      <w:r>
        <w:rPr>
          <w:rFonts w:hint="eastAsia" w:ascii="宋体" w:hAnsi="宋体" w:eastAsia="宋体" w:cs="宋体"/>
          <w:b w:val="0"/>
          <w:bCs w:val="0"/>
          <w:i w:val="0"/>
          <w:iCs w:val="0"/>
          <w:color w:val="000000"/>
          <w:spacing w:val="0"/>
          <w:w w:val="100"/>
          <w:sz w:val="24"/>
          <w:szCs w:val="24"/>
          <w:vertAlign w:val="baseline"/>
        </w:rPr>
        <w:t>具体要求如下：</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20"/>
        <w:jc w:val="both"/>
        <w:textAlignment w:val="auto"/>
      </w:pPr>
      <w:r>
        <w:rPr>
          <w:rFonts w:hint="eastAsia" w:ascii="宋体" w:hAnsi="宋体" w:eastAsia="宋体" w:cs="宋体"/>
          <w:b w:val="0"/>
          <w:bCs w:val="0"/>
          <w:i w:val="0"/>
          <w:iCs w:val="0"/>
          <w:color w:val="000000"/>
          <w:spacing w:val="0"/>
          <w:w w:val="100"/>
          <w:sz w:val="24"/>
          <w:szCs w:val="24"/>
          <w:vertAlign w:val="baseline"/>
        </w:rPr>
        <w:t>1、所写文章要紧扣主题，观点正确、思路清晰、言之有物。</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20"/>
        <w:jc w:val="both"/>
        <w:textAlignment w:val="auto"/>
      </w:pPr>
      <w:r>
        <w:rPr>
          <w:rFonts w:hint="eastAsia" w:ascii="宋体" w:hAnsi="宋体" w:eastAsia="宋体" w:cs="宋体"/>
          <w:b w:val="0"/>
          <w:bCs w:val="0"/>
          <w:i w:val="0"/>
          <w:iCs w:val="0"/>
          <w:color w:val="000000"/>
          <w:spacing w:val="0"/>
          <w:w w:val="100"/>
          <w:sz w:val="24"/>
          <w:szCs w:val="24"/>
          <w:vertAlign w:val="baseline"/>
        </w:rPr>
        <w:t>2、作业内容要思想正确，反映正能量，不得抄袭。</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20"/>
        <w:jc w:val="both"/>
        <w:textAlignment w:val="auto"/>
      </w:pPr>
      <w:r>
        <w:rPr>
          <w:rFonts w:hint="eastAsia" w:ascii="宋体" w:hAnsi="宋体" w:eastAsia="宋体" w:cs="宋体"/>
          <w:b w:val="0"/>
          <w:bCs w:val="0"/>
          <w:i w:val="0"/>
          <w:iCs w:val="0"/>
          <w:color w:val="000000"/>
          <w:spacing w:val="0"/>
          <w:w w:val="100"/>
          <w:sz w:val="24"/>
          <w:szCs w:val="24"/>
          <w:vertAlign w:val="baseline"/>
        </w:rPr>
        <w:t>3、作业字迹清晰，卷面整洁。字数：800字以上。</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firstLine="420"/>
        <w:jc w:val="both"/>
        <w:textAlignment w:val="auto"/>
      </w:pPr>
      <w:r>
        <w:rPr>
          <w:rFonts w:hint="eastAsia" w:ascii="宋体" w:hAnsi="宋体" w:eastAsia="宋体" w:cs="宋体"/>
          <w:b w:val="0"/>
          <w:bCs w:val="0"/>
          <w:i w:val="0"/>
          <w:iCs w:val="0"/>
          <w:color w:val="000000"/>
          <w:spacing w:val="0"/>
          <w:w w:val="100"/>
          <w:sz w:val="24"/>
          <w:szCs w:val="24"/>
          <w:vertAlign w:val="baseline"/>
        </w:rPr>
        <w:t>4、标题下方第一行依次注明：科目（《形势与政策》补考）、姓名、学号、班级、专业。</w:t>
      </w:r>
    </w:p>
    <w:p>
      <w:pPr>
        <w:pStyle w:val="5"/>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right="0" w:firstLine="480" w:firstLineChars="200"/>
        <w:jc w:val="both"/>
        <w:textAlignment w:val="auto"/>
        <w:rPr>
          <w:rFonts w:ascii="宋体" w:hAnsi="宋体" w:eastAsia="宋体" w:cs="宋体"/>
          <w:sz w:val="28"/>
          <w:szCs w:val="28"/>
        </w:rPr>
      </w:pPr>
      <w:r>
        <w:rPr>
          <w:rFonts w:hint="eastAsia" w:ascii="宋体" w:hAnsi="宋体" w:eastAsia="宋体" w:cs="宋体"/>
          <w:b w:val="0"/>
          <w:bCs w:val="0"/>
          <w:i w:val="0"/>
          <w:iCs w:val="0"/>
          <w:color w:val="000000"/>
          <w:spacing w:val="0"/>
          <w:w w:val="100"/>
          <w:sz w:val="24"/>
          <w:szCs w:val="24"/>
          <w:vertAlign w:val="baseline"/>
          <w:lang w:val="en-US" w:eastAsia="zh-CN"/>
        </w:rPr>
        <w:t>5、</w:t>
      </w:r>
      <w:r>
        <w:rPr>
          <w:rFonts w:hint="eastAsia" w:ascii="宋体" w:hAnsi="宋体" w:eastAsia="宋体" w:cs="宋体"/>
          <w:b w:val="0"/>
          <w:bCs w:val="0"/>
          <w:i w:val="0"/>
          <w:iCs w:val="0"/>
          <w:color w:val="000000"/>
          <w:spacing w:val="0"/>
          <w:w w:val="100"/>
          <w:sz w:val="24"/>
          <w:szCs w:val="24"/>
          <w:vertAlign w:val="baseline"/>
        </w:rPr>
        <w:t>作业必须交纸质版，收作业截止时间202</w:t>
      </w:r>
      <w:r>
        <w:rPr>
          <w:rFonts w:hint="eastAsia" w:ascii="宋体" w:hAnsi="宋体" w:eastAsia="宋体" w:cs="宋体"/>
          <w:b w:val="0"/>
          <w:bCs w:val="0"/>
          <w:i w:val="0"/>
          <w:iCs w:val="0"/>
          <w:color w:val="000000"/>
          <w:spacing w:val="0"/>
          <w:w w:val="100"/>
          <w:sz w:val="24"/>
          <w:szCs w:val="24"/>
          <w:vertAlign w:val="baseline"/>
          <w:lang w:val="en-US" w:eastAsia="zh-CN"/>
        </w:rPr>
        <w:t>3</w:t>
      </w:r>
      <w:r>
        <w:rPr>
          <w:rFonts w:hint="eastAsia" w:ascii="宋体" w:hAnsi="宋体" w:eastAsia="宋体" w:cs="宋体"/>
          <w:b w:val="0"/>
          <w:bCs w:val="0"/>
          <w:i w:val="0"/>
          <w:iCs w:val="0"/>
          <w:color w:val="000000"/>
          <w:spacing w:val="0"/>
          <w:w w:val="100"/>
          <w:sz w:val="24"/>
          <w:szCs w:val="24"/>
          <w:vertAlign w:val="baseline"/>
        </w:rPr>
        <w:t>年9月</w:t>
      </w:r>
      <w:r>
        <w:rPr>
          <w:rFonts w:hint="eastAsia" w:ascii="宋体" w:hAnsi="宋体" w:eastAsia="宋体" w:cs="宋体"/>
          <w:b w:val="0"/>
          <w:bCs w:val="0"/>
          <w:i w:val="0"/>
          <w:iCs w:val="0"/>
          <w:color w:val="000000"/>
          <w:spacing w:val="0"/>
          <w:w w:val="100"/>
          <w:sz w:val="24"/>
          <w:szCs w:val="24"/>
          <w:vertAlign w:val="baseline"/>
          <w:lang w:val="en-US" w:eastAsia="zh-CN"/>
        </w:rPr>
        <w:t>8</w:t>
      </w:r>
      <w:r>
        <w:rPr>
          <w:rFonts w:hint="eastAsia" w:ascii="宋体" w:hAnsi="宋体" w:eastAsia="宋体" w:cs="宋体"/>
          <w:b w:val="0"/>
          <w:bCs w:val="0"/>
          <w:i w:val="0"/>
          <w:iCs w:val="0"/>
          <w:color w:val="000000"/>
          <w:spacing w:val="0"/>
          <w:w w:val="100"/>
          <w:sz w:val="24"/>
          <w:szCs w:val="24"/>
          <w:vertAlign w:val="baseline"/>
        </w:rPr>
        <w:t>日下午16:00，</w:t>
      </w:r>
      <w:r>
        <w:rPr>
          <w:rFonts w:hint="eastAsia" w:ascii="宋体" w:hAnsi="宋体" w:eastAsia="宋体" w:cs="宋体"/>
          <w:b/>
          <w:bCs/>
          <w:i w:val="0"/>
          <w:iCs w:val="0"/>
          <w:color w:val="000000"/>
          <w:spacing w:val="0"/>
          <w:w w:val="100"/>
          <w:sz w:val="24"/>
          <w:szCs w:val="24"/>
          <w:vertAlign w:val="baseline"/>
          <w:lang w:val="en-US" w:eastAsia="zh-CN"/>
        </w:rPr>
        <w:t>东盟校区</w:t>
      </w:r>
      <w:r>
        <w:rPr>
          <w:rFonts w:hint="eastAsia" w:ascii="宋体" w:hAnsi="宋体" w:eastAsia="宋体" w:cs="宋体"/>
          <w:b w:val="0"/>
          <w:bCs w:val="0"/>
          <w:i w:val="0"/>
          <w:iCs w:val="0"/>
          <w:color w:val="000000"/>
          <w:spacing w:val="0"/>
          <w:w w:val="100"/>
          <w:sz w:val="24"/>
          <w:szCs w:val="24"/>
          <w:vertAlign w:val="baseline"/>
        </w:rPr>
        <w:t>作业</w:t>
      </w:r>
      <w:r>
        <w:rPr>
          <w:rFonts w:hint="eastAsia" w:ascii="宋体" w:hAnsi="宋体" w:eastAsia="宋体" w:cs="宋体"/>
          <w:b w:val="0"/>
          <w:bCs w:val="0"/>
          <w:i w:val="0"/>
          <w:iCs w:val="0"/>
          <w:color w:val="000000"/>
          <w:spacing w:val="0"/>
          <w:w w:val="100"/>
          <w:sz w:val="24"/>
          <w:szCs w:val="24"/>
          <w:vertAlign w:val="baseline"/>
          <w:lang w:val="en-US" w:eastAsia="zh-CN"/>
        </w:rPr>
        <w:t>请</w:t>
      </w:r>
      <w:r>
        <w:rPr>
          <w:rFonts w:hint="eastAsia" w:ascii="宋体" w:hAnsi="宋体" w:eastAsia="宋体" w:cs="宋体"/>
          <w:b w:val="0"/>
          <w:bCs w:val="0"/>
          <w:i w:val="0"/>
          <w:iCs w:val="0"/>
          <w:color w:val="000000"/>
          <w:spacing w:val="0"/>
          <w:w w:val="100"/>
          <w:sz w:val="24"/>
          <w:szCs w:val="24"/>
          <w:vertAlign w:val="baseline"/>
        </w:rPr>
        <w:t>交至</w:t>
      </w:r>
      <w:r>
        <w:rPr>
          <w:rFonts w:hint="eastAsia" w:ascii="宋体" w:hAnsi="宋体" w:eastAsia="宋体" w:cs="宋体"/>
          <w:b w:val="0"/>
          <w:bCs w:val="0"/>
          <w:i w:val="0"/>
          <w:iCs w:val="0"/>
          <w:color w:val="000000"/>
          <w:spacing w:val="0"/>
          <w:w w:val="100"/>
          <w:sz w:val="24"/>
          <w:szCs w:val="24"/>
          <w:vertAlign w:val="baseline"/>
          <w:lang w:val="en-US" w:eastAsia="zh-CN"/>
        </w:rPr>
        <w:t>14栋157</w:t>
      </w:r>
      <w:r>
        <w:rPr>
          <w:rFonts w:hint="eastAsia" w:ascii="宋体" w:hAnsi="宋体" w:eastAsia="宋体" w:cs="宋体"/>
          <w:b w:val="0"/>
          <w:bCs w:val="0"/>
          <w:i w:val="0"/>
          <w:iCs w:val="0"/>
          <w:color w:val="000000"/>
          <w:spacing w:val="0"/>
          <w:w w:val="100"/>
          <w:sz w:val="24"/>
          <w:szCs w:val="24"/>
          <w:vertAlign w:val="baseline"/>
        </w:rPr>
        <w:t>办公室</w:t>
      </w:r>
      <w:r>
        <w:rPr>
          <w:rFonts w:hint="eastAsia" w:ascii="宋体" w:hAnsi="宋体" w:eastAsia="宋体" w:cs="宋体"/>
          <w:b w:val="0"/>
          <w:bCs w:val="0"/>
          <w:i w:val="0"/>
          <w:iCs w:val="0"/>
          <w:color w:val="000000"/>
          <w:spacing w:val="0"/>
          <w:w w:val="100"/>
          <w:sz w:val="24"/>
          <w:szCs w:val="24"/>
          <w:vertAlign w:val="baseline"/>
          <w:lang w:val="en-US" w:eastAsia="zh-CN"/>
        </w:rPr>
        <w:t>刘一源老师处；</w:t>
      </w:r>
      <w:r>
        <w:rPr>
          <w:rFonts w:hint="eastAsia" w:ascii="宋体" w:hAnsi="宋体" w:eastAsia="宋体" w:cs="宋体"/>
          <w:b/>
          <w:bCs/>
          <w:i w:val="0"/>
          <w:iCs w:val="0"/>
          <w:color w:val="000000"/>
          <w:spacing w:val="0"/>
          <w:w w:val="100"/>
          <w:sz w:val="24"/>
          <w:szCs w:val="24"/>
          <w:vertAlign w:val="baseline"/>
          <w:lang w:val="en-US" w:eastAsia="zh-CN"/>
        </w:rPr>
        <w:t>桂林校区</w:t>
      </w:r>
      <w:r>
        <w:rPr>
          <w:rFonts w:hint="eastAsia" w:ascii="宋体" w:hAnsi="宋体" w:eastAsia="宋体" w:cs="宋体"/>
          <w:b w:val="0"/>
          <w:bCs w:val="0"/>
          <w:i w:val="0"/>
          <w:iCs w:val="0"/>
          <w:color w:val="000000"/>
          <w:spacing w:val="0"/>
          <w:w w:val="100"/>
          <w:sz w:val="24"/>
          <w:szCs w:val="24"/>
          <w:vertAlign w:val="baseline"/>
          <w:lang w:val="en-US" w:eastAsia="zh-CN"/>
        </w:rPr>
        <w:t>作业请交至3栋3413办公室邓莉老师处。</w:t>
      </w:r>
      <w:r>
        <w:rPr>
          <w:u w:val="none"/>
        </w:rPr>
        <w:fldChar w:fldCharType="begin"/>
      </w:r>
      <w:r>
        <w:rPr>
          <w:u w:val="none"/>
        </w:rPr>
        <w:instrText xml:space="preserve"> HYPERLINK "mailto:34473327@qq.com，截止时间12月20日下午16点。" </w:instrText>
      </w:r>
      <w:r>
        <w:rPr>
          <w:u w:val="none"/>
        </w:rPr>
        <w:fldChar w:fldCharType="separate"/>
      </w:r>
      <w:r>
        <w:rPr>
          <w:rStyle w:val="9"/>
          <w:rFonts w:hint="eastAsia" w:ascii="宋体" w:hAnsi="宋体" w:eastAsia="宋体" w:cs="宋体"/>
          <w:b w:val="0"/>
          <w:bCs w:val="0"/>
          <w:i w:val="0"/>
          <w:iCs w:val="0"/>
          <w:color w:val="000000"/>
          <w:spacing w:val="0"/>
          <w:w w:val="100"/>
          <w:sz w:val="24"/>
          <w:szCs w:val="24"/>
          <w:u w:val="none"/>
          <w:vertAlign w:val="baseline"/>
        </w:rPr>
        <w:t>过期不候。</w:t>
      </w:r>
      <w:r>
        <w:rPr>
          <w:u w:val="none"/>
        </w:rPr>
        <w:fldChar w:fldCharType="end"/>
      </w:r>
      <w:bookmarkStart w:id="0" w:name="_GoBack"/>
      <w:bookmarkEnd w:id="0"/>
    </w:p>
    <w:sectPr>
      <w:pgSz w:w="11906" w:h="16838"/>
      <w:pgMar w:top="1417" w:right="1417" w:bottom="130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Helvetica">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kM2U5NjQ1ZTE2OTk1ZDk1NzdiMGVkYjZlNDg2M2UifQ=="/>
  </w:docVars>
  <w:rsids>
    <w:rsidRoot w:val="00000000"/>
    <w:rsid w:val="1BF560A6"/>
    <w:rsid w:val="1D44307D"/>
    <w:rsid w:val="1ED356DF"/>
    <w:rsid w:val="29AD6D93"/>
    <w:rsid w:val="2AF2541E"/>
    <w:rsid w:val="3A347BA7"/>
    <w:rsid w:val="3E265A58"/>
    <w:rsid w:val="4B7E2FCB"/>
    <w:rsid w:val="5C677510"/>
    <w:rsid w:val="650A5D35"/>
    <w:rsid w:val="6A7948BA"/>
    <w:rsid w:val="783E4B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46065</dc:creator>
  <cp:lastModifiedBy>邓莉</cp:lastModifiedBy>
  <dcterms:modified xsi:type="dcterms:W3CDTF">2023-09-04T07:59:56Z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CE68A8DC0C99485197EF24921E97EB01_12</vt:lpwstr>
  </property>
</Properties>
</file>