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spacing w:before="156" w:after="156"/>
        <w:ind w:firstLine="883"/>
        <w:jc w:val="center"/>
        <w:rPr>
          <w:b/>
          <w:sz w:val="72"/>
          <w:szCs w:val="72"/>
        </w:rPr>
      </w:pPr>
      <w:bookmarkStart w:id="23" w:name="_GoBack"/>
      <w:bookmarkEnd w:id="23"/>
    </w:p>
    <w:p>
      <w:pPr>
        <w:pStyle w:val="18"/>
        <w:spacing w:before="156" w:after="156"/>
        <w:ind w:firstLine="883"/>
        <w:jc w:val="center"/>
        <w:rPr>
          <w:b/>
          <w:sz w:val="72"/>
          <w:szCs w:val="72"/>
        </w:rPr>
      </w:pPr>
    </w:p>
    <w:p>
      <w:pPr>
        <w:pStyle w:val="18"/>
        <w:spacing w:before="156" w:after="156"/>
        <w:ind w:firstLine="883"/>
        <w:jc w:val="center"/>
        <w:rPr>
          <w:b/>
          <w:sz w:val="72"/>
          <w:szCs w:val="72"/>
        </w:rPr>
      </w:pPr>
    </w:p>
    <w:p>
      <w:pPr>
        <w:keepNext w:val="0"/>
        <w:keepLines w:val="0"/>
        <w:widowControl/>
        <w:suppressLineNumbers w:val="0"/>
        <w:ind w:firstLine="1120" w:firstLineChars="200"/>
        <w:jc w:val="left"/>
        <w:rPr>
          <w:rFonts w:hint="eastAsia" w:ascii="黑体" w:hAnsi="黑体" w:eastAsia="黑体" w:cs="黑体"/>
          <w:b w:val="0"/>
          <w:bCs/>
          <w:sz w:val="56"/>
          <w:szCs w:val="56"/>
          <w:lang w:val="en-US" w:eastAsia="zh-CN"/>
        </w:rPr>
      </w:pPr>
      <w:r>
        <w:rPr>
          <w:rFonts w:hint="eastAsia" w:ascii="黑体" w:hAnsi="黑体" w:eastAsia="黑体" w:cs="黑体"/>
          <w:b w:val="0"/>
          <w:bCs/>
          <w:sz w:val="56"/>
          <w:szCs w:val="56"/>
          <w:lang w:val="en-US" w:eastAsia="zh-CN"/>
        </w:rPr>
        <w:t>2023年暑期教师研修</w:t>
      </w:r>
      <w:r>
        <w:rPr>
          <w:rFonts w:hint="eastAsia" w:ascii="黑体" w:hAnsi="黑体" w:eastAsia="黑体" w:cs="黑体"/>
          <w:b/>
          <w:bCs/>
          <w:i w:val="0"/>
          <w:iCs w:val="0"/>
          <w:caps w:val="0"/>
          <w:color w:val="222222"/>
          <w:spacing w:val="0"/>
          <w:kern w:val="0"/>
          <w:sz w:val="56"/>
          <w:szCs w:val="56"/>
          <w:shd w:val="clear" w:fill="FFFFFF"/>
          <w:lang w:val="en-US" w:eastAsia="zh-CN" w:bidi="ar"/>
        </w:rPr>
        <w:t>暨</w:t>
      </w:r>
    </w:p>
    <w:p>
      <w:pPr>
        <w:pStyle w:val="18"/>
        <w:spacing w:before="156" w:after="156"/>
        <w:jc w:val="center"/>
        <w:rPr>
          <w:rFonts w:hint="eastAsia" w:ascii="黑体" w:hAnsi="黑体" w:eastAsia="黑体" w:cs="黑体"/>
          <w:b w:val="0"/>
          <w:bCs/>
          <w:sz w:val="52"/>
          <w:szCs w:val="52"/>
        </w:rPr>
      </w:pPr>
      <w:r>
        <w:rPr>
          <w:rFonts w:hint="eastAsia" w:ascii="黑体" w:hAnsi="黑体" w:eastAsia="黑体" w:cs="黑体"/>
          <w:b w:val="0"/>
          <w:bCs/>
          <w:sz w:val="56"/>
          <w:szCs w:val="56"/>
          <w:lang w:val="en-US" w:eastAsia="zh-CN"/>
        </w:rPr>
        <w:t>师德集中学习教育</w:t>
      </w:r>
      <w:r>
        <w:rPr>
          <w:rFonts w:hint="eastAsia" w:ascii="黑体" w:hAnsi="黑体" w:eastAsia="黑体" w:cs="黑体"/>
          <w:b w:val="0"/>
          <w:bCs/>
          <w:sz w:val="52"/>
          <w:szCs w:val="52"/>
          <w:lang w:val="en-US" w:eastAsia="zh-CN"/>
        </w:rPr>
        <w:t>学员</w:t>
      </w:r>
      <w:r>
        <w:rPr>
          <w:rFonts w:hint="eastAsia" w:ascii="黑体" w:hAnsi="黑体" w:eastAsia="黑体" w:cs="黑体"/>
          <w:b w:val="0"/>
          <w:bCs/>
          <w:sz w:val="52"/>
          <w:szCs w:val="52"/>
        </w:rPr>
        <w:t>操作手册</w:t>
      </w:r>
    </w:p>
    <w:p>
      <w:pPr>
        <w:pStyle w:val="18"/>
        <w:spacing w:before="156" w:after="156"/>
        <w:jc w:val="center"/>
        <w:rPr>
          <w:b/>
          <w:sz w:val="72"/>
          <w:szCs w:val="72"/>
        </w:rPr>
      </w:pPr>
      <w:r>
        <w:rPr>
          <w:rFonts w:hint="eastAsia"/>
          <w:b/>
          <w:sz w:val="44"/>
          <w:szCs w:val="44"/>
        </w:rPr>
        <w:t>【</w:t>
      </w:r>
      <w:r>
        <w:rPr>
          <w:rFonts w:hint="eastAsia"/>
          <w:b/>
          <w:sz w:val="44"/>
          <w:szCs w:val="44"/>
          <w:lang w:val="en-US" w:eastAsia="zh-CN"/>
        </w:rPr>
        <w:t>高教教师</w:t>
      </w:r>
      <w:r>
        <w:rPr>
          <w:rFonts w:hint="eastAsia"/>
          <w:b/>
          <w:sz w:val="44"/>
          <w:szCs w:val="44"/>
        </w:rPr>
        <w:t>篇】</w:t>
      </w:r>
    </w:p>
    <w:p>
      <w:pPr>
        <w:jc w:val="center"/>
      </w:pPr>
    </w:p>
    <w:p/>
    <w:p/>
    <w:p/>
    <w:p/>
    <w:p/>
    <w:p/>
    <w:p/>
    <w:p/>
    <w:p/>
    <w:p/>
    <w:p/>
    <w:p/>
    <w:p>
      <w:pPr>
        <w:pStyle w:val="18"/>
        <w:spacing w:before="156" w:after="156"/>
        <w:ind w:firstLine="643"/>
        <w:jc w:val="center"/>
        <w:rPr>
          <w:b/>
          <w:sz w:val="32"/>
          <w:szCs w:val="32"/>
        </w:rPr>
      </w:pPr>
    </w:p>
    <w:p/>
    <w:p/>
    <w:p/>
    <w:p/>
    <w:p/>
    <w:p/>
    <w:p>
      <w:pPr>
        <w:bidi w:val="0"/>
        <w:rPr>
          <w:rFonts w:hint="eastAsia"/>
          <w:lang w:val="en-US" w:eastAsia="zh-CN"/>
        </w:rPr>
      </w:pPr>
    </w:p>
    <w:p>
      <w:pPr>
        <w:pStyle w:val="2"/>
        <w:numPr>
          <w:ilvl w:val="0"/>
          <w:numId w:val="0"/>
        </w:numPr>
        <w:ind w:firstLine="402" w:firstLineChars="100"/>
        <w:rPr>
          <w:sz w:val="40"/>
          <w:szCs w:val="40"/>
        </w:rPr>
      </w:pPr>
      <w:bookmarkStart w:id="0" w:name="_Toc4675"/>
      <w:r>
        <w:rPr>
          <w:rFonts w:hint="eastAsia"/>
          <w:sz w:val="40"/>
          <w:szCs w:val="40"/>
          <w:lang w:val="en-US" w:eastAsia="zh-CN"/>
        </w:rPr>
        <w:t>第一章  注册登录</w:t>
      </w:r>
      <w:bookmarkEnd w:id="0"/>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textAlignment w:val="auto"/>
        <w:rPr>
          <w:rFonts w:hint="eastAsia"/>
          <w:sz w:val="28"/>
          <w:szCs w:val="28"/>
          <w:lang w:val="en-US" w:eastAsia="zh-CN"/>
        </w:rPr>
      </w:pPr>
      <w:bookmarkStart w:id="1" w:name="_Toc6510"/>
      <w:r>
        <w:rPr>
          <w:rFonts w:hint="eastAsia"/>
          <w:sz w:val="28"/>
          <w:szCs w:val="28"/>
          <w:lang w:val="en-US" w:eastAsia="zh-CN"/>
        </w:rPr>
        <w:t>1.1专题页面</w:t>
      </w:r>
      <w:bookmarkEnd w:id="1"/>
    </w:p>
    <w:p>
      <w:pPr>
        <w:bidi w:val="0"/>
        <w:spacing w:line="560" w:lineRule="exact"/>
        <w:ind w:firstLine="560" w:firstLineChars="200"/>
        <w:jc w:val="left"/>
        <w:rPr>
          <w:rFonts w:hint="eastAsia"/>
          <w:sz w:val="28"/>
          <w:szCs w:val="28"/>
          <w:lang w:val="en-US" w:eastAsia="zh-CN"/>
        </w:rPr>
      </w:pPr>
      <w:r>
        <w:rPr>
          <w:rFonts w:hint="default"/>
          <w:sz w:val="28"/>
          <w:szCs w:val="28"/>
          <w:lang w:val="en-US" w:eastAsia="zh-CN"/>
        </w:rPr>
        <w:t>登录方式：请使用电脑端访问-国家</w:t>
      </w:r>
      <w:r>
        <w:rPr>
          <w:rFonts w:hint="eastAsia"/>
          <w:sz w:val="28"/>
          <w:szCs w:val="28"/>
          <w:lang w:val="en-US" w:eastAsia="zh-CN"/>
        </w:rPr>
        <w:t>高等教育</w:t>
      </w:r>
      <w:r>
        <w:rPr>
          <w:rFonts w:hint="default"/>
          <w:sz w:val="28"/>
          <w:szCs w:val="28"/>
          <w:lang w:val="en-US" w:eastAsia="zh-CN"/>
        </w:rPr>
        <w:t>智慧教育</w:t>
      </w:r>
      <w:r>
        <w:rPr>
          <w:rFonts w:hint="eastAsia"/>
          <w:sz w:val="28"/>
          <w:szCs w:val="28"/>
          <w:lang w:val="en-US" w:eastAsia="zh-CN"/>
        </w:rPr>
        <w:t>平台</w:t>
      </w:r>
      <w:r>
        <w:rPr>
          <w:rFonts w:hint="eastAsia"/>
          <w:sz w:val="28"/>
          <w:szCs w:val="28"/>
          <w:lang w:val="en-US" w:eastAsia="zh-Hans"/>
        </w:rPr>
        <w:t>暑期教师研修专题</w:t>
      </w:r>
      <w:r>
        <w:rPr>
          <w:rFonts w:hint="default"/>
          <w:sz w:val="28"/>
          <w:szCs w:val="28"/>
          <w:lang w:val="en-US" w:eastAsia="zh-CN"/>
        </w:rPr>
        <w:t>-网址</w:t>
      </w:r>
      <w:r>
        <w:rPr>
          <w:rFonts w:hint="eastAsia"/>
          <w:sz w:val="28"/>
          <w:szCs w:val="28"/>
          <w:lang w:val="en-US" w:eastAsia="zh-CN"/>
        </w:rPr>
        <w:t>：https://teacher.higher.smartedu.cn/h/subject/teaching/</w:t>
      </w:r>
    </w:p>
    <w:p>
      <w:pPr>
        <w:rPr>
          <w:rFonts w:hint="eastAsia"/>
          <w:sz w:val="24"/>
          <w:szCs w:val="24"/>
          <w:lang w:val="en-US" w:eastAsia="zh-CN"/>
        </w:rPr>
      </w:pPr>
      <w:r>
        <w:drawing>
          <wp:inline distT="0" distB="0" distL="114300" distR="114300">
            <wp:extent cx="5264785" cy="2627630"/>
            <wp:effectExtent l="12700" t="12700" r="31115" b="266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4785" cy="2627630"/>
                    </a:xfrm>
                    <a:prstGeom prst="rect">
                      <a:avLst/>
                    </a:prstGeom>
                    <a:noFill/>
                    <a:ln>
                      <a:solidFill>
                        <a:schemeClr val="bg1">
                          <a:lumMod val="50000"/>
                        </a:schemeClr>
                      </a:solidFill>
                    </a:ln>
                  </pic:spPr>
                </pic:pic>
              </a:graphicData>
            </a:graphic>
          </wp:inline>
        </w:drawing>
      </w: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textAlignment w:val="auto"/>
        <w:rPr>
          <w:rFonts w:hint="eastAsia"/>
          <w:sz w:val="28"/>
          <w:szCs w:val="28"/>
          <w:lang w:val="en-US" w:eastAsia="zh-CN"/>
        </w:rPr>
      </w:pPr>
      <w:bookmarkStart w:id="2" w:name="_Toc2787"/>
      <w:r>
        <w:rPr>
          <w:rFonts w:hint="eastAsia"/>
          <w:sz w:val="28"/>
          <w:szCs w:val="28"/>
          <w:lang w:val="en-US" w:eastAsia="zh-CN"/>
        </w:rPr>
        <w:t>1.2注册</w:t>
      </w:r>
      <w:bookmarkEnd w:id="2"/>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sz w:val="28"/>
          <w:szCs w:val="28"/>
          <w:lang w:val="en-US" w:eastAsia="zh-CN"/>
        </w:rPr>
      </w:pPr>
      <w:r>
        <w:rPr>
          <w:rFonts w:hint="eastAsia"/>
          <w:sz w:val="28"/>
          <w:szCs w:val="28"/>
          <w:lang w:val="en-US" w:eastAsia="zh-CN"/>
        </w:rPr>
        <w:t>在专题页右上角可以进行注册，若您参加过2022年暑期研修、2023年寒假研修，可以跳过注册环节直接登陆学习。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sz w:val="28"/>
          <w:szCs w:val="28"/>
          <w:lang w:val="en-US" w:eastAsia="zh-CN"/>
        </w:rPr>
      </w:pPr>
      <w:r>
        <w:rPr>
          <w:rFonts w:hint="eastAsia"/>
          <w:sz w:val="28"/>
          <w:szCs w:val="28"/>
          <w:lang w:val="en-US" w:eastAsia="zh-CN"/>
        </w:rPr>
        <w:t>根据页面提示，填写手机号、验证码、姓名、身份证号、学校名称等完成注册。</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sz w:val="28"/>
          <w:szCs w:val="28"/>
          <w:lang w:val="en-US" w:eastAsia="zh-CN"/>
        </w:rPr>
      </w:pPr>
      <w:r>
        <w:rPr>
          <w:rFonts w:hint="eastAsia"/>
          <w:sz w:val="28"/>
          <w:szCs w:val="28"/>
          <w:lang w:val="en-US" w:eastAsia="zh-CN"/>
        </w:rPr>
        <w:t>请认真填写真实个人信息，该信息将用于记录学时和相关考核数据。</w:t>
      </w:r>
    </w:p>
    <w:p>
      <w:pPr>
        <w:jc w:val="center"/>
        <w:rPr>
          <w:rFonts w:hint="eastAsia"/>
          <w:sz w:val="24"/>
          <w:szCs w:val="24"/>
          <w:lang w:val="en-US" w:eastAsia="zh-CN"/>
        </w:rPr>
      </w:pPr>
      <w:r>
        <w:drawing>
          <wp:inline distT="0" distB="0" distL="114300" distR="114300">
            <wp:extent cx="5269865" cy="1570355"/>
            <wp:effectExtent l="12700" t="12700" r="26035"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9865" cy="1570355"/>
                    </a:xfrm>
                    <a:prstGeom prst="rect">
                      <a:avLst/>
                    </a:prstGeom>
                    <a:noFill/>
                    <a:ln>
                      <a:solidFill>
                        <a:schemeClr val="bg1">
                          <a:lumMod val="50000"/>
                        </a:schemeClr>
                      </a:solidFill>
                    </a:ln>
                  </pic:spPr>
                </pic:pic>
              </a:graphicData>
            </a:graphic>
          </wp:inline>
        </w:drawing>
      </w:r>
    </w:p>
    <w:p>
      <w:pPr>
        <w:jc w:val="center"/>
        <w:rPr>
          <w:rFonts w:hint="eastAsia"/>
          <w:lang w:val="en-US" w:eastAsia="zh-CN"/>
        </w:rPr>
      </w:pPr>
      <w:r>
        <w:drawing>
          <wp:inline distT="0" distB="0" distL="114300" distR="114300">
            <wp:extent cx="3084830" cy="4568190"/>
            <wp:effectExtent l="9525" t="9525" r="10795" b="1333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3084830" cy="4568190"/>
                    </a:xfrm>
                    <a:prstGeom prst="rect">
                      <a:avLst/>
                    </a:prstGeom>
                    <a:noFill/>
                    <a:ln>
                      <a:solidFill>
                        <a:schemeClr val="tx1"/>
                      </a:solid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28"/>
          <w:szCs w:val="28"/>
          <w:lang w:val="en-US" w:eastAsia="zh-CN"/>
        </w:rPr>
      </w:pPr>
      <w:r>
        <w:rPr>
          <w:rFonts w:hint="eastAsia"/>
          <w:sz w:val="28"/>
          <w:szCs w:val="28"/>
          <w:lang w:val="en-US" w:eastAsia="zh-CN"/>
        </w:rPr>
        <w:t>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28"/>
          <w:szCs w:val="28"/>
          <w:lang w:val="en-US" w:eastAsia="zh-CN"/>
        </w:rPr>
      </w:pPr>
      <w:r>
        <w:rPr>
          <w:rFonts w:hint="eastAsia"/>
          <w:sz w:val="28"/>
          <w:szCs w:val="28"/>
          <w:lang w:val="en-US" w:eastAsia="zh-CN"/>
        </w:rPr>
        <w:t xml:space="preserve">1.填写学校信息时，请输入关键字匹配学校选择，若您所在学校属于职业学校（含职业本科学校、高职高专学校、中等职业学校、技工学校）， 请点击职业教育教师研修。若不属于以上类别，仍未找到匹配学校，请联系管理员！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sz w:val="28"/>
          <w:szCs w:val="28"/>
          <w:lang w:val="en-US" w:eastAsia="zh-CN"/>
        </w:rPr>
      </w:pPr>
      <w:r>
        <w:rPr>
          <w:rFonts w:hint="eastAsia"/>
          <w:sz w:val="28"/>
          <w:szCs w:val="28"/>
          <w:lang w:val="en-US" w:eastAsia="zh-CN"/>
        </w:rPr>
        <w:t>2.若显示手机号码已注册，忘记了登录密码，可点击登录页面的忘记密码，输入手机号+验证码，重置密码后使用新密码再登录。</w:t>
      </w: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jc w:val="left"/>
        <w:textAlignment w:val="auto"/>
        <w:rPr>
          <w:rFonts w:hint="default"/>
          <w:sz w:val="28"/>
          <w:szCs w:val="28"/>
          <w:lang w:val="en-US" w:eastAsia="zh-CN"/>
        </w:rPr>
      </w:pPr>
      <w:bookmarkStart w:id="3" w:name="_Toc10391"/>
      <w:r>
        <w:rPr>
          <w:rFonts w:hint="eastAsia"/>
          <w:sz w:val="28"/>
          <w:szCs w:val="28"/>
          <w:lang w:val="en-US" w:eastAsia="zh-CN"/>
        </w:rPr>
        <w:t>1.3登录</w:t>
      </w:r>
      <w:bookmarkEnd w:id="3"/>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left"/>
        <w:textAlignment w:val="auto"/>
        <w:rPr>
          <w:rFonts w:hint="eastAsia"/>
          <w:sz w:val="28"/>
          <w:szCs w:val="28"/>
          <w:lang w:val="en-US" w:eastAsia="zh-CN"/>
        </w:rPr>
      </w:pPr>
      <w:r>
        <w:rPr>
          <w:rFonts w:hint="eastAsia"/>
          <w:sz w:val="28"/>
          <w:szCs w:val="28"/>
          <w:lang w:val="en-US" w:eastAsia="zh-CN"/>
        </w:rPr>
        <w:t>注册完成后，下次访问高等教育专题页学习时可使用注册时填写的的手机号与密码或使用手机验证码进行登录。</w:t>
      </w: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643" w:firstLineChars="200"/>
        <w:jc w:val="left"/>
        <w:textAlignment w:val="auto"/>
        <w:outlineLvl w:val="9"/>
        <w:rPr>
          <w:rFonts w:hint="eastAsia"/>
          <w:b/>
          <w:bCs/>
          <w:sz w:val="28"/>
          <w:szCs w:val="28"/>
          <w:lang w:val="en-US" w:eastAsia="zh-CN"/>
        </w:rPr>
      </w:pPr>
      <w:r>
        <w:drawing>
          <wp:anchor distT="0" distB="0" distL="114300" distR="114300" simplePos="0" relativeHeight="251660288" behindDoc="0" locked="0" layoutInCell="1" allowOverlap="1">
            <wp:simplePos x="0" y="0"/>
            <wp:positionH relativeFrom="column">
              <wp:posOffset>48895</wp:posOffset>
            </wp:positionH>
            <wp:positionV relativeFrom="paragraph">
              <wp:posOffset>155575</wp:posOffset>
            </wp:positionV>
            <wp:extent cx="5264785" cy="1534160"/>
            <wp:effectExtent l="12700" t="12700" r="31115" b="2794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4785" cy="1534160"/>
                    </a:xfrm>
                    <a:prstGeom prst="rect">
                      <a:avLst/>
                    </a:prstGeom>
                    <a:noFill/>
                    <a:ln>
                      <a:solidFill>
                        <a:schemeClr val="bg1">
                          <a:lumMod val="50000"/>
                        </a:schemeClr>
                      </a:solidFill>
                    </a:ln>
                  </pic:spPr>
                </pic:pic>
              </a:graphicData>
            </a:graphic>
          </wp:anchor>
        </w:drawing>
      </w:r>
    </w:p>
    <w:p>
      <w:pPr>
        <w:pStyle w:val="2"/>
        <w:numPr>
          <w:ilvl w:val="0"/>
          <w:numId w:val="0"/>
        </w:numPr>
        <w:rPr>
          <w:sz w:val="40"/>
          <w:szCs w:val="40"/>
        </w:rPr>
      </w:pPr>
      <w:bookmarkStart w:id="4" w:name="_Toc21261"/>
      <w:bookmarkStart w:id="5" w:name="_Toc495934045"/>
      <w:bookmarkStart w:id="6" w:name="_Toc452998881"/>
      <w:r>
        <w:rPr>
          <w:rFonts w:hint="eastAsia"/>
          <w:sz w:val="40"/>
          <w:szCs w:val="40"/>
          <w:lang w:val="en-US" w:eastAsia="zh-CN"/>
        </w:rPr>
        <w:t>第二章 报名与学习</w:t>
      </w:r>
      <w:bookmarkEnd w:id="4"/>
    </w:p>
    <w:p>
      <w:pPr>
        <w:pStyle w:val="21"/>
        <w:numPr>
          <w:ilvl w:val="0"/>
          <w:numId w:val="1"/>
        </w:numPr>
        <w:spacing w:before="260" w:after="260" w:line="415" w:lineRule="auto"/>
        <w:ind w:firstLineChars="0"/>
        <w:outlineLvl w:val="1"/>
        <w:rPr>
          <w:rFonts w:asciiTheme="majorHAnsi" w:hAnsiTheme="majorHAnsi" w:cstheme="majorBidi"/>
          <w:b/>
          <w:bCs/>
          <w:vanish/>
          <w:sz w:val="32"/>
          <w:szCs w:val="32"/>
        </w:rPr>
      </w:pPr>
      <w:bookmarkStart w:id="7" w:name="_Toc33103360"/>
      <w:bookmarkEnd w:id="7"/>
      <w:bookmarkStart w:id="8" w:name="_Toc32509232"/>
      <w:bookmarkEnd w:id="8"/>
      <w:bookmarkStart w:id="9" w:name="_Toc71642503"/>
      <w:bookmarkEnd w:id="9"/>
    </w:p>
    <w:p>
      <w:pPr>
        <w:pStyle w:val="21"/>
        <w:numPr>
          <w:ilvl w:val="0"/>
          <w:numId w:val="1"/>
        </w:numPr>
        <w:spacing w:before="260" w:after="260" w:line="415" w:lineRule="auto"/>
        <w:ind w:firstLineChars="0"/>
        <w:outlineLvl w:val="1"/>
        <w:rPr>
          <w:rFonts w:asciiTheme="majorHAnsi" w:hAnsiTheme="majorHAnsi" w:cstheme="majorBidi"/>
          <w:b/>
          <w:bCs/>
          <w:vanish/>
          <w:sz w:val="32"/>
          <w:szCs w:val="32"/>
        </w:rPr>
      </w:pPr>
      <w:bookmarkStart w:id="10" w:name="_Toc33103361"/>
      <w:bookmarkEnd w:id="10"/>
      <w:bookmarkStart w:id="11" w:name="_Toc32509233"/>
      <w:bookmarkEnd w:id="11"/>
      <w:bookmarkStart w:id="12" w:name="_Toc71642504"/>
      <w:bookmarkEnd w:id="12"/>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firstLine="562" w:firstLineChars="200"/>
        <w:textAlignment w:val="auto"/>
        <w:rPr>
          <w:rFonts w:hint="default"/>
          <w:sz w:val="28"/>
          <w:szCs w:val="28"/>
          <w:lang w:val="en-US" w:eastAsia="zh-CN"/>
        </w:rPr>
      </w:pPr>
      <w:bookmarkStart w:id="13" w:name="_Toc2549"/>
      <w:r>
        <w:rPr>
          <w:rFonts w:hint="eastAsia"/>
          <w:sz w:val="28"/>
          <w:szCs w:val="28"/>
          <w:lang w:val="en-US" w:eastAsia="zh-CN"/>
        </w:rPr>
        <w:t>2.</w:t>
      </w:r>
      <w:r>
        <w:rPr>
          <w:rFonts w:hint="default"/>
          <w:sz w:val="28"/>
          <w:szCs w:val="28"/>
          <w:lang w:eastAsia="zh-CN"/>
        </w:rPr>
        <w:t>1</w:t>
      </w:r>
      <w:r>
        <w:rPr>
          <w:rFonts w:hint="eastAsia"/>
          <w:sz w:val="28"/>
          <w:szCs w:val="28"/>
          <w:lang w:val="en-US" w:eastAsia="zh-CN"/>
        </w:rPr>
        <w:t>研修时间</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left"/>
        <w:textAlignment w:val="auto"/>
        <w:rPr>
          <w:sz w:val="28"/>
          <w:szCs w:val="28"/>
        </w:rPr>
      </w:pPr>
      <w:r>
        <w:rPr>
          <w:rFonts w:hint="eastAsia" w:ascii="宋体" w:hAnsi="宋体" w:eastAsia="宋体" w:cs="宋体"/>
          <w:sz w:val="28"/>
          <w:szCs w:val="28"/>
          <w:lang w:val="en-US" w:eastAsia="zh-Hans"/>
        </w:rPr>
        <w:t>暑期教师研修</w:t>
      </w:r>
      <w:r>
        <w:rPr>
          <w:rFonts w:hint="eastAsia" w:ascii="宋体" w:hAnsi="宋体" w:eastAsia="宋体" w:cs="宋体"/>
          <w:sz w:val="28"/>
          <w:szCs w:val="28"/>
          <w:lang w:val="en-US" w:eastAsia="zh-CN"/>
        </w:rPr>
        <w:t>专题</w:t>
      </w:r>
      <w:r>
        <w:rPr>
          <w:rFonts w:hint="eastAsia" w:ascii="宋体" w:hAnsi="宋体" w:eastAsia="宋体" w:cs="宋体"/>
          <w:i w:val="0"/>
          <w:iCs w:val="0"/>
          <w:caps w:val="0"/>
          <w:color w:val="333333"/>
          <w:spacing w:val="0"/>
          <w:kern w:val="0"/>
          <w:sz w:val="28"/>
          <w:szCs w:val="28"/>
          <w:shd w:val="clear" w:fill="FFFFFF"/>
          <w:lang w:val="en-US" w:eastAsia="zh-CN" w:bidi="ar"/>
        </w:rPr>
        <w:t>研修截止时间为2023年8月31日</w:t>
      </w:r>
      <w:r>
        <w:rPr>
          <w:rFonts w:hint="eastAsia" w:ascii="宋体" w:hAnsi="宋体" w:eastAsia="宋体" w:cs="宋体"/>
          <w:sz w:val="28"/>
          <w:szCs w:val="28"/>
          <w:lang w:val="en-US" w:eastAsia="zh-CN"/>
        </w:rPr>
        <w:t>，教师需在此时间段内按要求完成研修课程学习及答题</w:t>
      </w:r>
      <w:r>
        <w:rPr>
          <w:rFonts w:hint="eastAsia"/>
          <w:sz w:val="28"/>
          <w:szCs w:val="28"/>
          <w:lang w:val="en-US" w:eastAsia="zh-CN"/>
        </w:rPr>
        <w:t>。</w:t>
      </w: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textAlignment w:val="auto"/>
        <w:rPr>
          <w:rFonts w:hint="default" w:eastAsiaTheme="minorEastAsia"/>
          <w:sz w:val="28"/>
          <w:szCs w:val="28"/>
          <w:lang w:val="en-US" w:eastAsia="zh-CN"/>
        </w:rPr>
      </w:pPr>
      <w:bookmarkStart w:id="14" w:name="_Toc29184"/>
      <w:r>
        <w:rPr>
          <w:rFonts w:hint="eastAsia"/>
          <w:sz w:val="28"/>
          <w:szCs w:val="28"/>
          <w:lang w:val="en-US" w:eastAsia="zh-CN"/>
        </w:rPr>
        <w:t>2.</w:t>
      </w:r>
      <w:r>
        <w:rPr>
          <w:rFonts w:hint="default"/>
          <w:sz w:val="28"/>
          <w:szCs w:val="28"/>
          <w:lang w:eastAsia="zh-CN"/>
        </w:rPr>
        <w:t>2</w:t>
      </w:r>
      <w:r>
        <w:rPr>
          <w:rFonts w:hint="eastAsia"/>
          <w:sz w:val="28"/>
          <w:szCs w:val="28"/>
          <w:lang w:val="en-US" w:eastAsia="zh-CN"/>
        </w:rPr>
        <w:t xml:space="preserve"> 研修课程</w:t>
      </w:r>
      <w:bookmarkEnd w:id="14"/>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sz w:val="28"/>
          <w:szCs w:val="28"/>
          <w:lang w:val="en-US" w:eastAsia="zh-CN"/>
        </w:rPr>
      </w:pPr>
      <w:r>
        <w:rPr>
          <w:rFonts w:hint="eastAsia"/>
          <w:sz w:val="28"/>
          <w:szCs w:val="28"/>
          <w:lang w:val="en-US" w:eastAsia="zh-Hans"/>
        </w:rPr>
        <w:t>暑期教师研修</w:t>
      </w:r>
      <w:r>
        <w:rPr>
          <w:rFonts w:hint="eastAsia"/>
          <w:sz w:val="28"/>
          <w:szCs w:val="28"/>
          <w:lang w:val="en-US" w:eastAsia="zh-CN"/>
        </w:rPr>
        <w:t>专题共有</w:t>
      </w:r>
      <w:r>
        <w:rPr>
          <w:rFonts w:hint="default"/>
          <w:sz w:val="28"/>
          <w:szCs w:val="28"/>
          <w:lang w:eastAsia="zh-CN"/>
        </w:rPr>
        <w:t>8</w:t>
      </w:r>
      <w:r>
        <w:rPr>
          <w:rFonts w:hint="eastAsia"/>
          <w:sz w:val="28"/>
          <w:szCs w:val="28"/>
          <w:lang w:val="en-US" w:eastAsia="zh-CN"/>
        </w:rPr>
        <w:t>门课，每门课程提供多个学习资源，教师可以按需选学。其中“师德引领”和文本资源为拓展资源，只记录学习时长，</w:t>
      </w:r>
      <w:r>
        <w:rPr>
          <w:rFonts w:hint="eastAsia" w:ascii="宋体" w:hAnsi="宋体" w:eastAsia="宋体" w:cs="宋体"/>
          <w:sz w:val="28"/>
          <w:szCs w:val="28"/>
          <w:lang w:val="en-US" w:eastAsia="zh-CN"/>
        </w:rPr>
        <w:t>具体课程清单如下：</w:t>
      </w:r>
    </w:p>
    <w:tbl>
      <w:tblPr>
        <w:tblStyle w:val="15"/>
        <w:tblW w:w="5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jc w:val="center"/>
              <w:rPr>
                <w:rFonts w:hint="eastAsia" w:ascii="宋体" w:hAnsi="宋体" w:eastAsia="宋体" w:cs="宋体"/>
                <w:b/>
                <w:sz w:val="28"/>
                <w:szCs w:val="28"/>
              </w:rPr>
            </w:pPr>
            <w:r>
              <w:rPr>
                <w:rFonts w:hint="eastAsia" w:ascii="宋体" w:hAnsi="宋体" w:eastAsia="宋体" w:cs="宋体"/>
                <w:b/>
                <w:sz w:val="28"/>
                <w:szCs w:val="28"/>
              </w:rPr>
              <w:t>序号</w:t>
            </w:r>
          </w:p>
        </w:tc>
        <w:tc>
          <w:tcPr>
            <w:tcW w:w="4961" w:type="dxa"/>
          </w:tcPr>
          <w:p>
            <w:pPr>
              <w:jc w:val="center"/>
              <w:rPr>
                <w:rFonts w:hint="eastAsia" w:ascii="宋体" w:hAnsi="宋体" w:eastAsia="宋体" w:cs="宋体"/>
                <w:b/>
                <w:sz w:val="28"/>
                <w:szCs w:val="28"/>
              </w:rPr>
            </w:pPr>
            <w:r>
              <w:rPr>
                <w:rFonts w:hint="eastAsia" w:ascii="宋体" w:hAnsi="宋体" w:eastAsia="宋体" w:cs="宋体"/>
                <w:b/>
                <w:sz w:val="28"/>
                <w:szCs w:val="28"/>
              </w:rPr>
              <w:t>课程名称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jc w:val="center"/>
              <w:rPr>
                <w:rFonts w:hint="eastAsia" w:ascii="宋体" w:hAnsi="宋体" w:eastAsia="宋体" w:cs="宋体"/>
                <w:sz w:val="28"/>
                <w:szCs w:val="28"/>
              </w:rPr>
            </w:pPr>
            <w:r>
              <w:rPr>
                <w:rFonts w:hint="eastAsia" w:ascii="宋体" w:hAnsi="宋体" w:eastAsia="宋体" w:cs="宋体"/>
                <w:sz w:val="28"/>
                <w:szCs w:val="28"/>
              </w:rPr>
              <w:t>1</w:t>
            </w:r>
          </w:p>
        </w:tc>
        <w:tc>
          <w:tcPr>
            <w:tcW w:w="4961" w:type="dxa"/>
          </w:tcPr>
          <w:p>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思想铸魂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jc w:val="center"/>
              <w:rPr>
                <w:rFonts w:hint="eastAsia" w:ascii="宋体" w:hAnsi="宋体" w:eastAsia="宋体" w:cs="宋体"/>
                <w:sz w:val="28"/>
                <w:szCs w:val="28"/>
              </w:rPr>
            </w:pPr>
            <w:r>
              <w:rPr>
                <w:rFonts w:hint="eastAsia" w:ascii="宋体" w:hAnsi="宋体" w:eastAsia="宋体" w:cs="宋体"/>
                <w:sz w:val="28"/>
                <w:szCs w:val="28"/>
              </w:rPr>
              <w:t>2</w:t>
            </w:r>
          </w:p>
        </w:tc>
        <w:tc>
          <w:tcPr>
            <w:tcW w:w="4961" w:type="dxa"/>
          </w:tcPr>
          <w:p>
            <w:pPr>
              <w:jc w:val="center"/>
              <w:rPr>
                <w:rFonts w:hint="eastAsia" w:ascii="宋体" w:hAnsi="宋体" w:eastAsia="宋体" w:cs="宋体"/>
                <w:sz w:val="28"/>
                <w:szCs w:val="28"/>
                <w:lang w:eastAsia="zh-CN"/>
              </w:rPr>
            </w:pPr>
            <w:r>
              <w:rPr>
                <w:rFonts w:hint="eastAsia" w:ascii="宋体" w:hAnsi="宋体" w:eastAsia="宋体" w:cs="宋体"/>
                <w:sz w:val="28"/>
                <w:szCs w:val="28"/>
                <w:lang w:val="en-US" w:eastAsia="zh-CN"/>
              </w:rPr>
              <w:t>固本强基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pPr>
              <w:jc w:val="center"/>
              <w:rPr>
                <w:rFonts w:hint="eastAsia" w:ascii="宋体" w:hAnsi="宋体" w:eastAsia="宋体" w:cs="宋体"/>
                <w:sz w:val="28"/>
                <w:szCs w:val="28"/>
              </w:rPr>
            </w:pPr>
            <w:r>
              <w:rPr>
                <w:rFonts w:hint="eastAsia" w:ascii="宋体" w:hAnsi="宋体" w:eastAsia="宋体" w:cs="宋体"/>
                <w:sz w:val="28"/>
                <w:szCs w:val="28"/>
              </w:rPr>
              <w:t>3</w:t>
            </w:r>
          </w:p>
        </w:tc>
        <w:tc>
          <w:tcPr>
            <w:tcW w:w="4961" w:type="dxa"/>
          </w:tcPr>
          <w:p>
            <w:pPr>
              <w:jc w:val="center"/>
              <w:rPr>
                <w:rFonts w:hint="eastAsia" w:ascii="宋体" w:hAnsi="宋体" w:eastAsia="宋体" w:cs="宋体"/>
                <w:sz w:val="28"/>
                <w:szCs w:val="28"/>
                <w:lang w:eastAsia="zh-CN"/>
              </w:rPr>
            </w:pPr>
            <w:r>
              <w:rPr>
                <w:rFonts w:hint="eastAsia" w:ascii="宋体" w:hAnsi="宋体" w:eastAsia="宋体" w:cs="宋体"/>
                <w:sz w:val="28"/>
                <w:szCs w:val="28"/>
                <w:lang w:val="en-US" w:eastAsia="zh-CN"/>
              </w:rPr>
              <w:t>以案促学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top"/>
          </w:tcPr>
          <w:p>
            <w:pPr>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rPr>
              <w:t>4</w:t>
            </w:r>
          </w:p>
        </w:tc>
        <w:tc>
          <w:tcPr>
            <w:tcW w:w="4961" w:type="dxa"/>
            <w:vAlign w:val="top"/>
          </w:tcPr>
          <w:p>
            <w:pPr>
              <w:jc w:val="center"/>
              <w:rPr>
                <w:rFonts w:hint="default"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师德引领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top"/>
          </w:tcPr>
          <w:p>
            <w:pPr>
              <w:jc w:val="center"/>
              <w:rPr>
                <w:rFonts w:hint="eastAsia" w:ascii="宋体" w:hAnsi="宋体" w:eastAsia="宋体" w:cs="宋体"/>
                <w:kern w:val="2"/>
                <w:sz w:val="28"/>
                <w:szCs w:val="28"/>
                <w:lang w:val="en-US" w:eastAsia="zh-CN" w:bidi="ar-SA"/>
              </w:rPr>
            </w:pPr>
            <w:r>
              <w:rPr>
                <w:rFonts w:hint="default" w:ascii="宋体" w:hAnsi="宋体" w:eastAsia="宋体" w:cs="宋体"/>
                <w:sz w:val="28"/>
                <w:szCs w:val="28"/>
              </w:rPr>
              <w:t>5</w:t>
            </w:r>
          </w:p>
        </w:tc>
        <w:tc>
          <w:tcPr>
            <w:tcW w:w="0" w:type="auto"/>
            <w:vAlign w:val="top"/>
          </w:tcPr>
          <w:p>
            <w:pPr>
              <w:keepNext w:val="0"/>
              <w:keepLines w:val="0"/>
              <w:widowControl/>
              <w:suppressLineNumbers w:val="0"/>
              <w:jc w:val="center"/>
              <w:rPr>
                <w:rFonts w:hint="default" w:ascii="宋体" w:hAnsi="宋体" w:eastAsia="宋体" w:cs="宋体"/>
                <w:kern w:val="2"/>
                <w:sz w:val="28"/>
                <w:szCs w:val="28"/>
                <w:lang w:val="en-US" w:eastAsia="zh-CN" w:bidi="ar-SA"/>
              </w:rPr>
            </w:pPr>
            <w:r>
              <w:rPr>
                <w:rFonts w:hint="eastAsia" w:ascii="宋体" w:hAnsi="宋体" w:eastAsia="宋体" w:cs="宋体"/>
                <w:i w:val="0"/>
                <w:iCs w:val="0"/>
                <w:caps w:val="0"/>
                <w:color w:val="333333"/>
                <w:spacing w:val="0"/>
                <w:kern w:val="0"/>
                <w:sz w:val="28"/>
                <w:szCs w:val="28"/>
                <w:shd w:val="clear" w:fill="FFFFFF"/>
                <w:lang w:val="en-US" w:eastAsia="zh-CN" w:bidi="ar"/>
              </w:rPr>
              <w:t>数字素养提升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top"/>
          </w:tcPr>
          <w:p>
            <w:pPr>
              <w:jc w:val="center"/>
              <w:rPr>
                <w:rFonts w:hint="eastAsia" w:ascii="宋体" w:hAnsi="宋体" w:eastAsia="宋体" w:cs="宋体"/>
                <w:kern w:val="2"/>
                <w:sz w:val="28"/>
                <w:szCs w:val="28"/>
                <w:lang w:val="en-US" w:eastAsia="zh-CN" w:bidi="ar-SA"/>
              </w:rPr>
            </w:pPr>
            <w:r>
              <w:rPr>
                <w:rFonts w:hint="default" w:ascii="宋体" w:hAnsi="宋体" w:eastAsia="宋体" w:cs="宋体"/>
                <w:sz w:val="28"/>
                <w:szCs w:val="28"/>
              </w:rPr>
              <w:t>6</w:t>
            </w:r>
          </w:p>
        </w:tc>
        <w:tc>
          <w:tcPr>
            <w:tcW w:w="0" w:type="auto"/>
            <w:vAlign w:val="top"/>
          </w:tcPr>
          <w:p>
            <w:pPr>
              <w:keepNext w:val="0"/>
              <w:keepLines w:val="0"/>
              <w:widowControl/>
              <w:suppressLineNumbers w:val="0"/>
              <w:jc w:val="center"/>
              <w:rPr>
                <w:rFonts w:hint="default" w:ascii="宋体" w:hAnsi="宋体" w:eastAsia="宋体" w:cs="宋体"/>
                <w:kern w:val="2"/>
                <w:sz w:val="28"/>
                <w:szCs w:val="28"/>
                <w:lang w:val="en-US" w:eastAsia="zh-CN" w:bidi="ar-SA"/>
              </w:rPr>
            </w:pPr>
            <w:r>
              <w:rPr>
                <w:rFonts w:hint="eastAsia" w:ascii="宋体" w:hAnsi="宋体" w:eastAsia="宋体" w:cs="宋体"/>
                <w:i w:val="0"/>
                <w:iCs w:val="0"/>
                <w:caps w:val="0"/>
                <w:color w:val="333333"/>
                <w:spacing w:val="0"/>
                <w:kern w:val="0"/>
                <w:sz w:val="28"/>
                <w:szCs w:val="28"/>
                <w:shd w:val="clear" w:fill="FFFFFF"/>
                <w:lang w:val="en-US" w:eastAsia="zh-CN" w:bidi="ar"/>
              </w:rPr>
              <w:t>综合育人能力提升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top"/>
          </w:tcPr>
          <w:p>
            <w:pPr>
              <w:jc w:val="center"/>
              <w:rPr>
                <w:rFonts w:hint="eastAsia" w:ascii="宋体" w:hAnsi="宋体" w:eastAsia="宋体" w:cs="宋体"/>
                <w:kern w:val="2"/>
                <w:sz w:val="28"/>
                <w:szCs w:val="28"/>
                <w:lang w:val="en-US" w:eastAsia="zh-CN" w:bidi="ar-SA"/>
              </w:rPr>
            </w:pPr>
            <w:r>
              <w:rPr>
                <w:rFonts w:hint="default" w:ascii="宋体" w:hAnsi="宋体" w:eastAsia="宋体" w:cs="宋体"/>
                <w:sz w:val="28"/>
                <w:szCs w:val="28"/>
              </w:rPr>
              <w:t>7</w:t>
            </w:r>
          </w:p>
        </w:tc>
        <w:tc>
          <w:tcPr>
            <w:tcW w:w="0" w:type="auto"/>
            <w:vAlign w:val="top"/>
          </w:tcPr>
          <w:p>
            <w:pPr>
              <w:keepNext w:val="0"/>
              <w:keepLines w:val="0"/>
              <w:widowControl/>
              <w:suppressLineNumbers w:val="0"/>
              <w:jc w:val="center"/>
              <w:rPr>
                <w:rFonts w:hint="default" w:ascii="宋体" w:hAnsi="宋体" w:eastAsia="宋体" w:cs="宋体"/>
                <w:kern w:val="2"/>
                <w:sz w:val="28"/>
                <w:szCs w:val="28"/>
                <w:lang w:val="en-US" w:eastAsia="zh-CN" w:bidi="ar-SA"/>
              </w:rPr>
            </w:pPr>
            <w:r>
              <w:rPr>
                <w:rFonts w:hint="eastAsia" w:ascii="宋体" w:hAnsi="宋体" w:eastAsia="宋体" w:cs="宋体"/>
                <w:i w:val="0"/>
                <w:iCs w:val="0"/>
                <w:caps w:val="0"/>
                <w:color w:val="333333"/>
                <w:spacing w:val="0"/>
                <w:kern w:val="0"/>
                <w:sz w:val="28"/>
                <w:szCs w:val="28"/>
                <w:shd w:val="clear" w:fill="FFFFFF"/>
                <w:lang w:val="en-US" w:eastAsia="zh-CN" w:bidi="ar"/>
              </w:rPr>
              <w:t>科学素养提升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top"/>
          </w:tcPr>
          <w:p>
            <w:pPr>
              <w:jc w:val="center"/>
              <w:rPr>
                <w:rFonts w:hint="eastAsia" w:ascii="宋体" w:hAnsi="宋体" w:eastAsia="宋体" w:cs="宋体"/>
                <w:kern w:val="2"/>
                <w:sz w:val="28"/>
                <w:szCs w:val="28"/>
                <w:lang w:val="en-US" w:eastAsia="zh-CN" w:bidi="ar-SA"/>
              </w:rPr>
            </w:pPr>
            <w:r>
              <w:rPr>
                <w:rFonts w:hint="default" w:ascii="宋体" w:hAnsi="宋体" w:eastAsia="宋体" w:cs="宋体"/>
                <w:sz w:val="28"/>
                <w:szCs w:val="28"/>
              </w:rPr>
              <w:t>8</w:t>
            </w:r>
          </w:p>
        </w:tc>
        <w:tc>
          <w:tcPr>
            <w:tcW w:w="0" w:type="auto"/>
            <w:vAlign w:val="top"/>
          </w:tcPr>
          <w:p>
            <w:pPr>
              <w:keepNext w:val="0"/>
              <w:keepLines w:val="0"/>
              <w:widowControl/>
              <w:suppressLineNumbers w:val="0"/>
              <w:jc w:val="center"/>
              <w:rPr>
                <w:rFonts w:hint="default" w:ascii="宋体" w:hAnsi="宋体" w:eastAsia="宋体" w:cs="宋体"/>
                <w:kern w:val="2"/>
                <w:sz w:val="28"/>
                <w:szCs w:val="28"/>
                <w:lang w:val="en-US" w:eastAsia="zh-CN" w:bidi="ar-SA"/>
              </w:rPr>
            </w:pPr>
            <w:r>
              <w:rPr>
                <w:rFonts w:hint="eastAsia" w:asciiTheme="minorEastAsia" w:hAnsiTheme="minorEastAsia" w:eastAsiaTheme="minorEastAsia" w:cstheme="minorEastAsia"/>
                <w:i w:val="0"/>
                <w:iCs w:val="0"/>
                <w:caps w:val="0"/>
                <w:color w:val="333333"/>
                <w:spacing w:val="0"/>
                <w:kern w:val="0"/>
                <w:sz w:val="28"/>
                <w:szCs w:val="28"/>
                <w:shd w:val="clear" w:fill="FFFFFF"/>
                <w:lang w:val="en-US" w:eastAsia="zh-CN" w:bidi="ar"/>
              </w:rPr>
              <w:t>聚焦培养高校创新型教师队伍</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sz w:val="28"/>
          <w:szCs w:val="28"/>
          <w:lang w:val="en-US" w:eastAsia="zh-CN"/>
        </w:rPr>
      </w:pP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textAlignment w:val="auto"/>
        <w:rPr>
          <w:rFonts w:hint="eastAsia"/>
          <w:sz w:val="28"/>
          <w:szCs w:val="28"/>
          <w:lang w:val="en-US" w:eastAsia="zh-CN"/>
        </w:rPr>
      </w:pPr>
      <w:bookmarkStart w:id="15" w:name="_Toc21771"/>
      <w:r>
        <w:rPr>
          <w:rFonts w:hint="eastAsia"/>
          <w:sz w:val="28"/>
          <w:szCs w:val="28"/>
          <w:lang w:val="en-US" w:eastAsia="zh-CN"/>
        </w:rPr>
        <w:t>2.</w:t>
      </w:r>
      <w:r>
        <w:rPr>
          <w:rFonts w:hint="default"/>
          <w:sz w:val="28"/>
          <w:szCs w:val="28"/>
          <w:lang w:eastAsia="zh-CN"/>
        </w:rPr>
        <w:t>3</w:t>
      </w:r>
      <w:r>
        <w:rPr>
          <w:rFonts w:hint="eastAsia"/>
          <w:sz w:val="28"/>
          <w:szCs w:val="28"/>
          <w:lang w:val="en-US" w:eastAsia="zh-CN"/>
        </w:rPr>
        <w:t>学时认定</w:t>
      </w:r>
      <w:bookmarkEnd w:id="15"/>
    </w:p>
    <w:p>
      <w:pPr>
        <w:ind w:firstLine="840" w:firstLineChars="300"/>
        <w:rPr>
          <w:rFonts w:hint="default"/>
          <w:lang w:val="en-US" w:eastAsia="zh-CN"/>
        </w:rPr>
      </w:pPr>
      <w:r>
        <w:rPr>
          <w:rFonts w:hint="eastAsia" w:ascii="宋体" w:hAnsi="宋体" w:eastAsia="宋体" w:cs="宋体"/>
          <w:i w:val="0"/>
          <w:iCs w:val="0"/>
          <w:caps w:val="0"/>
          <w:color w:val="333333"/>
          <w:spacing w:val="0"/>
          <w:kern w:val="0"/>
          <w:sz w:val="28"/>
          <w:szCs w:val="28"/>
          <w:shd w:val="clear" w:fill="FFFFFF"/>
          <w:lang w:val="en-US" w:eastAsia="zh-CN" w:bidi="ar"/>
        </w:rPr>
        <w:t>完成本专题学习，平台为教师认定10学时。其中“思想铸魂”认定2学时，“</w:t>
      </w:r>
      <w:r>
        <w:rPr>
          <w:rFonts w:hint="eastAsia" w:asciiTheme="minorEastAsia" w:hAnsiTheme="minorEastAsia" w:eastAsiaTheme="minorEastAsia" w:cstheme="minorEastAsia"/>
          <w:i w:val="0"/>
          <w:iCs w:val="0"/>
          <w:caps w:val="0"/>
          <w:color w:val="333333"/>
          <w:spacing w:val="0"/>
          <w:kern w:val="0"/>
          <w:sz w:val="28"/>
          <w:szCs w:val="28"/>
          <w:shd w:val="clear" w:fill="FFFFFF"/>
          <w:lang w:val="en-US" w:eastAsia="zh-CN" w:bidi="ar"/>
        </w:rPr>
        <w:t>聚焦培养高校创新型教师队伍</w:t>
      </w:r>
      <w:r>
        <w:rPr>
          <w:rFonts w:hint="eastAsia" w:ascii="宋体" w:hAnsi="宋体" w:eastAsia="宋体" w:cs="宋体"/>
          <w:i w:val="0"/>
          <w:iCs w:val="0"/>
          <w:caps w:val="0"/>
          <w:color w:val="333333"/>
          <w:spacing w:val="0"/>
          <w:kern w:val="0"/>
          <w:sz w:val="28"/>
          <w:szCs w:val="28"/>
          <w:shd w:val="clear" w:fill="FFFFFF"/>
          <w:lang w:val="en-US" w:eastAsia="zh-CN" w:bidi="ar"/>
        </w:rPr>
        <w:t>” 认定3学时，“师德引领”和文本资源为拓展资源不认定学时，其他课程各认定1学时。必须完整观看完所选视频，并完成视频结尾的测试题，才可获得该视频对应的认定学时。获得认定学时后，您可继续学习，平台将继续记录您的学习时长。</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sz w:val="28"/>
          <w:szCs w:val="28"/>
          <w:lang w:val="en-US" w:eastAsia="zh-CN"/>
        </w:rPr>
      </w:pPr>
    </w:p>
    <w:p>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firstLine="562" w:firstLineChars="200"/>
        <w:textAlignment w:val="auto"/>
        <w:rPr>
          <w:rFonts w:hint="default" w:eastAsiaTheme="minorEastAsia"/>
          <w:sz w:val="28"/>
          <w:szCs w:val="28"/>
          <w:lang w:val="en-US" w:eastAsia="zh-Hans"/>
        </w:rPr>
      </w:pPr>
      <w:r>
        <w:rPr>
          <w:rFonts w:hint="eastAsia"/>
          <w:sz w:val="28"/>
          <w:szCs w:val="28"/>
          <w:lang w:val="en-US" w:eastAsia="zh-CN"/>
        </w:rPr>
        <w:t>2.</w:t>
      </w:r>
      <w:r>
        <w:rPr>
          <w:rFonts w:hint="default"/>
          <w:sz w:val="28"/>
          <w:szCs w:val="28"/>
          <w:lang w:eastAsia="zh-CN"/>
        </w:rPr>
        <w:t>4</w:t>
      </w:r>
      <w:r>
        <w:rPr>
          <w:rFonts w:hint="eastAsia"/>
          <w:sz w:val="28"/>
          <w:szCs w:val="28"/>
          <w:lang w:val="en-US" w:eastAsia="zh-Hans"/>
        </w:rPr>
        <w:t>学习流程</w:t>
      </w: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left"/>
        <w:textAlignment w:val="auto"/>
        <w:rPr>
          <w:rFonts w:hint="eastAsia"/>
          <w:sz w:val="28"/>
          <w:szCs w:val="28"/>
          <w:lang w:val="en-US" w:eastAsia="zh-CN"/>
        </w:rPr>
      </w:pPr>
      <w:r>
        <w:rPr>
          <w:rFonts w:hint="eastAsia"/>
          <w:sz w:val="28"/>
          <w:szCs w:val="28"/>
          <w:lang w:val="en-US" w:eastAsia="zh-Hans"/>
        </w:rPr>
        <w:t>第一步：</w:t>
      </w:r>
      <w:r>
        <w:rPr>
          <w:rFonts w:hint="eastAsia"/>
          <w:sz w:val="28"/>
          <w:szCs w:val="28"/>
          <w:lang w:val="en-US" w:eastAsia="zh-CN"/>
        </w:rPr>
        <w:t>登录后，点击图中的【立即报名】，确认后即报名成功。</w:t>
      </w:r>
    </w:p>
    <w:p>
      <w:pPr>
        <w:rPr>
          <w:rFonts w:hint="eastAsia"/>
          <w:lang w:val="en-US" w:eastAsia="zh-CN"/>
        </w:rPr>
      </w:pPr>
      <w:r>
        <w:drawing>
          <wp:inline distT="0" distB="0" distL="114300" distR="114300">
            <wp:extent cx="5264785" cy="1255395"/>
            <wp:effectExtent l="12700" t="12700" r="31115" b="273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4785" cy="1255395"/>
                    </a:xfrm>
                    <a:prstGeom prst="rect">
                      <a:avLst/>
                    </a:prstGeom>
                    <a:noFill/>
                    <a:ln>
                      <a:solidFill>
                        <a:schemeClr val="bg1">
                          <a:lumMod val="50000"/>
                        </a:schemeClr>
                      </a:solidFill>
                    </a:ln>
                  </pic:spPr>
                </pic:pic>
              </a:graphicData>
            </a:graphic>
          </wp:inline>
        </w:drawing>
      </w:r>
    </w:p>
    <w:p>
      <w:pPr>
        <w:jc w:val="center"/>
        <w:rPr>
          <w:rFonts w:hint="eastAsia"/>
          <w:lang w:val="en-US" w:eastAsia="zh-CN"/>
        </w:rPr>
      </w:pPr>
      <w:r>
        <w:rPr>
          <w:rFonts w:hint="eastAsia" w:ascii="仿宋" w:hAnsi="仿宋" w:eastAsia="仿宋" w:cs="仿宋"/>
        </w:rPr>
        <w:drawing>
          <wp:inline distT="0" distB="0" distL="114300" distR="114300">
            <wp:extent cx="3357880" cy="2376805"/>
            <wp:effectExtent l="12700" t="12700" r="33020" b="23495"/>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9"/>
                    <a:stretch>
                      <a:fillRect/>
                    </a:stretch>
                  </pic:blipFill>
                  <pic:spPr>
                    <a:xfrm>
                      <a:off x="0" y="0"/>
                      <a:ext cx="3357880" cy="2376805"/>
                    </a:xfrm>
                    <a:prstGeom prst="rect">
                      <a:avLst/>
                    </a:prstGeom>
                    <a:noFill/>
                    <a:ln>
                      <a:solidFill>
                        <a:schemeClr val="bg1">
                          <a:lumMod val="50000"/>
                        </a:schemeClr>
                      </a:solid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sz w:val="28"/>
          <w:szCs w:val="28"/>
          <w:lang w:val="en-US" w:eastAsia="zh-CN"/>
        </w:rPr>
      </w:pPr>
      <w:r>
        <w:rPr>
          <w:rFonts w:hint="eastAsia"/>
          <w:sz w:val="28"/>
          <w:szCs w:val="28"/>
          <w:lang w:val="en-US" w:eastAsia="zh-CN"/>
        </w:rPr>
        <w:t>第</w:t>
      </w:r>
      <w:r>
        <w:rPr>
          <w:rFonts w:hint="eastAsia"/>
          <w:sz w:val="28"/>
          <w:szCs w:val="28"/>
          <w:lang w:val="en-US" w:eastAsia="zh-Hans"/>
        </w:rPr>
        <w:t>二</w:t>
      </w:r>
      <w:r>
        <w:rPr>
          <w:rFonts w:hint="eastAsia"/>
          <w:sz w:val="28"/>
          <w:szCs w:val="28"/>
          <w:lang w:val="en-US" w:eastAsia="zh-CN"/>
        </w:rPr>
        <w:t>步：点击课程名称进入课程页面。</w:t>
      </w:r>
    </w:p>
    <w:p>
      <w:pPr>
        <w:jc w:val="center"/>
        <w:rPr>
          <w:rFonts w:hint="eastAsia" w:ascii="宋体" w:hAnsi="宋体" w:eastAsia="宋体" w:cs="宋体"/>
          <w:color w:val="000000"/>
          <w:kern w:val="0"/>
          <w:sz w:val="28"/>
          <w:szCs w:val="28"/>
          <w:lang w:val="en-US" w:eastAsia="zh-CN" w:bidi="ar"/>
        </w:rPr>
      </w:pPr>
      <w:r>
        <w:drawing>
          <wp:inline distT="0" distB="0" distL="114300" distR="114300">
            <wp:extent cx="5264785" cy="2277745"/>
            <wp:effectExtent l="12700" t="12700" r="31115" b="2095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0"/>
                    <a:stretch>
                      <a:fillRect/>
                    </a:stretch>
                  </pic:blipFill>
                  <pic:spPr>
                    <a:xfrm>
                      <a:off x="0" y="0"/>
                      <a:ext cx="5264785" cy="2277745"/>
                    </a:xfrm>
                    <a:prstGeom prst="rect">
                      <a:avLst/>
                    </a:prstGeom>
                    <a:noFill/>
                    <a:ln>
                      <a:solidFill>
                        <a:schemeClr val="bg1">
                          <a:lumMod val="50000"/>
                        </a:schemeClr>
                      </a:solidFill>
                    </a:ln>
                  </pic:spPr>
                </pic:pic>
              </a:graphicData>
            </a:graphic>
          </wp:inline>
        </w:drawing>
      </w:r>
    </w:p>
    <w:p>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第</w:t>
      </w:r>
      <w:r>
        <w:rPr>
          <w:rFonts w:hint="eastAsia" w:ascii="宋体" w:hAnsi="宋体" w:eastAsia="宋体" w:cs="宋体"/>
          <w:color w:val="000000"/>
          <w:kern w:val="0"/>
          <w:sz w:val="28"/>
          <w:szCs w:val="28"/>
          <w:lang w:val="en-US" w:eastAsia="zh-Hans" w:bidi="ar"/>
        </w:rPr>
        <w:t>三</w:t>
      </w:r>
      <w:r>
        <w:rPr>
          <w:rFonts w:hint="eastAsia" w:ascii="宋体" w:hAnsi="宋体" w:eastAsia="宋体" w:cs="宋体"/>
          <w:color w:val="000000"/>
          <w:kern w:val="0"/>
          <w:sz w:val="28"/>
          <w:szCs w:val="28"/>
          <w:lang w:val="en-US" w:eastAsia="zh-CN" w:bidi="ar"/>
        </w:rPr>
        <w:t>步：进入课程页面后，点击【开始学习】。</w:t>
      </w:r>
    </w:p>
    <w:p>
      <w:pPr>
        <w:jc w:val="center"/>
      </w:pPr>
      <w:r>
        <w:drawing>
          <wp:inline distT="0" distB="0" distL="114300" distR="114300">
            <wp:extent cx="5264150" cy="3080385"/>
            <wp:effectExtent l="9525" t="9525" r="22225" b="152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4150" cy="3080385"/>
                    </a:xfrm>
                    <a:prstGeom prst="rect">
                      <a:avLst/>
                    </a:prstGeom>
                    <a:noFill/>
                    <a:ln>
                      <a:solidFill>
                        <a:schemeClr val="tx1"/>
                      </a:solidFill>
                    </a:ln>
                  </pic:spPr>
                </pic:pic>
              </a:graphicData>
            </a:graphic>
          </wp:inline>
        </w:drawing>
      </w:r>
      <w:bookmarkStart w:id="16" w:name="_创建本级项目"/>
      <w:bookmarkEnd w:id="16"/>
      <w:bookmarkStart w:id="17" w:name="_Toc8613"/>
    </w:p>
    <w:p>
      <w:pPr>
        <w:jc w:val="center"/>
        <w:rPr>
          <w:rFonts w:hint="eastAsia"/>
          <w:lang w:val="en-US" w:eastAsia="zh-CN"/>
        </w:rPr>
      </w:pPr>
      <w:r>
        <w:drawing>
          <wp:inline distT="0" distB="0" distL="114300" distR="114300">
            <wp:extent cx="4200525" cy="3369310"/>
            <wp:effectExtent l="12700" t="12700" r="28575" b="2159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2"/>
                    <a:stretch>
                      <a:fillRect/>
                    </a:stretch>
                  </pic:blipFill>
                  <pic:spPr>
                    <a:xfrm>
                      <a:off x="0" y="0"/>
                      <a:ext cx="4200525" cy="3369310"/>
                    </a:xfrm>
                    <a:prstGeom prst="rect">
                      <a:avLst/>
                    </a:prstGeom>
                    <a:noFill/>
                    <a:ln>
                      <a:solidFill>
                        <a:schemeClr val="bg1">
                          <a:lumMod val="50000"/>
                        </a:schemeClr>
                      </a:solid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sz w:val="28"/>
          <w:szCs w:val="28"/>
          <w:lang w:val="en-US" w:eastAsia="zh-CN"/>
        </w:rPr>
      </w:pPr>
      <w:r>
        <w:rPr>
          <w:rFonts w:hint="eastAsia"/>
          <w:sz w:val="28"/>
          <w:szCs w:val="28"/>
          <w:lang w:val="en-US" w:eastAsia="zh-CN"/>
        </w:rPr>
        <w:t>第</w:t>
      </w:r>
      <w:r>
        <w:rPr>
          <w:rFonts w:hint="eastAsia"/>
          <w:sz w:val="28"/>
          <w:szCs w:val="28"/>
          <w:lang w:val="en-US" w:eastAsia="zh-Hans"/>
        </w:rPr>
        <w:t>四</w:t>
      </w:r>
      <w:r>
        <w:rPr>
          <w:rFonts w:hint="eastAsia"/>
          <w:sz w:val="28"/>
          <w:szCs w:val="28"/>
          <w:lang w:val="en-US" w:eastAsia="zh-CN"/>
        </w:rPr>
        <w:t>步：除“师德引领”课程外，其他课程观看完每小节视频后，会在视频结尾处弹出测试题。</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sz w:val="28"/>
          <w:szCs w:val="28"/>
          <w:lang w:val="en-US" w:eastAsia="zh-CN"/>
        </w:rPr>
      </w:pPr>
      <w:r>
        <w:rPr>
          <w:rFonts w:hint="eastAsia"/>
          <w:sz w:val="28"/>
          <w:szCs w:val="28"/>
          <w:lang w:val="en-US" w:eastAsia="zh-CN"/>
        </w:rPr>
        <w:t>练习只需回答一次，不论对错都可通过该课程学习。</w:t>
      </w:r>
    </w:p>
    <w:p>
      <w:pPr>
        <w:pStyle w:val="2"/>
        <w:numPr>
          <w:ilvl w:val="0"/>
          <w:numId w:val="0"/>
        </w:numPr>
        <w:outlineLvl w:val="9"/>
        <w:rPr>
          <w:rFonts w:hint="eastAsia"/>
          <w:sz w:val="40"/>
          <w:szCs w:val="40"/>
          <w:lang w:val="en-US" w:eastAsia="zh-CN"/>
        </w:rPr>
      </w:pPr>
    </w:p>
    <w:bookmarkEnd w:id="17"/>
    <w:p>
      <w:pPr>
        <w:pStyle w:val="2"/>
        <w:numPr>
          <w:ilvl w:val="0"/>
          <w:numId w:val="0"/>
        </w:numPr>
        <w:outlineLvl w:val="9"/>
        <w:rPr>
          <w:rFonts w:hint="eastAsia"/>
          <w:sz w:val="40"/>
          <w:szCs w:val="40"/>
          <w:lang w:val="en-US" w:eastAsia="zh-CN"/>
        </w:rPr>
      </w:pPr>
      <w:bookmarkStart w:id="18" w:name="_Toc8535"/>
      <w:r>
        <w:drawing>
          <wp:anchor distT="0" distB="0" distL="114300" distR="114300" simplePos="0" relativeHeight="251659264" behindDoc="1" locked="0" layoutInCell="1" allowOverlap="1">
            <wp:simplePos x="0" y="0"/>
            <wp:positionH relativeFrom="column">
              <wp:posOffset>15875</wp:posOffset>
            </wp:positionH>
            <wp:positionV relativeFrom="paragraph">
              <wp:posOffset>140335</wp:posOffset>
            </wp:positionV>
            <wp:extent cx="5266690" cy="2548255"/>
            <wp:effectExtent l="9525" t="9525" r="19685" b="13970"/>
            <wp:wrapNone/>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13"/>
                    <a:stretch>
                      <a:fillRect/>
                    </a:stretch>
                  </pic:blipFill>
                  <pic:spPr>
                    <a:xfrm>
                      <a:off x="0" y="0"/>
                      <a:ext cx="5266690" cy="2548255"/>
                    </a:xfrm>
                    <a:prstGeom prst="rect">
                      <a:avLst/>
                    </a:prstGeom>
                    <a:noFill/>
                    <a:ln>
                      <a:solidFill>
                        <a:schemeClr val="tx1"/>
                      </a:solidFill>
                    </a:ln>
                  </pic:spPr>
                </pic:pic>
              </a:graphicData>
            </a:graphic>
          </wp:anchor>
        </w:drawing>
      </w:r>
      <w:bookmarkEnd w:id="18"/>
      <w:r>
        <w:rPr>
          <w:rFonts w:hint="eastAsia"/>
          <w:sz w:val="28"/>
          <w:szCs w:val="28"/>
          <w:lang w:val="en-US" w:eastAsia="zh-CN"/>
        </w:rPr>
        <w:t xml:space="preserve">  </w:t>
      </w:r>
    </w:p>
    <w:p>
      <w:pPr>
        <w:pStyle w:val="2"/>
        <w:numPr>
          <w:ilvl w:val="0"/>
          <w:numId w:val="0"/>
        </w:numPr>
        <w:outlineLvl w:val="9"/>
        <w:rPr>
          <w:rFonts w:hint="eastAsia"/>
          <w:sz w:val="40"/>
          <w:szCs w:val="40"/>
          <w:lang w:val="en-US" w:eastAsia="zh-CN"/>
        </w:rPr>
      </w:pPr>
    </w:p>
    <w:p>
      <w:pPr>
        <w:rPr>
          <w:rFonts w:hint="eastAsia"/>
          <w:sz w:val="28"/>
          <w:szCs w:val="28"/>
          <w:lang w:val="en-US" w:eastAsia="zh-CN"/>
        </w:rPr>
      </w:pPr>
    </w:p>
    <w:p>
      <w:pPr>
        <w:rPr>
          <w:rFonts w:hint="eastAsia"/>
          <w:sz w:val="28"/>
          <w:szCs w:val="28"/>
          <w:lang w:val="en-US" w:eastAsia="zh-CN"/>
        </w:rPr>
      </w:pPr>
    </w:p>
    <w:p>
      <w:pPr>
        <w:rPr>
          <w:rFonts w:hint="eastAsia"/>
          <w:sz w:val="28"/>
          <w:szCs w:val="28"/>
          <w:lang w:val="en-US" w:eastAsia="zh-CN"/>
        </w:rPr>
      </w:pPr>
    </w:p>
    <w:p>
      <w:pPr>
        <w:rPr>
          <w:rFonts w:hint="eastAsia"/>
          <w:sz w:val="28"/>
          <w:szCs w:val="28"/>
          <w:lang w:val="en-US" w:eastAsia="zh-CN"/>
        </w:rPr>
      </w:pPr>
    </w:p>
    <w:bookmarkEnd w:id="5"/>
    <w:bookmarkEnd w:id="6"/>
    <w:bookmarkEnd w:id="13"/>
    <w:p>
      <w:pPr>
        <w:pStyle w:val="2"/>
        <w:numPr>
          <w:ilvl w:val="0"/>
          <w:numId w:val="0"/>
        </w:numPr>
        <w:rPr>
          <w:rFonts w:hint="default"/>
          <w:sz w:val="40"/>
          <w:szCs w:val="40"/>
          <w:lang w:val="en-US"/>
        </w:rPr>
      </w:pPr>
      <w:bookmarkStart w:id="19" w:name="_Toc11675"/>
      <w:r>
        <w:rPr>
          <w:rFonts w:hint="eastAsia"/>
          <w:sz w:val="40"/>
          <w:szCs w:val="40"/>
          <w:lang w:val="en-US" w:eastAsia="zh-CN"/>
        </w:rPr>
        <w:t>第三章 常见问题</w:t>
      </w:r>
      <w:bookmarkEnd w:id="19"/>
    </w:p>
    <w:p>
      <w:pPr>
        <w:numPr>
          <w:ilvl w:val="0"/>
          <w:numId w:val="0"/>
        </w:numPr>
        <w:spacing w:line="360" w:lineRule="auto"/>
        <w:ind w:leftChars="0" w:firstLine="560" w:firstLineChars="200"/>
        <w:outlineLvl w:val="1"/>
        <w:rPr>
          <w:rFonts w:hint="eastAsia" w:ascii="宋体" w:hAnsi="宋体" w:eastAsia="宋体" w:cs="宋体"/>
          <w:b/>
          <w:sz w:val="28"/>
          <w:szCs w:val="28"/>
          <w:highlight w:val="none"/>
          <w:lang w:eastAsia="zh-CN"/>
        </w:rPr>
      </w:pPr>
      <w:bookmarkStart w:id="20" w:name="_Toc29496"/>
      <w:r>
        <w:rPr>
          <w:rFonts w:hint="eastAsia"/>
          <w:sz w:val="28"/>
          <w:szCs w:val="28"/>
          <w:lang w:val="en-US" w:eastAsia="zh-CN"/>
        </w:rPr>
        <w:t xml:space="preserve">3.1 </w:t>
      </w:r>
      <w:r>
        <w:rPr>
          <w:rFonts w:hint="eastAsia" w:ascii="宋体" w:hAnsi="宋体" w:eastAsia="宋体" w:cs="宋体"/>
          <w:b/>
          <w:sz w:val="28"/>
          <w:szCs w:val="28"/>
          <w:highlight w:val="none"/>
        </w:rPr>
        <w:t>我已获取了智教中国通行证，能参加</w:t>
      </w:r>
      <w:r>
        <w:rPr>
          <w:rFonts w:hint="eastAsia" w:ascii="宋体" w:hAnsi="宋体" w:eastAsia="宋体" w:cs="宋体"/>
          <w:b/>
          <w:sz w:val="28"/>
          <w:szCs w:val="28"/>
          <w:highlight w:val="none"/>
          <w:lang w:val="en-US" w:eastAsia="zh-Hans"/>
        </w:rPr>
        <w:t>暑期教师研修</w:t>
      </w:r>
      <w:r>
        <w:rPr>
          <w:rFonts w:hint="eastAsia" w:ascii="宋体" w:hAnsi="宋体" w:eastAsia="宋体" w:cs="宋体"/>
          <w:b/>
          <w:sz w:val="28"/>
          <w:szCs w:val="28"/>
          <w:highlight w:val="none"/>
        </w:rPr>
        <w:t>专题么</w:t>
      </w:r>
      <w:r>
        <w:rPr>
          <w:rFonts w:hint="eastAsia" w:ascii="宋体" w:hAnsi="宋体" w:eastAsia="宋体" w:cs="宋体"/>
          <w:b/>
          <w:sz w:val="28"/>
          <w:szCs w:val="28"/>
          <w:highlight w:val="none"/>
          <w:lang w:eastAsia="zh-CN"/>
        </w:rPr>
        <w:t>？</w:t>
      </w:r>
      <w:bookmarkEnd w:id="20"/>
    </w:p>
    <w:p>
      <w:pPr>
        <w:ind w:firstLine="560" w:firstLineChars="200"/>
        <w:rPr>
          <w:rFonts w:hint="eastAsia" w:ascii="宋体" w:hAnsi="宋体" w:eastAsia="宋体" w:cs="宋体"/>
          <w:sz w:val="28"/>
          <w:szCs w:val="28"/>
        </w:rPr>
      </w:pPr>
      <w:r>
        <w:rPr>
          <w:rFonts w:hint="eastAsia" w:ascii="宋体" w:hAnsi="宋体" w:eastAsia="宋体" w:cs="宋体"/>
          <w:sz w:val="28"/>
          <w:szCs w:val="28"/>
        </w:rPr>
        <w:t>如果已经获取了智教中国通行证，还不能参加</w:t>
      </w:r>
      <w:r>
        <w:rPr>
          <w:rFonts w:hint="eastAsia" w:ascii="宋体" w:hAnsi="宋体" w:eastAsia="宋体" w:cs="宋体"/>
          <w:b w:val="0"/>
          <w:bCs/>
          <w:sz w:val="28"/>
          <w:szCs w:val="28"/>
          <w:highlight w:val="none"/>
          <w:lang w:val="en-US" w:eastAsia="zh-Hans"/>
        </w:rPr>
        <w:t>暑期教师研修</w:t>
      </w:r>
      <w:r>
        <w:rPr>
          <w:rFonts w:hint="eastAsia" w:ascii="宋体" w:hAnsi="宋体" w:eastAsia="宋体" w:cs="宋体"/>
          <w:sz w:val="28"/>
          <w:szCs w:val="28"/>
        </w:rPr>
        <w:t>专题，教师需要到</w:t>
      </w:r>
      <w:r>
        <w:rPr>
          <w:rFonts w:hint="default"/>
          <w:sz w:val="28"/>
          <w:szCs w:val="28"/>
          <w:lang w:val="en-US" w:eastAsia="zh-CN"/>
        </w:rPr>
        <w:t>国家</w:t>
      </w:r>
      <w:r>
        <w:rPr>
          <w:rFonts w:hint="eastAsia"/>
          <w:sz w:val="28"/>
          <w:szCs w:val="28"/>
          <w:lang w:val="en-US" w:eastAsia="zh-CN"/>
        </w:rPr>
        <w:t>高等教育</w:t>
      </w:r>
      <w:r>
        <w:rPr>
          <w:rFonts w:hint="default"/>
          <w:sz w:val="28"/>
          <w:szCs w:val="28"/>
          <w:lang w:val="en-US" w:eastAsia="zh-CN"/>
        </w:rPr>
        <w:t>智慧教育</w:t>
      </w:r>
      <w:r>
        <w:rPr>
          <w:rFonts w:hint="eastAsia"/>
          <w:sz w:val="28"/>
          <w:szCs w:val="28"/>
          <w:lang w:val="en-US" w:eastAsia="zh-CN"/>
        </w:rPr>
        <w:t>平台</w:t>
      </w:r>
      <w:r>
        <w:rPr>
          <w:rFonts w:hint="eastAsia" w:ascii="宋体" w:hAnsi="宋体" w:eastAsia="宋体" w:cs="宋体"/>
          <w:b w:val="0"/>
          <w:bCs/>
          <w:sz w:val="28"/>
          <w:szCs w:val="28"/>
          <w:highlight w:val="none"/>
          <w:lang w:val="en-US" w:eastAsia="zh-Hans"/>
        </w:rPr>
        <w:t>暑期教师研修</w:t>
      </w:r>
      <w:r>
        <w:rPr>
          <w:rFonts w:hint="eastAsia" w:ascii="宋体" w:hAnsi="宋体" w:eastAsia="宋体" w:cs="宋体"/>
          <w:sz w:val="28"/>
          <w:szCs w:val="28"/>
        </w:rPr>
        <w:t>专题中完成注册，填写个人信息，才能参加</w:t>
      </w:r>
      <w:r>
        <w:rPr>
          <w:rFonts w:hint="eastAsia" w:ascii="宋体" w:hAnsi="宋体" w:eastAsia="宋体" w:cs="宋体"/>
          <w:b w:val="0"/>
          <w:bCs/>
          <w:sz w:val="28"/>
          <w:szCs w:val="28"/>
          <w:highlight w:val="none"/>
          <w:lang w:val="en-US" w:eastAsia="zh-Hans"/>
        </w:rPr>
        <w:t>暑期教师研修</w:t>
      </w:r>
      <w:r>
        <w:rPr>
          <w:rFonts w:hint="eastAsia" w:ascii="宋体" w:hAnsi="宋体" w:eastAsia="宋体" w:cs="宋体"/>
          <w:sz w:val="28"/>
          <w:szCs w:val="28"/>
        </w:rPr>
        <w:t>专题。</w:t>
      </w:r>
    </w:p>
    <w:p>
      <w:pPr>
        <w:ind w:firstLine="560" w:firstLineChars="200"/>
        <w:jc w:val="left"/>
      </w:pPr>
      <w:r>
        <w:rPr>
          <w:rFonts w:hint="eastAsia" w:ascii="宋体" w:hAnsi="宋体" w:eastAsia="宋体" w:cs="宋体"/>
          <w:sz w:val="28"/>
          <w:szCs w:val="28"/>
          <w:lang w:val="en-US" w:eastAsia="zh-CN"/>
        </w:rPr>
        <w:t>智教中国通行证登录注册如下：</w:t>
      </w:r>
      <w:bookmarkStart w:id="21" w:name="_Toc1493"/>
      <w:r>
        <w:drawing>
          <wp:inline distT="0" distB="0" distL="114300" distR="114300">
            <wp:extent cx="5273040" cy="3949065"/>
            <wp:effectExtent l="12700" t="12700" r="22860" b="2603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4"/>
                    <a:stretch>
                      <a:fillRect/>
                    </a:stretch>
                  </pic:blipFill>
                  <pic:spPr>
                    <a:xfrm>
                      <a:off x="0" y="0"/>
                      <a:ext cx="5273040" cy="3949065"/>
                    </a:xfrm>
                    <a:prstGeom prst="rect">
                      <a:avLst/>
                    </a:prstGeom>
                    <a:noFill/>
                    <a:ln>
                      <a:solidFill>
                        <a:schemeClr val="bg1">
                          <a:lumMod val="50000"/>
                        </a:schemeClr>
                      </a:solidFill>
                    </a:ln>
                  </pic:spPr>
                </pic:pic>
              </a:graphicData>
            </a:graphic>
          </wp:inline>
        </w:drawing>
      </w: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jc w:val="left"/>
        <w:rPr>
          <w:rFonts w:hint="eastAsia"/>
          <w:lang w:val="en-US" w:eastAsia="zh-CN"/>
        </w:rPr>
      </w:pPr>
    </w:p>
    <w:p>
      <w:pPr>
        <w:numPr>
          <w:ilvl w:val="0"/>
          <w:numId w:val="0"/>
        </w:numPr>
        <w:spacing w:line="360" w:lineRule="auto"/>
        <w:ind w:leftChars="0" w:firstLine="562" w:firstLineChars="200"/>
        <w:outlineLvl w:val="1"/>
        <w:rPr>
          <w:rFonts w:hint="default"/>
          <w:sz w:val="28"/>
          <w:szCs w:val="28"/>
          <w:lang w:val="en-US" w:eastAsia="zh-CN"/>
        </w:rPr>
      </w:pPr>
      <w:r>
        <w:rPr>
          <w:rFonts w:hint="eastAsia" w:ascii="宋体" w:hAnsi="宋体" w:eastAsia="宋体" w:cs="宋体"/>
          <w:b/>
          <w:sz w:val="28"/>
          <w:szCs w:val="28"/>
          <w:highlight w:val="none"/>
          <w:lang w:val="en-US" w:eastAsia="zh-CN"/>
        </w:rPr>
        <w:t>3.2 注册</w:t>
      </w:r>
      <w:r>
        <w:rPr>
          <w:rFonts w:hint="eastAsia" w:ascii="宋体" w:hAnsi="宋体" w:eastAsia="宋体" w:cs="宋体"/>
          <w:b/>
          <w:sz w:val="28"/>
          <w:szCs w:val="28"/>
          <w:highlight w:val="none"/>
          <w:lang w:val="en-US" w:eastAsia="zh-Hans"/>
        </w:rPr>
        <w:t>或报名</w:t>
      </w:r>
      <w:r>
        <w:rPr>
          <w:rFonts w:hint="eastAsia" w:ascii="宋体" w:hAnsi="宋体" w:eastAsia="宋体" w:cs="宋体"/>
          <w:b/>
          <w:sz w:val="28"/>
          <w:szCs w:val="28"/>
          <w:highlight w:val="none"/>
          <w:lang w:val="en-US" w:eastAsia="zh-CN"/>
        </w:rPr>
        <w:t>时，我填写了错误的个人信息，如何进行修改？</w:t>
      </w:r>
      <w:bookmarkEnd w:id="21"/>
    </w:p>
    <w:p>
      <w:pPr>
        <w:numPr>
          <w:ilvl w:val="0"/>
          <w:numId w:val="0"/>
        </w:numPr>
        <w:spacing w:line="360" w:lineRule="auto"/>
        <w:ind w:firstLine="210" w:firstLineChars="100"/>
        <w:rPr>
          <w:rFonts w:hint="default" w:eastAsiaTheme="minorEastAsia"/>
          <w:lang w:val="en-US" w:eastAsia="zh-CN"/>
        </w:rPr>
      </w:pPr>
      <w:r>
        <w:rPr>
          <w:rFonts w:hint="eastAsia"/>
          <w:lang w:val="en-US" w:eastAsia="zh-CN"/>
        </w:rPr>
        <w:t xml:space="preserve">  </w:t>
      </w:r>
      <w:r>
        <w:rPr>
          <w:rFonts w:hint="eastAsia" w:ascii="宋体" w:hAnsi="宋体" w:eastAsia="宋体" w:cs="宋体"/>
          <w:sz w:val="28"/>
          <w:szCs w:val="28"/>
          <w:lang w:val="en-US" w:eastAsia="zh-CN"/>
        </w:rPr>
        <w:t>登录后进入右上方的个人信息，</w:t>
      </w:r>
      <w:r>
        <w:rPr>
          <w:rFonts w:hint="eastAsia" w:ascii="宋体" w:hAnsi="宋体" w:eastAsia="宋体" w:cs="宋体"/>
          <w:sz w:val="28"/>
          <w:szCs w:val="28"/>
          <w:lang w:val="en-US" w:eastAsia="zh-Hans"/>
        </w:rPr>
        <w:t>点击</w:t>
      </w:r>
      <w:r>
        <w:rPr>
          <w:rFonts w:hint="eastAsia" w:ascii="宋体" w:hAnsi="宋体" w:eastAsia="宋体" w:cs="宋体"/>
          <w:sz w:val="28"/>
          <w:szCs w:val="28"/>
          <w:lang w:val="en-US" w:eastAsia="zh-CN"/>
        </w:rPr>
        <w:t>编辑信息进行修改。</w:t>
      </w:r>
    </w:p>
    <w:p>
      <w:pPr>
        <w:numPr>
          <w:ilvl w:val="0"/>
          <w:numId w:val="0"/>
        </w:numPr>
        <w:spacing w:line="360" w:lineRule="auto"/>
      </w:pPr>
      <w:r>
        <w:drawing>
          <wp:inline distT="0" distB="0" distL="114300" distR="114300">
            <wp:extent cx="5272405" cy="1250950"/>
            <wp:effectExtent l="12700" t="12700" r="23495" b="3175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5"/>
                    <a:stretch>
                      <a:fillRect/>
                    </a:stretch>
                  </pic:blipFill>
                  <pic:spPr>
                    <a:xfrm>
                      <a:off x="0" y="0"/>
                      <a:ext cx="5272405" cy="1250950"/>
                    </a:xfrm>
                    <a:prstGeom prst="rect">
                      <a:avLst/>
                    </a:prstGeom>
                    <a:noFill/>
                    <a:ln>
                      <a:solidFill>
                        <a:schemeClr val="bg1">
                          <a:lumMod val="50000"/>
                        </a:schemeClr>
                      </a:solidFill>
                    </a:ln>
                  </pic:spPr>
                </pic:pic>
              </a:graphicData>
            </a:graphic>
          </wp:inline>
        </w:drawing>
      </w:r>
    </w:p>
    <w:p>
      <w:pPr>
        <w:numPr>
          <w:ilvl w:val="0"/>
          <w:numId w:val="0"/>
        </w:numPr>
        <w:spacing w:line="360" w:lineRule="auto"/>
        <w:ind w:leftChars="0" w:firstLine="420" w:firstLineChars="200"/>
        <w:jc w:val="center"/>
      </w:pPr>
      <w:r>
        <w:drawing>
          <wp:inline distT="0" distB="0" distL="114300" distR="114300">
            <wp:extent cx="2822575" cy="3910965"/>
            <wp:effectExtent l="12700" t="12700" r="34925" b="1333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6"/>
                    <a:stretch>
                      <a:fillRect/>
                    </a:stretch>
                  </pic:blipFill>
                  <pic:spPr>
                    <a:xfrm>
                      <a:off x="0" y="0"/>
                      <a:ext cx="2822575" cy="3910965"/>
                    </a:xfrm>
                    <a:prstGeom prst="rect">
                      <a:avLst/>
                    </a:prstGeom>
                    <a:noFill/>
                    <a:ln>
                      <a:solidFill>
                        <a:schemeClr val="bg1">
                          <a:lumMod val="50000"/>
                        </a:schemeClr>
                      </a:solidFill>
                    </a:ln>
                  </pic:spPr>
                </pic:pic>
              </a:graphicData>
            </a:graphic>
          </wp:inline>
        </w:drawing>
      </w:r>
    </w:p>
    <w:p>
      <w:pPr>
        <w:numPr>
          <w:ilvl w:val="0"/>
          <w:numId w:val="0"/>
        </w:numPr>
        <w:spacing w:line="360" w:lineRule="auto"/>
        <w:ind w:leftChars="0" w:firstLine="562" w:firstLineChars="200"/>
        <w:outlineLvl w:val="1"/>
        <w:rPr>
          <w:rFonts w:hint="default"/>
          <w:sz w:val="28"/>
          <w:szCs w:val="28"/>
          <w:lang w:val="en-US" w:eastAsia="zh-CN"/>
        </w:rPr>
      </w:pPr>
      <w:bookmarkStart w:id="22" w:name="_Toc31631"/>
      <w:r>
        <w:rPr>
          <w:rFonts w:hint="eastAsia" w:ascii="宋体" w:hAnsi="宋体" w:eastAsia="宋体" w:cs="宋体"/>
          <w:b/>
          <w:sz w:val="28"/>
          <w:szCs w:val="28"/>
          <w:highlight w:val="none"/>
          <w:lang w:val="en-US" w:eastAsia="zh-CN"/>
        </w:rPr>
        <w:t>3.3联系客服</w:t>
      </w:r>
      <w:bookmarkEnd w:id="22"/>
    </w:p>
    <w:p>
      <w:pPr>
        <w:numPr>
          <w:ilvl w:val="0"/>
          <w:numId w:val="0"/>
        </w:numPr>
        <w:spacing w:line="360" w:lineRule="auto"/>
        <w:ind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联系电话：4008757650</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sz w:val="28"/>
          <w:szCs w:val="28"/>
          <w:lang w:val="en-US" w:eastAsia="zh-CN"/>
        </w:rPr>
      </w:pPr>
      <w:r>
        <w:rPr>
          <w:rFonts w:hint="eastAsia" w:ascii="宋体" w:hAnsi="宋体" w:eastAsia="宋体" w:cs="宋体"/>
          <w:sz w:val="28"/>
          <w:szCs w:val="28"/>
          <w:lang w:val="en-US" w:eastAsia="zh-CN"/>
        </w:rPr>
        <w:t>时间：工作日 8:30-11:40 13:30-17:00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5F7D89"/>
    <w:multiLevelType w:val="multilevel"/>
    <w:tmpl w:val="0B5F7D89"/>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wNjRlY2I5M2QyZjA3ZDY3MzczZWZiNDlkZDJmY2UifQ=="/>
  </w:docVars>
  <w:rsids>
    <w:rsidRoot w:val="00E3210F"/>
    <w:rsid w:val="000162A9"/>
    <w:rsid w:val="00016693"/>
    <w:rsid w:val="0004003D"/>
    <w:rsid w:val="0004777E"/>
    <w:rsid w:val="00060D99"/>
    <w:rsid w:val="00072730"/>
    <w:rsid w:val="00083F0E"/>
    <w:rsid w:val="000853D5"/>
    <w:rsid w:val="000D16BA"/>
    <w:rsid w:val="000F1784"/>
    <w:rsid w:val="0011143E"/>
    <w:rsid w:val="001231F9"/>
    <w:rsid w:val="00123CB9"/>
    <w:rsid w:val="00124CD4"/>
    <w:rsid w:val="00136507"/>
    <w:rsid w:val="001375B6"/>
    <w:rsid w:val="00147E98"/>
    <w:rsid w:val="00170290"/>
    <w:rsid w:val="00170FAB"/>
    <w:rsid w:val="001A405E"/>
    <w:rsid w:val="001C204B"/>
    <w:rsid w:val="001C227F"/>
    <w:rsid w:val="001D1CC5"/>
    <w:rsid w:val="00212FBC"/>
    <w:rsid w:val="002250E2"/>
    <w:rsid w:val="00233162"/>
    <w:rsid w:val="00243FB0"/>
    <w:rsid w:val="002464CF"/>
    <w:rsid w:val="00253086"/>
    <w:rsid w:val="002542D7"/>
    <w:rsid w:val="00266ECD"/>
    <w:rsid w:val="00277AA8"/>
    <w:rsid w:val="00281064"/>
    <w:rsid w:val="002945A7"/>
    <w:rsid w:val="00297D61"/>
    <w:rsid w:val="002C63F6"/>
    <w:rsid w:val="00304314"/>
    <w:rsid w:val="00331B04"/>
    <w:rsid w:val="00354FC9"/>
    <w:rsid w:val="00365B0D"/>
    <w:rsid w:val="00386C19"/>
    <w:rsid w:val="003B10C9"/>
    <w:rsid w:val="003F2D80"/>
    <w:rsid w:val="00427BF2"/>
    <w:rsid w:val="00432D81"/>
    <w:rsid w:val="00446EB9"/>
    <w:rsid w:val="00450A9A"/>
    <w:rsid w:val="00492F1C"/>
    <w:rsid w:val="004A3F50"/>
    <w:rsid w:val="004A4531"/>
    <w:rsid w:val="004B28F7"/>
    <w:rsid w:val="004B4976"/>
    <w:rsid w:val="004C78FD"/>
    <w:rsid w:val="004D6CD3"/>
    <w:rsid w:val="004E51AF"/>
    <w:rsid w:val="004F2F28"/>
    <w:rsid w:val="0052049C"/>
    <w:rsid w:val="00535457"/>
    <w:rsid w:val="005458AB"/>
    <w:rsid w:val="00551DCA"/>
    <w:rsid w:val="00560924"/>
    <w:rsid w:val="005752F5"/>
    <w:rsid w:val="00575F3D"/>
    <w:rsid w:val="005B04C8"/>
    <w:rsid w:val="005F1A59"/>
    <w:rsid w:val="00600582"/>
    <w:rsid w:val="00600CB2"/>
    <w:rsid w:val="00640CC5"/>
    <w:rsid w:val="00655C22"/>
    <w:rsid w:val="00662347"/>
    <w:rsid w:val="0066481B"/>
    <w:rsid w:val="006826B0"/>
    <w:rsid w:val="00683978"/>
    <w:rsid w:val="006A485C"/>
    <w:rsid w:val="006C1DD0"/>
    <w:rsid w:val="0070084B"/>
    <w:rsid w:val="007055EF"/>
    <w:rsid w:val="0072283B"/>
    <w:rsid w:val="00737437"/>
    <w:rsid w:val="007624DF"/>
    <w:rsid w:val="00796FD8"/>
    <w:rsid w:val="007A1C61"/>
    <w:rsid w:val="007B060F"/>
    <w:rsid w:val="007D540D"/>
    <w:rsid w:val="00830A85"/>
    <w:rsid w:val="00835C1F"/>
    <w:rsid w:val="008479CC"/>
    <w:rsid w:val="00855370"/>
    <w:rsid w:val="00896C6B"/>
    <w:rsid w:val="008A7114"/>
    <w:rsid w:val="00907A98"/>
    <w:rsid w:val="00916A7E"/>
    <w:rsid w:val="00920CAA"/>
    <w:rsid w:val="0096276D"/>
    <w:rsid w:val="00972D76"/>
    <w:rsid w:val="00976234"/>
    <w:rsid w:val="009770B2"/>
    <w:rsid w:val="00994F54"/>
    <w:rsid w:val="00997D5A"/>
    <w:rsid w:val="009C3E12"/>
    <w:rsid w:val="009E5A69"/>
    <w:rsid w:val="00A00491"/>
    <w:rsid w:val="00A14197"/>
    <w:rsid w:val="00A159AA"/>
    <w:rsid w:val="00A311F3"/>
    <w:rsid w:val="00A357E3"/>
    <w:rsid w:val="00A50F14"/>
    <w:rsid w:val="00A65345"/>
    <w:rsid w:val="00A77371"/>
    <w:rsid w:val="00AB19F4"/>
    <w:rsid w:val="00AC3449"/>
    <w:rsid w:val="00AE5153"/>
    <w:rsid w:val="00B008CF"/>
    <w:rsid w:val="00B06436"/>
    <w:rsid w:val="00B230AB"/>
    <w:rsid w:val="00B30EEE"/>
    <w:rsid w:val="00B52A57"/>
    <w:rsid w:val="00B62BC5"/>
    <w:rsid w:val="00B676F3"/>
    <w:rsid w:val="00B750B0"/>
    <w:rsid w:val="00B77848"/>
    <w:rsid w:val="00B86410"/>
    <w:rsid w:val="00BB1912"/>
    <w:rsid w:val="00BD56AC"/>
    <w:rsid w:val="00C00BB6"/>
    <w:rsid w:val="00C06C8E"/>
    <w:rsid w:val="00C11032"/>
    <w:rsid w:val="00C17CF4"/>
    <w:rsid w:val="00C23F67"/>
    <w:rsid w:val="00C26BF5"/>
    <w:rsid w:val="00C44DEE"/>
    <w:rsid w:val="00C531AE"/>
    <w:rsid w:val="00C7591A"/>
    <w:rsid w:val="00C75FE7"/>
    <w:rsid w:val="00C7735A"/>
    <w:rsid w:val="00C93D04"/>
    <w:rsid w:val="00CA156D"/>
    <w:rsid w:val="00CC09B6"/>
    <w:rsid w:val="00CD3699"/>
    <w:rsid w:val="00CD486D"/>
    <w:rsid w:val="00CD6F2C"/>
    <w:rsid w:val="00CD771B"/>
    <w:rsid w:val="00CE4259"/>
    <w:rsid w:val="00CF57E7"/>
    <w:rsid w:val="00CF57FB"/>
    <w:rsid w:val="00D00FF1"/>
    <w:rsid w:val="00D0459A"/>
    <w:rsid w:val="00D05AEB"/>
    <w:rsid w:val="00D0608B"/>
    <w:rsid w:val="00D302AB"/>
    <w:rsid w:val="00D31680"/>
    <w:rsid w:val="00D769CD"/>
    <w:rsid w:val="00D95266"/>
    <w:rsid w:val="00DC0B85"/>
    <w:rsid w:val="00DC7F41"/>
    <w:rsid w:val="00DF798A"/>
    <w:rsid w:val="00E1587C"/>
    <w:rsid w:val="00E20104"/>
    <w:rsid w:val="00E3210F"/>
    <w:rsid w:val="00E632EC"/>
    <w:rsid w:val="00EA79AD"/>
    <w:rsid w:val="00EB302E"/>
    <w:rsid w:val="00EC3320"/>
    <w:rsid w:val="00EC3F36"/>
    <w:rsid w:val="00F156E8"/>
    <w:rsid w:val="00F33FBB"/>
    <w:rsid w:val="00F54D66"/>
    <w:rsid w:val="00F704F5"/>
    <w:rsid w:val="00F75B06"/>
    <w:rsid w:val="00FC1CED"/>
    <w:rsid w:val="00FC55CB"/>
    <w:rsid w:val="00FD073A"/>
    <w:rsid w:val="00FD1822"/>
    <w:rsid w:val="00FD2FB5"/>
    <w:rsid w:val="00FF19B9"/>
    <w:rsid w:val="020C05CC"/>
    <w:rsid w:val="02DA63DE"/>
    <w:rsid w:val="050C7C4D"/>
    <w:rsid w:val="060A3E55"/>
    <w:rsid w:val="06283F63"/>
    <w:rsid w:val="064E336B"/>
    <w:rsid w:val="06C32FE0"/>
    <w:rsid w:val="07AF7632"/>
    <w:rsid w:val="07F90559"/>
    <w:rsid w:val="08536A17"/>
    <w:rsid w:val="09891763"/>
    <w:rsid w:val="09AD65FB"/>
    <w:rsid w:val="0A653D75"/>
    <w:rsid w:val="0B776EC0"/>
    <w:rsid w:val="0C8F26AD"/>
    <w:rsid w:val="0CAA1484"/>
    <w:rsid w:val="0CD962EE"/>
    <w:rsid w:val="0D743F08"/>
    <w:rsid w:val="0E507359"/>
    <w:rsid w:val="0EFD7204"/>
    <w:rsid w:val="0FFB02BA"/>
    <w:rsid w:val="118A1C40"/>
    <w:rsid w:val="133E6296"/>
    <w:rsid w:val="14BA4E50"/>
    <w:rsid w:val="14F03352"/>
    <w:rsid w:val="16053434"/>
    <w:rsid w:val="177C6937"/>
    <w:rsid w:val="177E15D6"/>
    <w:rsid w:val="17947E66"/>
    <w:rsid w:val="17BBEB4D"/>
    <w:rsid w:val="185365BF"/>
    <w:rsid w:val="185A5BA0"/>
    <w:rsid w:val="189B35AB"/>
    <w:rsid w:val="19084B5B"/>
    <w:rsid w:val="1A446818"/>
    <w:rsid w:val="1B3721C8"/>
    <w:rsid w:val="1BEF65FF"/>
    <w:rsid w:val="1C0518C8"/>
    <w:rsid w:val="1C830013"/>
    <w:rsid w:val="1CCF6908"/>
    <w:rsid w:val="1D425C79"/>
    <w:rsid w:val="1D612C1C"/>
    <w:rsid w:val="1DA336D3"/>
    <w:rsid w:val="1DF5E45B"/>
    <w:rsid w:val="1F922F0B"/>
    <w:rsid w:val="1FD32541"/>
    <w:rsid w:val="208714FC"/>
    <w:rsid w:val="20F640FC"/>
    <w:rsid w:val="21461079"/>
    <w:rsid w:val="216137AD"/>
    <w:rsid w:val="21616368"/>
    <w:rsid w:val="23F52A31"/>
    <w:rsid w:val="2468306C"/>
    <w:rsid w:val="2698459B"/>
    <w:rsid w:val="272E3011"/>
    <w:rsid w:val="28711F3B"/>
    <w:rsid w:val="28E42FB5"/>
    <w:rsid w:val="29A227A1"/>
    <w:rsid w:val="29C93D54"/>
    <w:rsid w:val="2BE31F3D"/>
    <w:rsid w:val="2C106849"/>
    <w:rsid w:val="2D872B3B"/>
    <w:rsid w:val="2DBF9232"/>
    <w:rsid w:val="31BB78DF"/>
    <w:rsid w:val="32065A7E"/>
    <w:rsid w:val="32BF0CFB"/>
    <w:rsid w:val="33C20A95"/>
    <w:rsid w:val="34012F1B"/>
    <w:rsid w:val="341E37BE"/>
    <w:rsid w:val="35A3072E"/>
    <w:rsid w:val="361A2132"/>
    <w:rsid w:val="36406DF7"/>
    <w:rsid w:val="36CE0285"/>
    <w:rsid w:val="36FB00F6"/>
    <w:rsid w:val="381C5655"/>
    <w:rsid w:val="38EC5F48"/>
    <w:rsid w:val="393C19FC"/>
    <w:rsid w:val="399C171C"/>
    <w:rsid w:val="39F552D0"/>
    <w:rsid w:val="3A070042"/>
    <w:rsid w:val="3A9C6BC1"/>
    <w:rsid w:val="3C6B3D15"/>
    <w:rsid w:val="3CAD1CC0"/>
    <w:rsid w:val="3CD93CBC"/>
    <w:rsid w:val="3D9526C1"/>
    <w:rsid w:val="3EFA4091"/>
    <w:rsid w:val="3F6D3166"/>
    <w:rsid w:val="3FF87BA7"/>
    <w:rsid w:val="40A43224"/>
    <w:rsid w:val="44F259C0"/>
    <w:rsid w:val="46D05DCD"/>
    <w:rsid w:val="47274C08"/>
    <w:rsid w:val="4A623938"/>
    <w:rsid w:val="4B090BDC"/>
    <w:rsid w:val="4B414BEA"/>
    <w:rsid w:val="4D341814"/>
    <w:rsid w:val="4FC61F62"/>
    <w:rsid w:val="51F670B8"/>
    <w:rsid w:val="527F1783"/>
    <w:rsid w:val="53CC1AFE"/>
    <w:rsid w:val="562D6068"/>
    <w:rsid w:val="56754E8E"/>
    <w:rsid w:val="570109B9"/>
    <w:rsid w:val="590D3323"/>
    <w:rsid w:val="59536F6C"/>
    <w:rsid w:val="5A3C38E3"/>
    <w:rsid w:val="5A9B6F4B"/>
    <w:rsid w:val="5AA563CF"/>
    <w:rsid w:val="5AC90DA7"/>
    <w:rsid w:val="5AE70425"/>
    <w:rsid w:val="5B34263F"/>
    <w:rsid w:val="5BEE63FC"/>
    <w:rsid w:val="5CBE34BE"/>
    <w:rsid w:val="5CD26227"/>
    <w:rsid w:val="5D1151B4"/>
    <w:rsid w:val="60AC5E39"/>
    <w:rsid w:val="60D61108"/>
    <w:rsid w:val="632F12A8"/>
    <w:rsid w:val="65B8702E"/>
    <w:rsid w:val="66FC3768"/>
    <w:rsid w:val="67030703"/>
    <w:rsid w:val="672C78A6"/>
    <w:rsid w:val="67E20393"/>
    <w:rsid w:val="68BA4E6C"/>
    <w:rsid w:val="6A356EA0"/>
    <w:rsid w:val="6B136884"/>
    <w:rsid w:val="6B474D4D"/>
    <w:rsid w:val="6BBFBA46"/>
    <w:rsid w:val="6C7D5C74"/>
    <w:rsid w:val="6C9934D1"/>
    <w:rsid w:val="6E542D62"/>
    <w:rsid w:val="6F075A77"/>
    <w:rsid w:val="6F4314EF"/>
    <w:rsid w:val="6F763C9A"/>
    <w:rsid w:val="7040031E"/>
    <w:rsid w:val="70A628A5"/>
    <w:rsid w:val="733F4721"/>
    <w:rsid w:val="73DC038C"/>
    <w:rsid w:val="74FF707E"/>
    <w:rsid w:val="76295D44"/>
    <w:rsid w:val="763477F7"/>
    <w:rsid w:val="76B2A39B"/>
    <w:rsid w:val="7878368B"/>
    <w:rsid w:val="799D5FC8"/>
    <w:rsid w:val="7B722000"/>
    <w:rsid w:val="7BA32360"/>
    <w:rsid w:val="7CEA59AF"/>
    <w:rsid w:val="7D622163"/>
    <w:rsid w:val="7D8B7FED"/>
    <w:rsid w:val="7EA61900"/>
    <w:rsid w:val="7FF742F7"/>
    <w:rsid w:val="97FF33DF"/>
    <w:rsid w:val="B4356F27"/>
    <w:rsid w:val="DE3B2C23"/>
    <w:rsid w:val="E76FEE7F"/>
    <w:rsid w:val="FBBFDBA0"/>
    <w:rsid w:val="FEFB8AB6"/>
    <w:rsid w:val="FF670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340" w:after="330" w:line="578" w:lineRule="auto"/>
      <w:jc w:val="left"/>
      <w:outlineLvl w:val="0"/>
    </w:pPr>
    <w:rPr>
      <w:b/>
      <w:bCs/>
      <w:kern w:val="44"/>
      <w:sz w:val="44"/>
      <w:szCs w:val="44"/>
    </w:rPr>
  </w:style>
  <w:style w:type="paragraph" w:styleId="3">
    <w:name w:val="heading 2"/>
    <w:basedOn w:val="1"/>
    <w:next w:val="1"/>
    <w:link w:val="20"/>
    <w:unhideWhenUsed/>
    <w:qFormat/>
    <w:uiPriority w:val="9"/>
    <w:pPr>
      <w:widowControl/>
      <w:spacing w:before="260" w:after="260" w:line="415" w:lineRule="auto"/>
      <w:ind w:firstLine="100" w:firstLineChars="100"/>
      <w:jc w:val="left"/>
      <w:outlineLvl w:val="1"/>
    </w:pPr>
    <w:rPr>
      <w:rFonts w:asciiTheme="majorHAnsi" w:hAnsiTheme="majorHAnsi" w:cstheme="majorBidi"/>
      <w:b/>
      <w:bCs/>
      <w:sz w:val="32"/>
      <w:szCs w:val="32"/>
    </w:rPr>
  </w:style>
  <w:style w:type="paragraph" w:styleId="4">
    <w:name w:val="heading 3"/>
    <w:basedOn w:val="1"/>
    <w:next w:val="1"/>
    <w:link w:val="22"/>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3"/>
    <w:unhideWhenUsed/>
    <w:qFormat/>
    <w:uiPriority w:val="9"/>
    <w:pPr>
      <w:widowControl/>
      <w:spacing w:before="280" w:after="290" w:line="377" w:lineRule="auto"/>
      <w:ind w:firstLine="300" w:firstLineChars="300"/>
      <w:jc w:val="left"/>
      <w:outlineLvl w:val="3"/>
    </w:pPr>
    <w:rPr>
      <w:rFonts w:asciiTheme="majorHAnsi" w:hAnsiTheme="majorHAnsi" w:cstheme="majorBidi"/>
      <w:b/>
      <w:bCs/>
      <w:sz w:val="28"/>
      <w:szCs w:val="28"/>
    </w:rPr>
  </w:style>
  <w:style w:type="paragraph" w:styleId="6">
    <w:name w:val="heading 5"/>
    <w:basedOn w:val="1"/>
    <w:next w:val="1"/>
    <w:link w:val="25"/>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6"/>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toc 3"/>
    <w:basedOn w:val="1"/>
    <w:next w:val="1"/>
    <w:unhideWhenUsed/>
    <w:qFormat/>
    <w:uiPriority w:val="39"/>
    <w:pPr>
      <w:ind w:left="840" w:leftChars="400"/>
    </w:pPr>
  </w:style>
  <w:style w:type="paragraph" w:styleId="9">
    <w:name w:val="Balloon Text"/>
    <w:basedOn w:val="1"/>
    <w:link w:val="24"/>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jc w:val="left"/>
    </w:pPr>
    <w:rPr>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paragraph" w:styleId="18">
    <w:name w:val="No Spacing"/>
    <w:qFormat/>
    <w:uiPriority w:val="1"/>
    <w:pPr>
      <w:widowControl w:val="0"/>
      <w:spacing w:before="50" w:beforeLines="50" w:after="50" w:afterLines="50"/>
      <w:jc w:val="both"/>
    </w:pPr>
    <w:rPr>
      <w:rFonts w:asciiTheme="minorHAnsi" w:hAnsiTheme="minorHAnsi" w:eastAsiaTheme="minorEastAsia" w:cstheme="minorBidi"/>
      <w:kern w:val="2"/>
      <w:sz w:val="21"/>
      <w:szCs w:val="22"/>
      <w:lang w:val="en-US" w:eastAsia="zh-CN" w:bidi="ar-SA"/>
    </w:rPr>
  </w:style>
  <w:style w:type="character" w:customStyle="1" w:styleId="19">
    <w:name w:val="标题 1 Char"/>
    <w:basedOn w:val="16"/>
    <w:link w:val="2"/>
    <w:qFormat/>
    <w:uiPriority w:val="9"/>
    <w:rPr>
      <w:b/>
      <w:bCs/>
      <w:kern w:val="44"/>
      <w:sz w:val="44"/>
      <w:szCs w:val="44"/>
    </w:rPr>
  </w:style>
  <w:style w:type="character" w:customStyle="1" w:styleId="20">
    <w:name w:val="标题 2 Char"/>
    <w:basedOn w:val="16"/>
    <w:link w:val="3"/>
    <w:qFormat/>
    <w:uiPriority w:val="9"/>
    <w:rPr>
      <w:rFonts w:asciiTheme="majorHAnsi" w:hAnsiTheme="majorHAnsi" w:cstheme="majorBidi"/>
      <w:b/>
      <w:bCs/>
      <w:sz w:val="32"/>
      <w:szCs w:val="32"/>
    </w:rPr>
  </w:style>
  <w:style w:type="paragraph" w:styleId="21">
    <w:name w:val="List Paragraph"/>
    <w:basedOn w:val="1"/>
    <w:qFormat/>
    <w:uiPriority w:val="34"/>
    <w:pPr>
      <w:widowControl/>
      <w:ind w:firstLine="420" w:firstLineChars="200"/>
      <w:jc w:val="left"/>
    </w:pPr>
  </w:style>
  <w:style w:type="character" w:customStyle="1" w:styleId="22">
    <w:name w:val="标题 3 Char"/>
    <w:basedOn w:val="16"/>
    <w:link w:val="4"/>
    <w:qFormat/>
    <w:uiPriority w:val="9"/>
    <w:rPr>
      <w:b/>
      <w:bCs/>
      <w:sz w:val="32"/>
      <w:szCs w:val="32"/>
    </w:rPr>
  </w:style>
  <w:style w:type="character" w:customStyle="1" w:styleId="23">
    <w:name w:val="标题 4 Char"/>
    <w:basedOn w:val="16"/>
    <w:link w:val="5"/>
    <w:qFormat/>
    <w:uiPriority w:val="9"/>
    <w:rPr>
      <w:rFonts w:asciiTheme="majorHAnsi" w:hAnsiTheme="majorHAnsi" w:cstheme="majorBidi"/>
      <w:b/>
      <w:bCs/>
      <w:sz w:val="28"/>
      <w:szCs w:val="28"/>
    </w:rPr>
  </w:style>
  <w:style w:type="character" w:customStyle="1" w:styleId="24">
    <w:name w:val="批注框文本 Char"/>
    <w:basedOn w:val="16"/>
    <w:link w:val="9"/>
    <w:semiHidden/>
    <w:qFormat/>
    <w:uiPriority w:val="99"/>
    <w:rPr>
      <w:sz w:val="18"/>
      <w:szCs w:val="18"/>
    </w:rPr>
  </w:style>
  <w:style w:type="character" w:customStyle="1" w:styleId="25">
    <w:name w:val="标题 5 Char"/>
    <w:basedOn w:val="16"/>
    <w:link w:val="6"/>
    <w:semiHidden/>
    <w:qFormat/>
    <w:uiPriority w:val="9"/>
    <w:rPr>
      <w:b/>
      <w:bCs/>
      <w:sz w:val="28"/>
      <w:szCs w:val="28"/>
    </w:rPr>
  </w:style>
  <w:style w:type="character" w:customStyle="1" w:styleId="26">
    <w:name w:val="标题 6 Char"/>
    <w:basedOn w:val="16"/>
    <w:link w:val="7"/>
    <w:semiHidden/>
    <w:qFormat/>
    <w:uiPriority w:val="9"/>
    <w:rPr>
      <w:rFonts w:asciiTheme="majorHAnsi" w:hAnsiTheme="majorHAnsi" w:eastAsiaTheme="majorEastAsia" w:cstheme="majorBidi"/>
      <w:b/>
      <w:bCs/>
      <w:sz w:val="24"/>
      <w:szCs w:val="24"/>
    </w:rPr>
  </w:style>
  <w:style w:type="paragraph" w:customStyle="1" w:styleId="27">
    <w:name w:val="TOC Heading"/>
    <w:basedOn w:val="2"/>
    <w:next w:val="1"/>
    <w:unhideWhenUsed/>
    <w:qFormat/>
    <w:uiPriority w:val="39"/>
    <w:pPr>
      <w:keepNext/>
      <w:keepLines/>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
    <w:name w:val="页眉 Char"/>
    <w:basedOn w:val="16"/>
    <w:link w:val="11"/>
    <w:qFormat/>
    <w:uiPriority w:val="99"/>
    <w:rPr>
      <w:sz w:val="18"/>
      <w:szCs w:val="18"/>
    </w:rPr>
  </w:style>
  <w:style w:type="character" w:customStyle="1" w:styleId="29">
    <w:name w:val="页脚 Char"/>
    <w:basedOn w:val="16"/>
    <w:link w:val="10"/>
    <w:qFormat/>
    <w:uiPriority w:val="99"/>
    <w:rPr>
      <w:sz w:val="18"/>
      <w:szCs w:val="18"/>
    </w:rPr>
  </w:style>
  <w:style w:type="character" w:customStyle="1" w:styleId="30">
    <w:name w:val="Unresolved Mention"/>
    <w:basedOn w:val="16"/>
    <w:semiHidden/>
    <w:unhideWhenUsed/>
    <w:qFormat/>
    <w:uiPriority w:val="99"/>
    <w:rPr>
      <w:color w:val="605E5C"/>
      <w:shd w:val="clear" w:color="auto" w:fill="E1DFDD"/>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1069</Words>
  <Characters>1191</Characters>
  <Lines>159</Lines>
  <Paragraphs>44</Paragraphs>
  <TotalTime>3</TotalTime>
  <ScaleCrop>false</ScaleCrop>
  <LinksUpToDate>false</LinksUpToDate>
  <CharactersWithSpaces>1211</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2021-05-11T09:25:00Z</dcterms:created>
  <dc:creator>白 亚楠</dc:creator>
  <cp:lastModifiedBy>拖延是个病</cp:lastModifiedBy>
  <dcterms:modified xsi:type="dcterms:W3CDTF">2023-07-18T00:51:40Z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4CD36DA25F3744538EE6866128E9D090_13</vt:lpwstr>
  </property>
</Properties>
</file>