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ageBreakBefore w:val="0"/>
        <w:widowControl/>
        <w:kinsoku/>
        <w:wordWrap/>
        <w:overflowPunct/>
        <w:topLinePunct w:val="0"/>
        <w:autoSpaceDE/>
        <w:autoSpaceDN/>
        <w:bidi w:val="0"/>
        <w:adjustRightInd/>
        <w:spacing w:line="560" w:lineRule="exact"/>
        <w:jc w:val="both"/>
        <w:rPr>
          <w:rFonts w:hint="default" w:ascii="Times New Roman" w:hAnsi="Times New Roman" w:eastAsia="黑体" w:cs="Times New Roman"/>
          <w:b w:val="0"/>
          <w:bCs w:val="0"/>
          <w:color w:val="auto"/>
          <w:kern w:val="0"/>
          <w:sz w:val="32"/>
          <w:szCs w:val="32"/>
          <w:u w:val="none"/>
          <w:lang w:val="en-US" w:eastAsia="zh-CN"/>
        </w:rPr>
      </w:pPr>
      <w:bookmarkStart w:id="1" w:name="_GoBack"/>
      <w:bookmarkEnd w:id="1"/>
      <w:r>
        <w:rPr>
          <w:rFonts w:hint="eastAsia" w:ascii="Times New Roman" w:hAnsi="Times New Roman" w:eastAsia="黑体" w:cs="Times New Roman"/>
          <w:b w:val="0"/>
          <w:bCs w:val="0"/>
          <w:color w:val="auto"/>
          <w:kern w:val="0"/>
          <w:sz w:val="32"/>
          <w:szCs w:val="32"/>
          <w:u w:val="none"/>
          <w:lang w:eastAsia="zh-CN"/>
        </w:rPr>
        <w:t>附件</w:t>
      </w:r>
      <w:r>
        <w:rPr>
          <w:rFonts w:hint="eastAsia" w:ascii="Times New Roman" w:hAnsi="Times New Roman" w:eastAsia="黑体" w:cs="Times New Roman"/>
          <w:b w:val="0"/>
          <w:bCs w:val="0"/>
          <w:color w:val="auto"/>
          <w:kern w:val="0"/>
          <w:sz w:val="32"/>
          <w:szCs w:val="32"/>
          <w:u w:val="none"/>
          <w:lang w:val="en-US" w:eastAsia="zh-CN"/>
        </w:rPr>
        <w:t>1</w:t>
      </w:r>
    </w:p>
    <w:p>
      <w:pPr>
        <w:pageBreakBefore w:val="0"/>
        <w:widowControl/>
        <w:kinsoku/>
        <w:wordWrap/>
        <w:overflowPunct/>
        <w:topLinePunct w:val="0"/>
        <w:autoSpaceDE/>
        <w:autoSpaceDN/>
        <w:bidi w:val="0"/>
        <w:adjustRightInd/>
        <w:spacing w:line="560" w:lineRule="exact"/>
        <w:jc w:val="center"/>
        <w:rPr>
          <w:rFonts w:hint="default" w:ascii="Times New Roman" w:hAnsi="Times New Roman" w:eastAsia="黑体" w:cs="Times New Roman"/>
          <w:b w:val="0"/>
          <w:bCs w:val="0"/>
          <w:color w:val="auto"/>
          <w:kern w:val="0"/>
          <w:sz w:val="44"/>
          <w:szCs w:val="44"/>
          <w:u w:val="none"/>
        </w:rPr>
      </w:pPr>
    </w:p>
    <w:p>
      <w:pPr>
        <w:keepNext w:val="0"/>
        <w:keepLines w:val="0"/>
        <w:pageBreakBefore w:val="0"/>
        <w:widowControl/>
        <w:kinsoku/>
        <w:wordWrap/>
        <w:overflowPunct/>
        <w:topLinePunct w:val="0"/>
        <w:autoSpaceDE/>
        <w:autoSpaceDN/>
        <w:bidi w:val="0"/>
        <w:adjustRightInd/>
        <w:snapToGrid/>
        <w:spacing w:line="720" w:lineRule="exact"/>
        <w:jc w:val="center"/>
        <w:textAlignment w:val="auto"/>
        <w:outlineLvl w:val="9"/>
        <w:rPr>
          <w:rFonts w:hint="default" w:ascii="Times New Roman" w:hAnsi="Times New Roman" w:eastAsia="方正小标宋简体" w:cs="Times New Roman"/>
          <w:b w:val="0"/>
          <w:bCs w:val="0"/>
          <w:color w:val="auto"/>
          <w:kern w:val="0"/>
          <w:sz w:val="44"/>
          <w:szCs w:val="44"/>
          <w:u w:val="none"/>
          <w:lang w:eastAsia="zh-CN"/>
        </w:rPr>
      </w:pPr>
      <w:r>
        <w:rPr>
          <w:rFonts w:hint="default" w:ascii="Times New Roman" w:hAnsi="Times New Roman" w:eastAsia="方正小标宋简体" w:cs="Times New Roman"/>
          <w:b w:val="0"/>
          <w:bCs w:val="0"/>
          <w:color w:val="auto"/>
          <w:kern w:val="0"/>
          <w:sz w:val="44"/>
          <w:szCs w:val="44"/>
          <w:u w:val="none"/>
        </w:rPr>
        <w:t>202</w:t>
      </w:r>
      <w:r>
        <w:rPr>
          <w:rFonts w:hint="eastAsia" w:ascii="Times New Roman" w:hAnsi="Times New Roman" w:eastAsia="方正小标宋简体" w:cs="Times New Roman"/>
          <w:b w:val="0"/>
          <w:bCs w:val="0"/>
          <w:color w:val="auto"/>
          <w:kern w:val="0"/>
          <w:sz w:val="44"/>
          <w:szCs w:val="44"/>
          <w:u w:val="none"/>
          <w:lang w:val="en-US" w:eastAsia="zh-CN"/>
        </w:rPr>
        <w:t>3</w:t>
      </w:r>
      <w:r>
        <w:rPr>
          <w:rFonts w:hint="default" w:ascii="Times New Roman" w:hAnsi="Times New Roman" w:eastAsia="方正小标宋简体" w:cs="Times New Roman"/>
          <w:b w:val="0"/>
          <w:bCs w:val="0"/>
          <w:color w:val="auto"/>
          <w:kern w:val="0"/>
          <w:sz w:val="44"/>
          <w:szCs w:val="44"/>
          <w:u w:val="none"/>
        </w:rPr>
        <w:t>年</w:t>
      </w:r>
      <w:r>
        <w:rPr>
          <w:rFonts w:hint="default" w:ascii="Times New Roman" w:hAnsi="Times New Roman" w:eastAsia="方正小标宋简体" w:cs="Times New Roman"/>
          <w:b w:val="0"/>
          <w:bCs w:val="0"/>
          <w:color w:val="auto"/>
          <w:kern w:val="0"/>
          <w:sz w:val="44"/>
          <w:szCs w:val="44"/>
          <w:u w:val="none"/>
          <w:lang w:eastAsia="zh-CN"/>
        </w:rPr>
        <w:t>广西哲学</w:t>
      </w:r>
      <w:r>
        <w:rPr>
          <w:rFonts w:hint="default" w:ascii="Times New Roman" w:hAnsi="Times New Roman" w:eastAsia="方正小标宋简体" w:cs="Times New Roman"/>
          <w:b w:val="0"/>
          <w:bCs w:val="0"/>
          <w:color w:val="auto"/>
          <w:kern w:val="0"/>
          <w:sz w:val="44"/>
          <w:szCs w:val="44"/>
          <w:u w:val="none"/>
        </w:rPr>
        <w:t>社会科学</w:t>
      </w:r>
      <w:r>
        <w:rPr>
          <w:rFonts w:hint="default" w:ascii="Times New Roman" w:hAnsi="Times New Roman" w:eastAsia="方正小标宋简体" w:cs="Times New Roman"/>
          <w:b w:val="0"/>
          <w:bCs w:val="0"/>
          <w:color w:val="auto"/>
          <w:kern w:val="0"/>
          <w:sz w:val="44"/>
          <w:szCs w:val="44"/>
          <w:u w:val="none"/>
          <w:lang w:eastAsia="zh-CN"/>
        </w:rPr>
        <w:t>规划</w:t>
      </w:r>
      <w:r>
        <w:rPr>
          <w:rFonts w:hint="eastAsia" w:ascii="Times New Roman" w:hAnsi="Times New Roman" w:eastAsia="方正小标宋简体" w:cs="Times New Roman"/>
          <w:b w:val="0"/>
          <w:bCs w:val="0"/>
          <w:color w:val="auto"/>
          <w:kern w:val="0"/>
          <w:sz w:val="44"/>
          <w:szCs w:val="44"/>
          <w:u w:val="none"/>
          <w:lang w:eastAsia="zh-CN"/>
        </w:rPr>
        <w:t>研究</w:t>
      </w:r>
    </w:p>
    <w:p>
      <w:pPr>
        <w:keepNext w:val="0"/>
        <w:keepLines w:val="0"/>
        <w:pageBreakBefore w:val="0"/>
        <w:widowControl/>
        <w:kinsoku/>
        <w:wordWrap/>
        <w:overflowPunct/>
        <w:topLinePunct w:val="0"/>
        <w:autoSpaceDE/>
        <w:autoSpaceDN/>
        <w:bidi w:val="0"/>
        <w:adjustRightInd/>
        <w:snapToGrid/>
        <w:spacing w:line="720" w:lineRule="exact"/>
        <w:jc w:val="center"/>
        <w:textAlignment w:val="auto"/>
        <w:outlineLvl w:val="9"/>
        <w:rPr>
          <w:rFonts w:hint="default" w:ascii="Times New Roman" w:hAnsi="Times New Roman" w:eastAsia="方正小标宋简体" w:cs="Times New Roman"/>
          <w:b w:val="0"/>
          <w:bCs w:val="0"/>
          <w:color w:val="auto"/>
          <w:kern w:val="0"/>
          <w:sz w:val="44"/>
          <w:szCs w:val="44"/>
          <w:u w:val="none"/>
        </w:rPr>
      </w:pPr>
      <w:r>
        <w:rPr>
          <w:rFonts w:hint="default" w:ascii="Times New Roman" w:hAnsi="Times New Roman" w:eastAsia="方正小标宋简体" w:cs="Times New Roman"/>
          <w:b w:val="0"/>
          <w:bCs w:val="0"/>
          <w:color w:val="auto"/>
          <w:kern w:val="0"/>
          <w:sz w:val="44"/>
          <w:szCs w:val="44"/>
          <w:u w:val="none"/>
        </w:rPr>
        <w:t>课题指南</w:t>
      </w:r>
    </w:p>
    <w:p>
      <w:pPr>
        <w:pageBreakBefore w:val="0"/>
        <w:widowControl/>
        <w:kinsoku/>
        <w:wordWrap/>
        <w:overflowPunct/>
        <w:topLinePunct w:val="0"/>
        <w:autoSpaceDE/>
        <w:autoSpaceDN/>
        <w:bidi w:val="0"/>
        <w:adjustRightInd/>
        <w:spacing w:line="560" w:lineRule="exact"/>
        <w:jc w:val="center"/>
        <w:rPr>
          <w:rFonts w:hint="default" w:ascii="Times New Roman" w:hAnsi="Times New Roman" w:eastAsia="华文中宋" w:cs="Times New Roman"/>
          <w:b w:val="0"/>
          <w:bCs w:val="0"/>
          <w:color w:val="auto"/>
          <w:kern w:val="0"/>
          <w:sz w:val="36"/>
          <w:szCs w:val="36"/>
          <w:u w:val="none"/>
        </w:rPr>
      </w:pPr>
    </w:p>
    <w:p>
      <w:pPr>
        <w:pageBreakBefore w:val="0"/>
        <w:widowControl/>
        <w:kinsoku/>
        <w:wordWrap/>
        <w:overflowPunct/>
        <w:topLinePunct w:val="0"/>
        <w:autoSpaceDE/>
        <w:autoSpaceDN/>
        <w:bidi w:val="0"/>
        <w:adjustRightInd/>
        <w:spacing w:line="560" w:lineRule="exact"/>
        <w:jc w:val="center"/>
        <w:rPr>
          <w:rFonts w:hint="default" w:ascii="Times New Roman" w:hAnsi="Times New Roman" w:eastAsia="黑体" w:cs="Times New Roman"/>
          <w:b w:val="0"/>
          <w:bCs w:val="0"/>
          <w:color w:val="auto"/>
          <w:kern w:val="0"/>
          <w:sz w:val="44"/>
          <w:szCs w:val="44"/>
          <w:u w:val="none"/>
        </w:rPr>
      </w:pPr>
    </w:p>
    <w:p>
      <w:pPr>
        <w:pageBreakBefore w:val="0"/>
        <w:widowControl/>
        <w:kinsoku/>
        <w:wordWrap/>
        <w:overflowPunct/>
        <w:topLinePunct w:val="0"/>
        <w:autoSpaceDE/>
        <w:autoSpaceDN/>
        <w:bidi w:val="0"/>
        <w:adjustRightInd/>
        <w:spacing w:line="560" w:lineRule="exact"/>
        <w:jc w:val="center"/>
        <w:rPr>
          <w:rFonts w:hint="default" w:ascii="Times New Roman" w:hAnsi="Times New Roman" w:eastAsia="黑体" w:cs="Times New Roman"/>
          <w:b w:val="0"/>
          <w:bCs w:val="0"/>
          <w:color w:val="auto"/>
          <w:kern w:val="0"/>
          <w:sz w:val="44"/>
          <w:szCs w:val="44"/>
          <w:u w:val="none"/>
        </w:rPr>
      </w:pPr>
    </w:p>
    <w:p>
      <w:pPr>
        <w:pageBreakBefore w:val="0"/>
        <w:widowControl/>
        <w:kinsoku/>
        <w:wordWrap/>
        <w:overflowPunct/>
        <w:topLinePunct w:val="0"/>
        <w:autoSpaceDE/>
        <w:autoSpaceDN/>
        <w:bidi w:val="0"/>
        <w:adjustRightInd/>
        <w:spacing w:line="560" w:lineRule="exact"/>
        <w:jc w:val="center"/>
        <w:rPr>
          <w:rFonts w:hint="default" w:ascii="Times New Roman" w:hAnsi="Times New Roman" w:eastAsia="黑体" w:cs="Times New Roman"/>
          <w:b w:val="0"/>
          <w:bCs w:val="0"/>
          <w:color w:val="auto"/>
          <w:kern w:val="0"/>
          <w:sz w:val="44"/>
          <w:szCs w:val="44"/>
          <w:u w:val="none"/>
        </w:rPr>
      </w:pPr>
    </w:p>
    <w:p>
      <w:pPr>
        <w:pageBreakBefore w:val="0"/>
        <w:widowControl/>
        <w:kinsoku/>
        <w:wordWrap/>
        <w:overflowPunct/>
        <w:topLinePunct w:val="0"/>
        <w:autoSpaceDE/>
        <w:autoSpaceDN/>
        <w:bidi w:val="0"/>
        <w:adjustRightInd/>
        <w:spacing w:line="560" w:lineRule="exact"/>
        <w:jc w:val="center"/>
        <w:rPr>
          <w:rFonts w:hint="default" w:ascii="Times New Roman" w:hAnsi="Times New Roman" w:eastAsia="黑体" w:cs="Times New Roman"/>
          <w:b w:val="0"/>
          <w:bCs w:val="0"/>
          <w:color w:val="auto"/>
          <w:kern w:val="0"/>
          <w:sz w:val="44"/>
          <w:szCs w:val="44"/>
          <w:u w:val="none"/>
        </w:rPr>
      </w:pPr>
    </w:p>
    <w:p>
      <w:pPr>
        <w:pageBreakBefore w:val="0"/>
        <w:widowControl/>
        <w:kinsoku/>
        <w:wordWrap/>
        <w:overflowPunct/>
        <w:topLinePunct w:val="0"/>
        <w:autoSpaceDE/>
        <w:autoSpaceDN/>
        <w:bidi w:val="0"/>
        <w:adjustRightInd/>
        <w:spacing w:line="560" w:lineRule="exact"/>
        <w:jc w:val="center"/>
        <w:rPr>
          <w:rFonts w:hint="default" w:ascii="Times New Roman" w:hAnsi="Times New Roman" w:eastAsia="黑体" w:cs="Times New Roman"/>
          <w:b w:val="0"/>
          <w:bCs w:val="0"/>
          <w:color w:val="auto"/>
          <w:kern w:val="0"/>
          <w:sz w:val="44"/>
          <w:szCs w:val="44"/>
          <w:u w:val="none"/>
        </w:rPr>
      </w:pPr>
    </w:p>
    <w:p>
      <w:pPr>
        <w:pageBreakBefore w:val="0"/>
        <w:widowControl/>
        <w:kinsoku/>
        <w:wordWrap/>
        <w:overflowPunct/>
        <w:topLinePunct w:val="0"/>
        <w:autoSpaceDE/>
        <w:autoSpaceDN/>
        <w:bidi w:val="0"/>
        <w:adjustRightInd/>
        <w:spacing w:line="560" w:lineRule="exact"/>
        <w:jc w:val="center"/>
        <w:rPr>
          <w:rFonts w:hint="default" w:ascii="Times New Roman" w:hAnsi="Times New Roman" w:eastAsia="黑体" w:cs="Times New Roman"/>
          <w:b w:val="0"/>
          <w:bCs w:val="0"/>
          <w:color w:val="auto"/>
          <w:kern w:val="0"/>
          <w:sz w:val="44"/>
          <w:szCs w:val="44"/>
          <w:u w:val="none"/>
        </w:rPr>
      </w:pPr>
    </w:p>
    <w:p>
      <w:pPr>
        <w:pageBreakBefore w:val="0"/>
        <w:widowControl/>
        <w:kinsoku/>
        <w:wordWrap/>
        <w:overflowPunct/>
        <w:topLinePunct w:val="0"/>
        <w:autoSpaceDE/>
        <w:autoSpaceDN/>
        <w:bidi w:val="0"/>
        <w:adjustRightInd/>
        <w:spacing w:line="560" w:lineRule="exact"/>
        <w:jc w:val="center"/>
        <w:rPr>
          <w:rFonts w:hint="default" w:ascii="Times New Roman" w:hAnsi="Times New Roman" w:eastAsia="黑体" w:cs="Times New Roman"/>
          <w:b w:val="0"/>
          <w:bCs w:val="0"/>
          <w:color w:val="auto"/>
          <w:kern w:val="0"/>
          <w:sz w:val="44"/>
          <w:szCs w:val="44"/>
          <w:u w:val="none"/>
        </w:rPr>
      </w:pPr>
    </w:p>
    <w:p>
      <w:pPr>
        <w:pageBreakBefore w:val="0"/>
        <w:widowControl/>
        <w:kinsoku/>
        <w:wordWrap/>
        <w:overflowPunct/>
        <w:topLinePunct w:val="0"/>
        <w:autoSpaceDE/>
        <w:autoSpaceDN/>
        <w:bidi w:val="0"/>
        <w:adjustRightInd/>
        <w:spacing w:line="560" w:lineRule="exact"/>
        <w:jc w:val="center"/>
        <w:rPr>
          <w:rFonts w:hint="default" w:ascii="Times New Roman" w:hAnsi="Times New Roman" w:eastAsia="黑体" w:cs="Times New Roman"/>
          <w:b w:val="0"/>
          <w:bCs w:val="0"/>
          <w:color w:val="auto"/>
          <w:kern w:val="0"/>
          <w:sz w:val="44"/>
          <w:szCs w:val="44"/>
          <w:u w:val="none"/>
        </w:rPr>
      </w:pPr>
    </w:p>
    <w:p>
      <w:pPr>
        <w:pageBreakBefore w:val="0"/>
        <w:widowControl/>
        <w:kinsoku/>
        <w:wordWrap/>
        <w:overflowPunct/>
        <w:topLinePunct w:val="0"/>
        <w:autoSpaceDE/>
        <w:autoSpaceDN/>
        <w:bidi w:val="0"/>
        <w:adjustRightInd/>
        <w:spacing w:line="560" w:lineRule="exact"/>
        <w:jc w:val="center"/>
        <w:rPr>
          <w:rFonts w:hint="default" w:ascii="Times New Roman" w:hAnsi="Times New Roman" w:eastAsia="黑体" w:cs="Times New Roman"/>
          <w:b w:val="0"/>
          <w:bCs w:val="0"/>
          <w:color w:val="auto"/>
          <w:kern w:val="0"/>
          <w:sz w:val="44"/>
          <w:szCs w:val="44"/>
          <w:u w:val="none"/>
        </w:rPr>
      </w:pPr>
    </w:p>
    <w:p>
      <w:pPr>
        <w:pageBreakBefore w:val="0"/>
        <w:widowControl/>
        <w:kinsoku/>
        <w:wordWrap/>
        <w:overflowPunct/>
        <w:topLinePunct w:val="0"/>
        <w:autoSpaceDE/>
        <w:autoSpaceDN/>
        <w:bidi w:val="0"/>
        <w:adjustRightInd/>
        <w:spacing w:line="560" w:lineRule="exact"/>
        <w:jc w:val="center"/>
        <w:rPr>
          <w:rFonts w:hint="default" w:ascii="Times New Roman" w:hAnsi="Times New Roman" w:eastAsia="楷体_GB2312" w:cs="Times New Roman"/>
          <w:b w:val="0"/>
          <w:bCs w:val="0"/>
          <w:color w:val="auto"/>
          <w:kern w:val="0"/>
          <w:sz w:val="36"/>
          <w:szCs w:val="36"/>
          <w:u w:val="none"/>
        </w:rPr>
      </w:pPr>
    </w:p>
    <w:p>
      <w:pPr>
        <w:pageBreakBefore w:val="0"/>
        <w:widowControl/>
        <w:kinsoku/>
        <w:wordWrap/>
        <w:overflowPunct/>
        <w:topLinePunct w:val="0"/>
        <w:autoSpaceDE/>
        <w:autoSpaceDN/>
        <w:bidi w:val="0"/>
        <w:adjustRightInd/>
        <w:spacing w:line="560" w:lineRule="exact"/>
        <w:jc w:val="center"/>
        <w:rPr>
          <w:rFonts w:hint="default" w:ascii="Times New Roman" w:hAnsi="Times New Roman" w:eastAsia="楷体_GB2312" w:cs="Times New Roman"/>
          <w:b w:val="0"/>
          <w:bCs w:val="0"/>
          <w:color w:val="auto"/>
          <w:kern w:val="0"/>
          <w:sz w:val="36"/>
          <w:szCs w:val="36"/>
          <w:u w:val="none"/>
        </w:rPr>
      </w:pPr>
    </w:p>
    <w:p>
      <w:pPr>
        <w:pageBreakBefore w:val="0"/>
        <w:widowControl/>
        <w:kinsoku/>
        <w:wordWrap/>
        <w:overflowPunct/>
        <w:topLinePunct w:val="0"/>
        <w:autoSpaceDE/>
        <w:autoSpaceDN/>
        <w:bidi w:val="0"/>
        <w:adjustRightInd/>
        <w:spacing w:line="560" w:lineRule="exact"/>
        <w:jc w:val="center"/>
        <w:rPr>
          <w:rFonts w:hint="default" w:ascii="Times New Roman" w:hAnsi="Times New Roman" w:eastAsia="楷体_GB2312" w:cs="Times New Roman"/>
          <w:b w:val="0"/>
          <w:bCs w:val="0"/>
          <w:color w:val="auto"/>
          <w:kern w:val="0"/>
          <w:sz w:val="36"/>
          <w:szCs w:val="36"/>
          <w:u w:val="none"/>
        </w:rPr>
      </w:pPr>
    </w:p>
    <w:p>
      <w:pPr>
        <w:pageBreakBefore w:val="0"/>
        <w:widowControl/>
        <w:kinsoku/>
        <w:wordWrap/>
        <w:overflowPunct/>
        <w:topLinePunct w:val="0"/>
        <w:autoSpaceDE/>
        <w:autoSpaceDN/>
        <w:bidi w:val="0"/>
        <w:adjustRightInd/>
        <w:spacing w:line="560" w:lineRule="exact"/>
        <w:jc w:val="center"/>
        <w:rPr>
          <w:rFonts w:hint="default" w:ascii="Times New Roman" w:hAnsi="Times New Roman" w:eastAsia="楷体_GB2312" w:cs="Times New Roman"/>
          <w:b w:val="0"/>
          <w:bCs w:val="0"/>
          <w:color w:val="auto"/>
          <w:kern w:val="0"/>
          <w:sz w:val="36"/>
          <w:szCs w:val="36"/>
          <w:u w:val="none"/>
        </w:rPr>
      </w:pPr>
    </w:p>
    <w:p>
      <w:pPr>
        <w:pageBreakBefore w:val="0"/>
        <w:widowControl/>
        <w:kinsoku/>
        <w:wordWrap/>
        <w:overflowPunct/>
        <w:topLinePunct w:val="0"/>
        <w:autoSpaceDE/>
        <w:autoSpaceDN/>
        <w:bidi w:val="0"/>
        <w:adjustRightInd/>
        <w:spacing w:line="560" w:lineRule="exact"/>
        <w:jc w:val="center"/>
        <w:rPr>
          <w:rFonts w:hint="default" w:ascii="Times New Roman" w:hAnsi="Times New Roman" w:eastAsia="楷体_GB2312" w:cs="Times New Roman"/>
          <w:b w:val="0"/>
          <w:bCs w:val="0"/>
          <w:color w:val="auto"/>
          <w:kern w:val="0"/>
          <w:sz w:val="36"/>
          <w:szCs w:val="36"/>
          <w:u w:val="none"/>
        </w:rPr>
      </w:pPr>
    </w:p>
    <w:p>
      <w:pPr>
        <w:pageBreakBefore w:val="0"/>
        <w:widowControl/>
        <w:kinsoku/>
        <w:wordWrap/>
        <w:overflowPunct/>
        <w:topLinePunct w:val="0"/>
        <w:autoSpaceDE/>
        <w:autoSpaceDN/>
        <w:bidi w:val="0"/>
        <w:adjustRightInd/>
        <w:spacing w:line="560" w:lineRule="exact"/>
        <w:jc w:val="center"/>
        <w:rPr>
          <w:rFonts w:hint="default" w:ascii="Times New Roman" w:hAnsi="Times New Roman" w:eastAsia="楷体_GB2312" w:cs="Times New Roman"/>
          <w:b w:val="0"/>
          <w:bCs w:val="0"/>
          <w:color w:val="auto"/>
          <w:kern w:val="0"/>
          <w:sz w:val="36"/>
          <w:szCs w:val="36"/>
          <w:u w:val="none"/>
        </w:rPr>
      </w:pPr>
      <w:r>
        <w:rPr>
          <w:rFonts w:hint="eastAsia" w:ascii="Times New Roman" w:hAnsi="Times New Roman" w:eastAsia="楷体_GB2312" w:cs="Times New Roman"/>
          <w:b w:val="0"/>
          <w:bCs w:val="0"/>
          <w:color w:val="auto"/>
          <w:kern w:val="0"/>
          <w:sz w:val="36"/>
          <w:szCs w:val="36"/>
          <w:u w:val="none"/>
          <w:lang w:eastAsia="zh-CN"/>
        </w:rPr>
        <w:t>自治区</w:t>
      </w:r>
      <w:r>
        <w:rPr>
          <w:rFonts w:hint="default" w:ascii="Times New Roman" w:hAnsi="Times New Roman" w:eastAsia="楷体_GB2312" w:cs="Times New Roman"/>
          <w:b w:val="0"/>
          <w:bCs w:val="0"/>
          <w:color w:val="auto"/>
          <w:kern w:val="0"/>
          <w:sz w:val="36"/>
          <w:szCs w:val="36"/>
          <w:u w:val="none"/>
        </w:rPr>
        <w:t>哲学社会科学工作办公室</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楷体_GB2312" w:cs="Times New Roman"/>
          <w:b w:val="0"/>
          <w:bCs w:val="0"/>
          <w:color w:val="auto"/>
          <w:kern w:val="0"/>
          <w:sz w:val="36"/>
          <w:szCs w:val="36"/>
          <w:u w:val="none"/>
        </w:rPr>
      </w:pPr>
      <w:r>
        <w:rPr>
          <w:rFonts w:hint="default" w:ascii="Times New Roman" w:hAnsi="Times New Roman" w:eastAsia="楷体_GB2312" w:cs="Times New Roman"/>
          <w:b w:val="0"/>
          <w:bCs w:val="0"/>
          <w:color w:val="auto"/>
          <w:kern w:val="0"/>
          <w:sz w:val="36"/>
          <w:szCs w:val="36"/>
          <w:u w:val="none"/>
        </w:rPr>
        <w:t>20</w:t>
      </w:r>
      <w:r>
        <w:rPr>
          <w:rFonts w:hint="default" w:ascii="Times New Roman" w:hAnsi="Times New Roman" w:eastAsia="楷体_GB2312" w:cs="Times New Roman"/>
          <w:b w:val="0"/>
          <w:bCs w:val="0"/>
          <w:color w:val="auto"/>
          <w:kern w:val="0"/>
          <w:sz w:val="36"/>
          <w:szCs w:val="36"/>
          <w:u w:val="none"/>
          <w:lang w:val="en-US" w:eastAsia="zh-CN"/>
        </w:rPr>
        <w:t>2</w:t>
      </w:r>
      <w:r>
        <w:rPr>
          <w:rFonts w:hint="eastAsia" w:ascii="Times New Roman" w:hAnsi="Times New Roman" w:eastAsia="楷体_GB2312" w:cs="Times New Roman"/>
          <w:b w:val="0"/>
          <w:bCs w:val="0"/>
          <w:color w:val="auto"/>
          <w:kern w:val="0"/>
          <w:sz w:val="36"/>
          <w:szCs w:val="36"/>
          <w:u w:val="none"/>
          <w:lang w:val="en-US" w:eastAsia="zh-CN"/>
        </w:rPr>
        <w:t>3</w:t>
      </w:r>
      <w:r>
        <w:rPr>
          <w:rFonts w:hint="default" w:ascii="Times New Roman" w:hAnsi="Times New Roman" w:eastAsia="楷体_GB2312" w:cs="Times New Roman"/>
          <w:b w:val="0"/>
          <w:bCs w:val="0"/>
          <w:color w:val="auto"/>
          <w:kern w:val="0"/>
          <w:sz w:val="36"/>
          <w:szCs w:val="36"/>
          <w:u w:val="none"/>
        </w:rPr>
        <w:t>年</w:t>
      </w:r>
      <w:r>
        <w:rPr>
          <w:rFonts w:hint="eastAsia" w:ascii="Times New Roman" w:hAnsi="Times New Roman" w:eastAsia="楷体_GB2312" w:cs="Times New Roman"/>
          <w:b w:val="0"/>
          <w:bCs w:val="0"/>
          <w:color w:val="auto"/>
          <w:kern w:val="0"/>
          <w:sz w:val="36"/>
          <w:szCs w:val="36"/>
          <w:u w:val="none"/>
          <w:lang w:val="en-US" w:eastAsia="zh-CN"/>
        </w:rPr>
        <w:t>6</w:t>
      </w:r>
      <w:r>
        <w:rPr>
          <w:rFonts w:hint="default" w:ascii="Times New Roman" w:hAnsi="Times New Roman" w:eastAsia="楷体_GB2312" w:cs="Times New Roman"/>
          <w:b w:val="0"/>
          <w:bCs w:val="0"/>
          <w:color w:val="auto"/>
          <w:kern w:val="0"/>
          <w:sz w:val="36"/>
          <w:szCs w:val="36"/>
          <w:u w:val="none"/>
        </w:rPr>
        <w:t>月</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楷体_GB2312" w:cs="Times New Roman"/>
          <w:b w:val="0"/>
          <w:bCs w:val="0"/>
          <w:color w:val="auto"/>
          <w:kern w:val="0"/>
          <w:sz w:val="36"/>
          <w:szCs w:val="36"/>
          <w:u w:val="none"/>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楷体_GB2312" w:cs="Times New Roman"/>
          <w:b w:val="0"/>
          <w:bCs w:val="0"/>
          <w:color w:val="auto"/>
          <w:kern w:val="0"/>
          <w:sz w:val="36"/>
          <w:szCs w:val="36"/>
          <w:u w:val="none"/>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简体" w:cs="Times New Roman"/>
          <w:b w:val="0"/>
          <w:bCs w:val="0"/>
          <w:color w:val="auto"/>
          <w:sz w:val="44"/>
          <w:szCs w:val="44"/>
          <w:u w:val="none"/>
        </w:rPr>
        <w:sectPr>
          <w:footerReference r:id="rId3" w:type="default"/>
          <w:pgSz w:w="11906" w:h="16838"/>
          <w:pgMar w:top="1984" w:right="1474" w:bottom="1587" w:left="1474" w:header="851" w:footer="992" w:gutter="0"/>
          <w:pgNumType w:fmt="decimal"/>
          <w:cols w:space="720" w:num="1"/>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简体" w:cs="Times New Roman"/>
          <w:b w:val="0"/>
          <w:bCs w:val="0"/>
          <w:color w:val="auto"/>
          <w:sz w:val="44"/>
          <w:szCs w:val="44"/>
          <w:u w:val="none"/>
        </w:rPr>
      </w:pPr>
      <w:r>
        <w:rPr>
          <w:rFonts w:hint="default" w:ascii="Times New Roman" w:hAnsi="Times New Roman" w:eastAsia="方正小标宋简体" w:cs="Times New Roman"/>
          <w:b w:val="0"/>
          <w:bCs w:val="0"/>
          <w:color w:val="auto"/>
          <w:sz w:val="44"/>
          <w:szCs w:val="44"/>
          <w:u w:val="none"/>
        </w:rPr>
        <w:t>目</w:t>
      </w:r>
      <w:r>
        <w:rPr>
          <w:rFonts w:hint="eastAsia" w:ascii="Times New Roman" w:hAnsi="Times New Roman" w:eastAsia="方正小标宋简体" w:cs="Times New Roman"/>
          <w:b w:val="0"/>
          <w:bCs w:val="0"/>
          <w:color w:val="auto"/>
          <w:sz w:val="44"/>
          <w:szCs w:val="44"/>
          <w:u w:val="none"/>
          <w:lang w:val="en-US" w:eastAsia="zh-CN"/>
        </w:rPr>
        <w:t xml:space="preserve">  </w:t>
      </w:r>
      <w:r>
        <w:rPr>
          <w:rFonts w:hint="default" w:ascii="Times New Roman" w:hAnsi="Times New Roman" w:eastAsia="方正小标宋简体" w:cs="Times New Roman"/>
          <w:b w:val="0"/>
          <w:bCs w:val="0"/>
          <w:color w:val="auto"/>
          <w:sz w:val="44"/>
          <w:szCs w:val="44"/>
          <w:u w:val="none"/>
        </w:rPr>
        <w:t>录</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 w:val="0"/>
          <w:bCs w:val="0"/>
          <w:color w:val="auto"/>
          <w:sz w:val="32"/>
          <w:szCs w:val="32"/>
          <w:u w:val="none"/>
        </w:rPr>
      </w:pPr>
    </w:p>
    <w:p>
      <w:pPr>
        <w:pStyle w:val="20"/>
        <w:keepNext w:val="0"/>
        <w:keepLines w:val="0"/>
        <w:pageBreakBefore w:val="0"/>
        <w:widowControl/>
        <w:tabs>
          <w:tab w:val="right" w:leader="dot" w:pos="8958"/>
        </w:tabs>
        <w:kinsoku/>
        <w:wordWrap/>
        <w:overflowPunct/>
        <w:topLinePunct w:val="0"/>
        <w:autoSpaceDE/>
        <w:autoSpaceDN/>
        <w:bidi w:val="0"/>
        <w:adjustRightInd/>
        <w:snapToGrid/>
        <w:spacing w:line="500" w:lineRule="exact"/>
        <w:textAlignment w:val="auto"/>
        <w:rPr>
          <w:rFonts w:hint="eastAsia" w:ascii="Times New Roman" w:hAnsi="Times New Roman" w:eastAsia="仿宋_GB2312" w:cs="Times New Roman"/>
          <w:b w:val="0"/>
          <w:bCs w:val="0"/>
          <w:color w:val="auto"/>
          <w:kern w:val="2"/>
          <w:sz w:val="32"/>
          <w:szCs w:val="21"/>
          <w:u w:val="none"/>
          <w:lang w:val="en-US" w:eastAsia="zh-CN" w:bidi="ar-SA"/>
        </w:rPr>
      </w:pPr>
      <w:r>
        <w:rPr>
          <w:rFonts w:hint="eastAsia" w:ascii="Times New Roman" w:hAnsi="Times New Roman" w:eastAsia="仿宋_GB2312" w:cs="Times New Roman"/>
          <w:b w:val="0"/>
          <w:bCs w:val="0"/>
          <w:color w:val="auto"/>
          <w:kern w:val="2"/>
          <w:sz w:val="32"/>
          <w:szCs w:val="21"/>
          <w:u w:val="none"/>
          <w:lang w:val="en-US" w:eastAsia="zh-CN" w:bidi="ar-SA"/>
        </w:rPr>
        <w:fldChar w:fldCharType="begin"/>
      </w:r>
      <w:r>
        <w:rPr>
          <w:rFonts w:hint="eastAsia" w:ascii="Times New Roman" w:hAnsi="Times New Roman" w:eastAsia="仿宋_GB2312" w:cs="Times New Roman"/>
          <w:b w:val="0"/>
          <w:bCs w:val="0"/>
          <w:color w:val="auto"/>
          <w:kern w:val="2"/>
          <w:sz w:val="32"/>
          <w:szCs w:val="21"/>
          <w:u w:val="none"/>
          <w:lang w:val="en-US" w:eastAsia="zh-CN" w:bidi="ar-SA"/>
        </w:rPr>
        <w:instrText xml:space="preserve">TOC \o "1-1" \h \u </w:instrText>
      </w:r>
      <w:r>
        <w:rPr>
          <w:rFonts w:hint="eastAsia" w:ascii="Times New Roman" w:hAnsi="Times New Roman" w:eastAsia="仿宋_GB2312" w:cs="Times New Roman"/>
          <w:b w:val="0"/>
          <w:bCs w:val="0"/>
          <w:color w:val="auto"/>
          <w:kern w:val="2"/>
          <w:sz w:val="32"/>
          <w:szCs w:val="21"/>
          <w:u w:val="none"/>
          <w:lang w:val="en-US" w:eastAsia="zh-CN" w:bidi="ar-SA"/>
        </w:rPr>
        <w:fldChar w:fldCharType="separate"/>
      </w:r>
      <w:r>
        <w:rPr>
          <w:rFonts w:hint="eastAsia" w:ascii="Times New Roman" w:hAnsi="Times New Roman" w:eastAsia="仿宋_GB2312" w:cs="Times New Roman"/>
          <w:b w:val="0"/>
          <w:bCs w:val="0"/>
          <w:color w:val="auto"/>
          <w:kern w:val="2"/>
          <w:sz w:val="32"/>
          <w:szCs w:val="21"/>
          <w:u w:val="none"/>
          <w:lang w:val="en-US" w:eastAsia="zh-CN" w:bidi="ar-SA"/>
        </w:rPr>
        <w:fldChar w:fldCharType="begin"/>
      </w:r>
      <w:r>
        <w:rPr>
          <w:rFonts w:hint="eastAsia" w:ascii="Times New Roman" w:hAnsi="Times New Roman" w:eastAsia="仿宋_GB2312" w:cs="Times New Roman"/>
          <w:b w:val="0"/>
          <w:bCs w:val="0"/>
          <w:color w:val="auto"/>
          <w:kern w:val="2"/>
          <w:sz w:val="32"/>
          <w:szCs w:val="21"/>
          <w:u w:val="none"/>
          <w:lang w:val="en-US" w:eastAsia="zh-CN" w:bidi="ar-SA"/>
        </w:rPr>
        <w:instrText xml:space="preserve"> HYPERLINK \l _Toc25540 </w:instrText>
      </w:r>
      <w:r>
        <w:rPr>
          <w:rFonts w:hint="eastAsia" w:ascii="Times New Roman" w:hAnsi="Times New Roman" w:eastAsia="仿宋_GB2312" w:cs="Times New Roman"/>
          <w:b w:val="0"/>
          <w:bCs w:val="0"/>
          <w:color w:val="auto"/>
          <w:kern w:val="2"/>
          <w:sz w:val="32"/>
          <w:szCs w:val="21"/>
          <w:u w:val="none"/>
          <w:lang w:val="en-US" w:eastAsia="zh-CN" w:bidi="ar-SA"/>
        </w:rPr>
        <w:fldChar w:fldCharType="separate"/>
      </w:r>
      <w:r>
        <w:rPr>
          <w:rFonts w:hint="eastAsia" w:ascii="Times New Roman" w:hAnsi="Times New Roman" w:eastAsia="仿宋_GB2312" w:cs="Times New Roman"/>
          <w:b w:val="0"/>
          <w:bCs w:val="0"/>
          <w:color w:val="auto"/>
          <w:kern w:val="2"/>
          <w:sz w:val="32"/>
          <w:szCs w:val="21"/>
          <w:u w:val="none"/>
          <w:lang w:val="en-US" w:eastAsia="zh-CN" w:bidi="ar-SA"/>
        </w:rPr>
        <w:t>说  明</w:t>
      </w:r>
      <w:r>
        <w:rPr>
          <w:rFonts w:hint="eastAsia" w:ascii="Times New Roman" w:hAnsi="Times New Roman" w:eastAsia="仿宋_GB2312" w:cs="Times New Roman"/>
          <w:b w:val="0"/>
          <w:bCs w:val="0"/>
          <w:color w:val="auto"/>
          <w:kern w:val="2"/>
          <w:sz w:val="32"/>
          <w:szCs w:val="21"/>
          <w:u w:val="none"/>
          <w:lang w:val="en-US" w:eastAsia="zh-CN" w:bidi="ar-SA"/>
        </w:rPr>
        <w:tab/>
      </w:r>
      <w:r>
        <w:rPr>
          <w:rFonts w:hint="eastAsia" w:ascii="Times New Roman" w:hAnsi="Times New Roman" w:eastAsia="仿宋_GB2312" w:cs="Times New Roman"/>
          <w:b w:val="0"/>
          <w:bCs w:val="0"/>
          <w:color w:val="auto"/>
          <w:kern w:val="2"/>
          <w:sz w:val="32"/>
          <w:szCs w:val="21"/>
          <w:u w:val="none"/>
          <w:lang w:val="en-US" w:eastAsia="zh-CN" w:bidi="ar-SA"/>
        </w:rPr>
        <w:fldChar w:fldCharType="begin"/>
      </w:r>
      <w:r>
        <w:rPr>
          <w:rFonts w:hint="eastAsia" w:ascii="Times New Roman" w:hAnsi="Times New Roman" w:eastAsia="仿宋_GB2312" w:cs="Times New Roman"/>
          <w:b w:val="0"/>
          <w:bCs w:val="0"/>
          <w:color w:val="auto"/>
          <w:kern w:val="2"/>
          <w:sz w:val="32"/>
          <w:szCs w:val="21"/>
          <w:u w:val="none"/>
          <w:lang w:val="en-US" w:eastAsia="zh-CN" w:bidi="ar-SA"/>
        </w:rPr>
        <w:instrText xml:space="preserve"> PAGEREF _Toc25540 </w:instrText>
      </w:r>
      <w:r>
        <w:rPr>
          <w:rFonts w:hint="eastAsia" w:ascii="Times New Roman" w:hAnsi="Times New Roman" w:eastAsia="仿宋_GB2312" w:cs="Times New Roman"/>
          <w:b w:val="0"/>
          <w:bCs w:val="0"/>
          <w:color w:val="auto"/>
          <w:kern w:val="2"/>
          <w:sz w:val="32"/>
          <w:szCs w:val="21"/>
          <w:u w:val="none"/>
          <w:lang w:val="en-US" w:eastAsia="zh-CN" w:bidi="ar-SA"/>
        </w:rPr>
        <w:fldChar w:fldCharType="separate"/>
      </w:r>
      <w:r>
        <w:rPr>
          <w:rFonts w:hint="eastAsia" w:ascii="Times New Roman" w:hAnsi="Times New Roman" w:eastAsia="仿宋_GB2312" w:cs="Times New Roman"/>
          <w:b w:val="0"/>
          <w:bCs w:val="0"/>
          <w:color w:val="auto"/>
          <w:kern w:val="2"/>
          <w:sz w:val="32"/>
          <w:szCs w:val="21"/>
          <w:u w:val="none"/>
          <w:lang w:val="en-US" w:eastAsia="zh-CN" w:bidi="ar-SA"/>
        </w:rPr>
        <w:t>1</w:t>
      </w:r>
      <w:r>
        <w:rPr>
          <w:rFonts w:hint="eastAsia" w:ascii="Times New Roman" w:hAnsi="Times New Roman" w:eastAsia="仿宋_GB2312" w:cs="Times New Roman"/>
          <w:b w:val="0"/>
          <w:bCs w:val="0"/>
          <w:color w:val="auto"/>
          <w:kern w:val="2"/>
          <w:sz w:val="32"/>
          <w:szCs w:val="21"/>
          <w:u w:val="none"/>
          <w:lang w:val="en-US" w:eastAsia="zh-CN" w:bidi="ar-SA"/>
        </w:rPr>
        <w:fldChar w:fldCharType="end"/>
      </w:r>
      <w:r>
        <w:rPr>
          <w:rFonts w:hint="eastAsia" w:ascii="Times New Roman" w:hAnsi="Times New Roman" w:eastAsia="仿宋_GB2312" w:cs="Times New Roman"/>
          <w:b w:val="0"/>
          <w:bCs w:val="0"/>
          <w:color w:val="auto"/>
          <w:kern w:val="2"/>
          <w:sz w:val="32"/>
          <w:szCs w:val="21"/>
          <w:u w:val="none"/>
          <w:lang w:val="en-US" w:eastAsia="zh-CN" w:bidi="ar-SA"/>
        </w:rPr>
        <w:fldChar w:fldCharType="end"/>
      </w:r>
    </w:p>
    <w:p>
      <w:pPr>
        <w:pStyle w:val="20"/>
        <w:keepNext w:val="0"/>
        <w:keepLines w:val="0"/>
        <w:pageBreakBefore w:val="0"/>
        <w:widowControl/>
        <w:tabs>
          <w:tab w:val="right" w:leader="dot" w:pos="8958"/>
        </w:tabs>
        <w:kinsoku/>
        <w:wordWrap/>
        <w:overflowPunct/>
        <w:topLinePunct w:val="0"/>
        <w:autoSpaceDE/>
        <w:autoSpaceDN/>
        <w:bidi w:val="0"/>
        <w:adjustRightInd/>
        <w:snapToGrid/>
        <w:spacing w:line="500" w:lineRule="exact"/>
        <w:textAlignment w:val="auto"/>
        <w:rPr>
          <w:rFonts w:hint="eastAsia" w:ascii="Times New Roman" w:hAnsi="Times New Roman" w:eastAsia="仿宋_GB2312" w:cs="Times New Roman"/>
          <w:b w:val="0"/>
          <w:bCs w:val="0"/>
          <w:color w:val="auto"/>
          <w:kern w:val="2"/>
          <w:sz w:val="32"/>
          <w:szCs w:val="21"/>
          <w:u w:val="none"/>
          <w:lang w:val="en-US" w:eastAsia="zh-CN" w:bidi="ar-SA"/>
        </w:rPr>
      </w:pPr>
      <w:r>
        <w:rPr>
          <w:rFonts w:hint="eastAsia" w:ascii="Times New Roman" w:hAnsi="Times New Roman" w:eastAsia="仿宋_GB2312" w:cs="Times New Roman"/>
          <w:b w:val="0"/>
          <w:bCs w:val="0"/>
          <w:color w:val="auto"/>
          <w:kern w:val="2"/>
          <w:sz w:val="32"/>
          <w:szCs w:val="21"/>
          <w:u w:val="none"/>
          <w:lang w:val="en-US" w:eastAsia="zh-CN" w:bidi="ar-SA"/>
        </w:rPr>
        <w:fldChar w:fldCharType="begin"/>
      </w:r>
      <w:r>
        <w:rPr>
          <w:rFonts w:hint="eastAsia" w:ascii="Times New Roman" w:hAnsi="Times New Roman" w:eastAsia="仿宋_GB2312" w:cs="Times New Roman"/>
          <w:b w:val="0"/>
          <w:bCs w:val="0"/>
          <w:color w:val="auto"/>
          <w:kern w:val="2"/>
          <w:sz w:val="32"/>
          <w:szCs w:val="21"/>
          <w:u w:val="none"/>
          <w:lang w:val="en-US" w:eastAsia="zh-CN" w:bidi="ar-SA"/>
        </w:rPr>
        <w:instrText xml:space="preserve"> HYPERLINK \l _Toc23700 </w:instrText>
      </w:r>
      <w:r>
        <w:rPr>
          <w:rFonts w:hint="eastAsia" w:ascii="Times New Roman" w:hAnsi="Times New Roman" w:eastAsia="仿宋_GB2312" w:cs="Times New Roman"/>
          <w:b w:val="0"/>
          <w:bCs w:val="0"/>
          <w:color w:val="auto"/>
          <w:kern w:val="2"/>
          <w:sz w:val="32"/>
          <w:szCs w:val="21"/>
          <w:u w:val="none"/>
          <w:lang w:val="en-US" w:eastAsia="zh-CN" w:bidi="ar-SA"/>
        </w:rPr>
        <w:fldChar w:fldCharType="separate"/>
      </w:r>
      <w:r>
        <w:rPr>
          <w:rFonts w:hint="eastAsia" w:ascii="Times New Roman" w:hAnsi="Times New Roman" w:eastAsia="仿宋_GB2312" w:cs="Times New Roman"/>
          <w:b w:val="0"/>
          <w:bCs w:val="0"/>
          <w:color w:val="auto"/>
          <w:kern w:val="2"/>
          <w:sz w:val="32"/>
          <w:szCs w:val="21"/>
          <w:u w:val="none"/>
          <w:lang w:val="en-US" w:eastAsia="zh-CN" w:bidi="ar-SA"/>
        </w:rPr>
        <w:t>马列哲学类（习近平新时代中国特色社会主义思想研究、马克思</w:t>
      </w:r>
    </w:p>
    <w:p>
      <w:pPr>
        <w:pStyle w:val="20"/>
        <w:keepNext w:val="0"/>
        <w:keepLines w:val="0"/>
        <w:pageBreakBefore w:val="0"/>
        <w:widowControl/>
        <w:tabs>
          <w:tab w:val="right" w:leader="dot" w:pos="8958"/>
        </w:tabs>
        <w:kinsoku/>
        <w:wordWrap/>
        <w:overflowPunct/>
        <w:topLinePunct w:val="0"/>
        <w:autoSpaceDE/>
        <w:autoSpaceDN/>
        <w:bidi w:val="0"/>
        <w:adjustRightInd/>
        <w:snapToGrid/>
        <w:spacing w:line="500" w:lineRule="exact"/>
        <w:textAlignment w:val="auto"/>
        <w:rPr>
          <w:rFonts w:hint="eastAsia" w:ascii="Times New Roman" w:hAnsi="Times New Roman" w:eastAsia="仿宋_GB2312" w:cs="Times New Roman"/>
          <w:b w:val="0"/>
          <w:bCs w:val="0"/>
          <w:color w:val="auto"/>
          <w:kern w:val="2"/>
          <w:sz w:val="32"/>
          <w:szCs w:val="21"/>
          <w:u w:val="none"/>
          <w:lang w:val="en-US" w:eastAsia="zh-CN" w:bidi="ar-SA"/>
        </w:rPr>
      </w:pPr>
      <w:r>
        <w:rPr>
          <w:rFonts w:hint="eastAsia" w:ascii="Times New Roman" w:hAnsi="Times New Roman" w:eastAsia="仿宋_GB2312" w:cs="Times New Roman"/>
          <w:b w:val="0"/>
          <w:bCs w:val="0"/>
          <w:color w:val="auto"/>
          <w:kern w:val="2"/>
          <w:sz w:val="32"/>
          <w:szCs w:val="21"/>
          <w:u w:val="none"/>
          <w:lang w:val="en-US" w:eastAsia="zh-CN" w:bidi="ar-SA"/>
        </w:rPr>
        <w:t>主义·科学社会主义、党史·党建、哲学、宗教学）</w:t>
      </w:r>
      <w:r>
        <w:rPr>
          <w:rFonts w:hint="eastAsia" w:ascii="Times New Roman" w:hAnsi="Times New Roman" w:eastAsia="仿宋_GB2312" w:cs="Times New Roman"/>
          <w:b w:val="0"/>
          <w:bCs w:val="0"/>
          <w:color w:val="auto"/>
          <w:kern w:val="2"/>
          <w:sz w:val="32"/>
          <w:szCs w:val="21"/>
          <w:u w:val="none"/>
          <w:lang w:val="en-US" w:eastAsia="zh-CN" w:bidi="ar-SA"/>
        </w:rPr>
        <w:tab/>
      </w:r>
      <w:r>
        <w:rPr>
          <w:rFonts w:hint="eastAsia" w:ascii="Times New Roman" w:hAnsi="Times New Roman" w:eastAsia="仿宋_GB2312" w:cs="Times New Roman"/>
          <w:b w:val="0"/>
          <w:bCs w:val="0"/>
          <w:color w:val="auto"/>
          <w:kern w:val="2"/>
          <w:sz w:val="32"/>
          <w:szCs w:val="21"/>
          <w:u w:val="none"/>
          <w:lang w:val="en-US" w:eastAsia="zh-CN" w:bidi="ar-SA"/>
        </w:rPr>
        <w:t>2</w:t>
      </w:r>
      <w:r>
        <w:rPr>
          <w:rFonts w:hint="eastAsia" w:ascii="Times New Roman" w:hAnsi="Times New Roman" w:eastAsia="仿宋_GB2312" w:cs="Times New Roman"/>
          <w:b w:val="0"/>
          <w:bCs w:val="0"/>
          <w:color w:val="auto"/>
          <w:kern w:val="2"/>
          <w:sz w:val="32"/>
          <w:szCs w:val="21"/>
          <w:u w:val="none"/>
          <w:lang w:val="en-US" w:eastAsia="zh-CN" w:bidi="ar-SA"/>
        </w:rPr>
        <w:fldChar w:fldCharType="end"/>
      </w:r>
    </w:p>
    <w:p>
      <w:pPr>
        <w:pStyle w:val="20"/>
        <w:keepNext w:val="0"/>
        <w:keepLines w:val="0"/>
        <w:pageBreakBefore w:val="0"/>
        <w:widowControl/>
        <w:tabs>
          <w:tab w:val="right" w:leader="dot" w:pos="8958"/>
        </w:tabs>
        <w:kinsoku/>
        <w:wordWrap/>
        <w:overflowPunct/>
        <w:topLinePunct w:val="0"/>
        <w:autoSpaceDE/>
        <w:autoSpaceDN/>
        <w:bidi w:val="0"/>
        <w:adjustRightInd/>
        <w:snapToGrid/>
        <w:spacing w:line="500" w:lineRule="exact"/>
        <w:textAlignment w:val="auto"/>
        <w:rPr>
          <w:rFonts w:hint="eastAsia" w:ascii="Times New Roman" w:hAnsi="Times New Roman" w:eastAsia="仿宋_GB2312" w:cs="Times New Roman"/>
          <w:b w:val="0"/>
          <w:bCs w:val="0"/>
          <w:color w:val="auto"/>
          <w:kern w:val="2"/>
          <w:sz w:val="32"/>
          <w:szCs w:val="21"/>
          <w:u w:val="none"/>
          <w:lang w:val="en-US" w:eastAsia="zh-CN" w:bidi="ar-SA"/>
        </w:rPr>
      </w:pPr>
      <w:r>
        <w:rPr>
          <w:rFonts w:hint="eastAsia" w:ascii="Times New Roman" w:hAnsi="Times New Roman" w:eastAsia="仿宋_GB2312" w:cs="Times New Roman"/>
          <w:b w:val="0"/>
          <w:bCs w:val="0"/>
          <w:color w:val="auto"/>
          <w:kern w:val="2"/>
          <w:sz w:val="32"/>
          <w:szCs w:val="21"/>
          <w:u w:val="none"/>
          <w:lang w:val="en-US" w:eastAsia="zh-CN" w:bidi="ar-SA"/>
        </w:rPr>
        <w:fldChar w:fldCharType="begin"/>
      </w:r>
      <w:r>
        <w:rPr>
          <w:rFonts w:hint="eastAsia" w:ascii="Times New Roman" w:hAnsi="Times New Roman" w:eastAsia="仿宋_GB2312" w:cs="Times New Roman"/>
          <w:b w:val="0"/>
          <w:bCs w:val="0"/>
          <w:color w:val="auto"/>
          <w:kern w:val="2"/>
          <w:sz w:val="32"/>
          <w:szCs w:val="21"/>
          <w:u w:val="none"/>
          <w:lang w:val="en-US" w:eastAsia="zh-CN" w:bidi="ar-SA"/>
        </w:rPr>
        <w:instrText xml:space="preserve"> HYPERLINK \l _Toc18287 </w:instrText>
      </w:r>
      <w:r>
        <w:rPr>
          <w:rFonts w:hint="eastAsia" w:ascii="Times New Roman" w:hAnsi="Times New Roman" w:eastAsia="仿宋_GB2312" w:cs="Times New Roman"/>
          <w:b w:val="0"/>
          <w:bCs w:val="0"/>
          <w:color w:val="auto"/>
          <w:kern w:val="2"/>
          <w:sz w:val="32"/>
          <w:szCs w:val="21"/>
          <w:u w:val="none"/>
          <w:lang w:val="en-US" w:eastAsia="zh-CN" w:bidi="ar-SA"/>
        </w:rPr>
        <w:fldChar w:fldCharType="separate"/>
      </w:r>
      <w:r>
        <w:rPr>
          <w:rFonts w:hint="eastAsia" w:ascii="Times New Roman" w:hAnsi="Times New Roman" w:eastAsia="仿宋_GB2312" w:cs="Times New Roman"/>
          <w:b w:val="0"/>
          <w:bCs w:val="0"/>
          <w:color w:val="auto"/>
          <w:kern w:val="2"/>
          <w:sz w:val="32"/>
          <w:szCs w:val="21"/>
          <w:u w:val="none"/>
          <w:lang w:val="en-US" w:eastAsia="zh-CN" w:bidi="ar-SA"/>
        </w:rPr>
        <w:t>经济类（理论经济、应用经济、统计学）</w:t>
      </w:r>
      <w:r>
        <w:rPr>
          <w:rFonts w:hint="eastAsia" w:ascii="Times New Roman" w:hAnsi="Times New Roman" w:eastAsia="仿宋_GB2312" w:cs="Times New Roman"/>
          <w:b w:val="0"/>
          <w:bCs w:val="0"/>
          <w:color w:val="auto"/>
          <w:kern w:val="2"/>
          <w:sz w:val="32"/>
          <w:szCs w:val="21"/>
          <w:u w:val="none"/>
          <w:lang w:val="en-US" w:eastAsia="zh-CN" w:bidi="ar-SA"/>
        </w:rPr>
        <w:tab/>
      </w:r>
      <w:r>
        <w:rPr>
          <w:rFonts w:hint="eastAsia" w:ascii="Times New Roman" w:hAnsi="Times New Roman" w:eastAsia="仿宋_GB2312" w:cs="Times New Roman"/>
          <w:b w:val="0"/>
          <w:bCs w:val="0"/>
          <w:color w:val="auto"/>
          <w:kern w:val="2"/>
          <w:sz w:val="32"/>
          <w:szCs w:val="21"/>
          <w:u w:val="none"/>
          <w:lang w:val="en-US" w:eastAsia="zh-CN" w:bidi="ar-SA"/>
        </w:rPr>
        <w:t>5</w:t>
      </w:r>
      <w:r>
        <w:rPr>
          <w:rFonts w:hint="eastAsia" w:ascii="Times New Roman" w:hAnsi="Times New Roman" w:eastAsia="仿宋_GB2312" w:cs="Times New Roman"/>
          <w:b w:val="0"/>
          <w:bCs w:val="0"/>
          <w:color w:val="auto"/>
          <w:kern w:val="2"/>
          <w:sz w:val="32"/>
          <w:szCs w:val="21"/>
          <w:u w:val="none"/>
          <w:lang w:val="en-US" w:eastAsia="zh-CN" w:bidi="ar-SA"/>
        </w:rPr>
        <w:fldChar w:fldCharType="end"/>
      </w:r>
    </w:p>
    <w:p>
      <w:pPr>
        <w:pStyle w:val="20"/>
        <w:keepNext w:val="0"/>
        <w:keepLines w:val="0"/>
        <w:pageBreakBefore w:val="0"/>
        <w:widowControl/>
        <w:tabs>
          <w:tab w:val="right" w:leader="dot" w:pos="8958"/>
        </w:tabs>
        <w:kinsoku/>
        <w:wordWrap/>
        <w:overflowPunct/>
        <w:topLinePunct w:val="0"/>
        <w:autoSpaceDE/>
        <w:autoSpaceDN/>
        <w:bidi w:val="0"/>
        <w:adjustRightInd/>
        <w:snapToGrid/>
        <w:spacing w:line="500" w:lineRule="exact"/>
        <w:textAlignment w:val="auto"/>
        <w:rPr>
          <w:rFonts w:hint="eastAsia" w:ascii="Times New Roman" w:hAnsi="Times New Roman" w:eastAsia="仿宋_GB2312" w:cs="Times New Roman"/>
          <w:b w:val="0"/>
          <w:bCs w:val="0"/>
          <w:color w:val="auto"/>
          <w:kern w:val="2"/>
          <w:sz w:val="32"/>
          <w:szCs w:val="21"/>
          <w:u w:val="none"/>
          <w:lang w:val="en-US" w:eastAsia="zh-CN" w:bidi="ar-SA"/>
        </w:rPr>
      </w:pPr>
      <w:r>
        <w:rPr>
          <w:rFonts w:hint="eastAsia" w:ascii="Times New Roman" w:hAnsi="Times New Roman" w:eastAsia="仿宋_GB2312" w:cs="Times New Roman"/>
          <w:b w:val="0"/>
          <w:bCs w:val="0"/>
          <w:color w:val="auto"/>
          <w:kern w:val="2"/>
          <w:sz w:val="32"/>
          <w:szCs w:val="21"/>
          <w:u w:val="none"/>
          <w:lang w:val="en-US" w:eastAsia="zh-CN" w:bidi="ar-SA"/>
        </w:rPr>
        <w:fldChar w:fldCharType="begin"/>
      </w:r>
      <w:r>
        <w:rPr>
          <w:rFonts w:hint="eastAsia" w:ascii="Times New Roman" w:hAnsi="Times New Roman" w:eastAsia="仿宋_GB2312" w:cs="Times New Roman"/>
          <w:b w:val="0"/>
          <w:bCs w:val="0"/>
          <w:color w:val="auto"/>
          <w:kern w:val="2"/>
          <w:sz w:val="32"/>
          <w:szCs w:val="21"/>
          <w:u w:val="none"/>
          <w:lang w:val="en-US" w:eastAsia="zh-CN" w:bidi="ar-SA"/>
        </w:rPr>
        <w:instrText xml:space="preserve"> HYPERLINK \l _Toc6700 </w:instrText>
      </w:r>
      <w:r>
        <w:rPr>
          <w:rFonts w:hint="eastAsia" w:ascii="Times New Roman" w:hAnsi="Times New Roman" w:eastAsia="仿宋_GB2312" w:cs="Times New Roman"/>
          <w:b w:val="0"/>
          <w:bCs w:val="0"/>
          <w:color w:val="auto"/>
          <w:kern w:val="2"/>
          <w:sz w:val="32"/>
          <w:szCs w:val="21"/>
          <w:u w:val="none"/>
          <w:lang w:val="en-US" w:eastAsia="zh-CN" w:bidi="ar-SA"/>
        </w:rPr>
        <w:fldChar w:fldCharType="separate"/>
      </w:r>
      <w:r>
        <w:rPr>
          <w:rFonts w:hint="eastAsia" w:ascii="Times New Roman" w:hAnsi="Times New Roman" w:eastAsia="仿宋_GB2312" w:cs="Times New Roman"/>
          <w:b w:val="0"/>
          <w:bCs w:val="0"/>
          <w:color w:val="auto"/>
          <w:kern w:val="2"/>
          <w:sz w:val="32"/>
          <w:szCs w:val="21"/>
          <w:u w:val="none"/>
          <w:lang w:val="en-US" w:eastAsia="zh-CN" w:bidi="ar-SA"/>
        </w:rPr>
        <w:t>政法类（政治学、法学、民族学、国际问题研究）</w:t>
      </w:r>
      <w:r>
        <w:rPr>
          <w:rFonts w:hint="eastAsia" w:ascii="Times New Roman" w:hAnsi="Times New Roman" w:eastAsia="仿宋_GB2312" w:cs="Times New Roman"/>
          <w:b w:val="0"/>
          <w:bCs w:val="0"/>
          <w:color w:val="auto"/>
          <w:kern w:val="2"/>
          <w:sz w:val="32"/>
          <w:szCs w:val="21"/>
          <w:u w:val="none"/>
          <w:lang w:val="en-US" w:eastAsia="zh-CN" w:bidi="ar-SA"/>
        </w:rPr>
        <w:tab/>
      </w:r>
      <w:r>
        <w:rPr>
          <w:rFonts w:hint="eastAsia" w:ascii="Times New Roman" w:hAnsi="Times New Roman" w:eastAsia="仿宋_GB2312" w:cs="Times New Roman"/>
          <w:b w:val="0"/>
          <w:bCs w:val="0"/>
          <w:color w:val="auto"/>
          <w:kern w:val="2"/>
          <w:sz w:val="32"/>
          <w:szCs w:val="21"/>
          <w:u w:val="none"/>
          <w:lang w:val="en-US" w:eastAsia="zh-CN" w:bidi="ar-SA"/>
        </w:rPr>
        <w:t>8</w:t>
      </w:r>
      <w:r>
        <w:rPr>
          <w:rFonts w:hint="eastAsia" w:ascii="Times New Roman" w:hAnsi="Times New Roman" w:eastAsia="仿宋_GB2312" w:cs="Times New Roman"/>
          <w:b w:val="0"/>
          <w:bCs w:val="0"/>
          <w:color w:val="auto"/>
          <w:kern w:val="2"/>
          <w:sz w:val="32"/>
          <w:szCs w:val="21"/>
          <w:u w:val="none"/>
          <w:lang w:val="en-US" w:eastAsia="zh-CN" w:bidi="ar-SA"/>
        </w:rPr>
        <w:fldChar w:fldCharType="end"/>
      </w:r>
    </w:p>
    <w:p>
      <w:pPr>
        <w:pStyle w:val="20"/>
        <w:keepNext w:val="0"/>
        <w:keepLines w:val="0"/>
        <w:pageBreakBefore w:val="0"/>
        <w:widowControl/>
        <w:tabs>
          <w:tab w:val="right" w:leader="dot" w:pos="8958"/>
        </w:tabs>
        <w:kinsoku/>
        <w:wordWrap/>
        <w:overflowPunct/>
        <w:topLinePunct w:val="0"/>
        <w:autoSpaceDE/>
        <w:autoSpaceDN/>
        <w:bidi w:val="0"/>
        <w:adjustRightInd/>
        <w:snapToGrid/>
        <w:spacing w:line="500" w:lineRule="exact"/>
        <w:textAlignment w:val="auto"/>
        <w:rPr>
          <w:rFonts w:hint="default" w:ascii="Times New Roman" w:hAnsi="Times New Roman" w:eastAsia="仿宋_GB2312" w:cs="Times New Roman"/>
          <w:b w:val="0"/>
          <w:bCs w:val="0"/>
          <w:color w:val="auto"/>
          <w:kern w:val="2"/>
          <w:sz w:val="32"/>
          <w:szCs w:val="21"/>
          <w:u w:val="none"/>
          <w:lang w:val="en-US" w:eastAsia="zh-CN" w:bidi="ar-SA"/>
        </w:rPr>
      </w:pPr>
      <w:r>
        <w:rPr>
          <w:rFonts w:hint="eastAsia" w:ascii="Times New Roman" w:hAnsi="Times New Roman" w:eastAsia="仿宋_GB2312" w:cs="Times New Roman"/>
          <w:b w:val="0"/>
          <w:bCs w:val="0"/>
          <w:color w:val="auto"/>
          <w:kern w:val="2"/>
          <w:sz w:val="32"/>
          <w:szCs w:val="21"/>
          <w:u w:val="none"/>
          <w:lang w:val="en-US" w:eastAsia="zh-CN" w:bidi="ar-SA"/>
        </w:rPr>
        <w:fldChar w:fldCharType="begin"/>
      </w:r>
      <w:r>
        <w:rPr>
          <w:rFonts w:hint="eastAsia" w:ascii="Times New Roman" w:hAnsi="Times New Roman" w:eastAsia="仿宋_GB2312" w:cs="Times New Roman"/>
          <w:b w:val="0"/>
          <w:bCs w:val="0"/>
          <w:color w:val="auto"/>
          <w:kern w:val="2"/>
          <w:sz w:val="32"/>
          <w:szCs w:val="21"/>
          <w:u w:val="none"/>
          <w:lang w:val="en-US" w:eastAsia="zh-CN" w:bidi="ar-SA"/>
        </w:rPr>
        <w:instrText xml:space="preserve"> HYPERLINK \l _Toc28281 </w:instrText>
      </w:r>
      <w:r>
        <w:rPr>
          <w:rFonts w:hint="eastAsia" w:ascii="Times New Roman" w:hAnsi="Times New Roman" w:eastAsia="仿宋_GB2312" w:cs="Times New Roman"/>
          <w:b w:val="0"/>
          <w:bCs w:val="0"/>
          <w:color w:val="auto"/>
          <w:kern w:val="2"/>
          <w:sz w:val="32"/>
          <w:szCs w:val="21"/>
          <w:u w:val="none"/>
          <w:lang w:val="en-US" w:eastAsia="zh-CN" w:bidi="ar-SA"/>
        </w:rPr>
        <w:fldChar w:fldCharType="separate"/>
      </w:r>
      <w:r>
        <w:rPr>
          <w:rFonts w:hint="eastAsia" w:ascii="Times New Roman" w:hAnsi="Times New Roman" w:eastAsia="仿宋_GB2312" w:cs="Times New Roman"/>
          <w:b w:val="0"/>
          <w:bCs w:val="0"/>
          <w:color w:val="auto"/>
          <w:kern w:val="2"/>
          <w:sz w:val="32"/>
          <w:szCs w:val="21"/>
          <w:u w:val="none"/>
          <w:lang w:val="en-US" w:eastAsia="zh-CN" w:bidi="ar-SA"/>
        </w:rPr>
        <w:t>社会学类（社会学、人口学）</w:t>
      </w:r>
      <w:r>
        <w:rPr>
          <w:rFonts w:hint="eastAsia" w:ascii="Times New Roman" w:hAnsi="Times New Roman" w:eastAsia="仿宋_GB2312" w:cs="Times New Roman"/>
          <w:b w:val="0"/>
          <w:bCs w:val="0"/>
          <w:color w:val="auto"/>
          <w:kern w:val="2"/>
          <w:sz w:val="32"/>
          <w:szCs w:val="21"/>
          <w:u w:val="none"/>
          <w:lang w:val="en-US" w:eastAsia="zh-CN" w:bidi="ar-SA"/>
        </w:rPr>
        <w:tab/>
      </w:r>
      <w:r>
        <w:rPr>
          <w:rFonts w:hint="eastAsia" w:ascii="Times New Roman" w:hAnsi="Times New Roman" w:eastAsia="仿宋_GB2312" w:cs="Times New Roman"/>
          <w:b w:val="0"/>
          <w:bCs w:val="0"/>
          <w:color w:val="auto"/>
          <w:kern w:val="2"/>
          <w:sz w:val="32"/>
          <w:szCs w:val="21"/>
          <w:u w:val="none"/>
          <w:lang w:val="en-US" w:eastAsia="zh-CN" w:bidi="ar-SA"/>
        </w:rPr>
        <w:t>1</w:t>
      </w:r>
      <w:r>
        <w:rPr>
          <w:rFonts w:hint="eastAsia" w:ascii="Times New Roman" w:hAnsi="Times New Roman" w:eastAsia="仿宋_GB2312" w:cs="Times New Roman"/>
          <w:b w:val="0"/>
          <w:bCs w:val="0"/>
          <w:color w:val="auto"/>
          <w:kern w:val="2"/>
          <w:sz w:val="32"/>
          <w:szCs w:val="21"/>
          <w:u w:val="none"/>
          <w:lang w:val="en-US" w:eastAsia="zh-CN" w:bidi="ar-SA"/>
        </w:rPr>
        <w:fldChar w:fldCharType="end"/>
      </w:r>
      <w:r>
        <w:rPr>
          <w:rFonts w:hint="eastAsia" w:ascii="Times New Roman" w:hAnsi="Times New Roman" w:eastAsia="仿宋_GB2312" w:cs="Times New Roman"/>
          <w:b w:val="0"/>
          <w:bCs w:val="0"/>
          <w:color w:val="auto"/>
          <w:kern w:val="2"/>
          <w:sz w:val="32"/>
          <w:szCs w:val="21"/>
          <w:u w:val="none"/>
          <w:lang w:val="en-US" w:eastAsia="zh-CN" w:bidi="ar-SA"/>
        </w:rPr>
        <w:t>1</w:t>
      </w:r>
    </w:p>
    <w:p>
      <w:pPr>
        <w:pStyle w:val="20"/>
        <w:keepNext w:val="0"/>
        <w:keepLines w:val="0"/>
        <w:pageBreakBefore w:val="0"/>
        <w:widowControl/>
        <w:tabs>
          <w:tab w:val="right" w:leader="dot" w:pos="8958"/>
        </w:tabs>
        <w:kinsoku/>
        <w:wordWrap/>
        <w:overflowPunct/>
        <w:topLinePunct w:val="0"/>
        <w:autoSpaceDE/>
        <w:autoSpaceDN/>
        <w:bidi w:val="0"/>
        <w:adjustRightInd/>
        <w:snapToGrid/>
        <w:spacing w:line="500" w:lineRule="exact"/>
        <w:textAlignment w:val="auto"/>
        <w:rPr>
          <w:rFonts w:hint="default" w:ascii="Times New Roman" w:hAnsi="Times New Roman" w:eastAsia="仿宋_GB2312" w:cs="Times New Roman"/>
          <w:b w:val="0"/>
          <w:bCs w:val="0"/>
          <w:color w:val="auto"/>
          <w:kern w:val="2"/>
          <w:sz w:val="32"/>
          <w:szCs w:val="21"/>
          <w:u w:val="none"/>
          <w:lang w:val="en-US" w:eastAsia="zh-CN" w:bidi="ar-SA"/>
        </w:rPr>
      </w:pPr>
      <w:r>
        <w:rPr>
          <w:rFonts w:hint="eastAsia" w:ascii="Times New Roman" w:hAnsi="Times New Roman" w:eastAsia="仿宋_GB2312" w:cs="Times New Roman"/>
          <w:b w:val="0"/>
          <w:bCs w:val="0"/>
          <w:color w:val="auto"/>
          <w:kern w:val="2"/>
          <w:sz w:val="32"/>
          <w:szCs w:val="21"/>
          <w:u w:val="none"/>
          <w:lang w:val="en-US" w:eastAsia="zh-CN" w:bidi="ar-SA"/>
        </w:rPr>
        <w:fldChar w:fldCharType="begin"/>
      </w:r>
      <w:r>
        <w:rPr>
          <w:rFonts w:hint="eastAsia" w:ascii="Times New Roman" w:hAnsi="Times New Roman" w:eastAsia="仿宋_GB2312" w:cs="Times New Roman"/>
          <w:b w:val="0"/>
          <w:bCs w:val="0"/>
          <w:color w:val="auto"/>
          <w:kern w:val="2"/>
          <w:sz w:val="32"/>
          <w:szCs w:val="21"/>
          <w:u w:val="none"/>
          <w:lang w:val="en-US" w:eastAsia="zh-CN" w:bidi="ar-SA"/>
        </w:rPr>
        <w:instrText xml:space="preserve"> HYPERLINK \l _Toc14518 </w:instrText>
      </w:r>
      <w:r>
        <w:rPr>
          <w:rFonts w:hint="eastAsia" w:ascii="Times New Roman" w:hAnsi="Times New Roman" w:eastAsia="仿宋_GB2312" w:cs="Times New Roman"/>
          <w:b w:val="0"/>
          <w:bCs w:val="0"/>
          <w:color w:val="auto"/>
          <w:kern w:val="2"/>
          <w:sz w:val="32"/>
          <w:szCs w:val="21"/>
          <w:u w:val="none"/>
          <w:lang w:val="en-US" w:eastAsia="zh-CN" w:bidi="ar-SA"/>
        </w:rPr>
        <w:fldChar w:fldCharType="separate"/>
      </w:r>
      <w:r>
        <w:rPr>
          <w:rFonts w:hint="eastAsia" w:ascii="Times New Roman" w:hAnsi="Times New Roman" w:eastAsia="仿宋_GB2312" w:cs="Times New Roman"/>
          <w:b w:val="0"/>
          <w:bCs w:val="0"/>
          <w:color w:val="auto"/>
          <w:kern w:val="2"/>
          <w:sz w:val="32"/>
          <w:szCs w:val="21"/>
          <w:u w:val="none"/>
          <w:lang w:val="en-US" w:eastAsia="zh-CN" w:bidi="ar-SA"/>
        </w:rPr>
        <w:t>历史考古类（中国历史、世界历史、考古学）</w:t>
      </w:r>
      <w:r>
        <w:rPr>
          <w:rFonts w:hint="eastAsia" w:ascii="Times New Roman" w:hAnsi="Times New Roman" w:eastAsia="仿宋_GB2312" w:cs="Times New Roman"/>
          <w:b w:val="0"/>
          <w:bCs w:val="0"/>
          <w:color w:val="auto"/>
          <w:kern w:val="2"/>
          <w:sz w:val="32"/>
          <w:szCs w:val="21"/>
          <w:u w:val="none"/>
          <w:lang w:val="en-US" w:eastAsia="zh-CN" w:bidi="ar-SA"/>
        </w:rPr>
        <w:tab/>
      </w:r>
      <w:r>
        <w:rPr>
          <w:rFonts w:hint="eastAsia" w:ascii="Times New Roman" w:hAnsi="Times New Roman" w:eastAsia="仿宋_GB2312" w:cs="Times New Roman"/>
          <w:b w:val="0"/>
          <w:bCs w:val="0"/>
          <w:color w:val="auto"/>
          <w:kern w:val="2"/>
          <w:sz w:val="32"/>
          <w:szCs w:val="21"/>
          <w:u w:val="none"/>
          <w:lang w:val="en-US" w:eastAsia="zh-CN" w:bidi="ar-SA"/>
        </w:rPr>
        <w:t>1</w:t>
      </w:r>
      <w:r>
        <w:rPr>
          <w:rFonts w:hint="eastAsia" w:ascii="Times New Roman" w:hAnsi="Times New Roman" w:eastAsia="仿宋_GB2312" w:cs="Times New Roman"/>
          <w:b w:val="0"/>
          <w:bCs w:val="0"/>
          <w:color w:val="auto"/>
          <w:kern w:val="2"/>
          <w:sz w:val="32"/>
          <w:szCs w:val="21"/>
          <w:u w:val="none"/>
          <w:lang w:val="en-US" w:eastAsia="zh-CN" w:bidi="ar-SA"/>
        </w:rPr>
        <w:fldChar w:fldCharType="end"/>
      </w:r>
      <w:r>
        <w:rPr>
          <w:rFonts w:hint="eastAsia" w:ascii="Times New Roman" w:hAnsi="Times New Roman" w:eastAsia="仿宋_GB2312" w:cs="Times New Roman"/>
          <w:b w:val="0"/>
          <w:bCs w:val="0"/>
          <w:color w:val="auto"/>
          <w:kern w:val="2"/>
          <w:sz w:val="32"/>
          <w:szCs w:val="21"/>
          <w:u w:val="none"/>
          <w:lang w:val="en-US" w:eastAsia="zh-CN" w:bidi="ar-SA"/>
        </w:rPr>
        <w:t>2</w:t>
      </w:r>
    </w:p>
    <w:p>
      <w:pPr>
        <w:pStyle w:val="20"/>
        <w:keepNext w:val="0"/>
        <w:keepLines w:val="0"/>
        <w:pageBreakBefore w:val="0"/>
        <w:widowControl/>
        <w:tabs>
          <w:tab w:val="right" w:leader="dot" w:pos="8958"/>
        </w:tabs>
        <w:kinsoku/>
        <w:wordWrap/>
        <w:overflowPunct/>
        <w:topLinePunct w:val="0"/>
        <w:autoSpaceDE/>
        <w:autoSpaceDN/>
        <w:bidi w:val="0"/>
        <w:adjustRightInd/>
        <w:snapToGrid/>
        <w:spacing w:line="500" w:lineRule="exact"/>
        <w:textAlignment w:val="auto"/>
        <w:rPr>
          <w:rFonts w:hint="default" w:ascii="Times New Roman" w:hAnsi="Times New Roman" w:eastAsia="仿宋_GB2312" w:cs="Times New Roman"/>
          <w:b w:val="0"/>
          <w:bCs w:val="0"/>
          <w:color w:val="auto"/>
          <w:kern w:val="2"/>
          <w:sz w:val="32"/>
          <w:szCs w:val="21"/>
          <w:u w:val="none"/>
          <w:lang w:val="en-US" w:eastAsia="zh-CN" w:bidi="ar-SA"/>
        </w:rPr>
      </w:pPr>
      <w:r>
        <w:rPr>
          <w:rFonts w:hint="eastAsia" w:ascii="Times New Roman" w:hAnsi="Times New Roman" w:eastAsia="仿宋_GB2312" w:cs="Times New Roman"/>
          <w:b w:val="0"/>
          <w:bCs w:val="0"/>
          <w:color w:val="auto"/>
          <w:kern w:val="2"/>
          <w:sz w:val="32"/>
          <w:szCs w:val="21"/>
          <w:u w:val="none"/>
          <w:lang w:val="en-US" w:eastAsia="zh-CN" w:bidi="ar-SA"/>
        </w:rPr>
        <w:fldChar w:fldCharType="begin"/>
      </w:r>
      <w:r>
        <w:rPr>
          <w:rFonts w:hint="eastAsia" w:ascii="Times New Roman" w:hAnsi="Times New Roman" w:eastAsia="仿宋_GB2312" w:cs="Times New Roman"/>
          <w:b w:val="0"/>
          <w:bCs w:val="0"/>
          <w:color w:val="auto"/>
          <w:kern w:val="2"/>
          <w:sz w:val="32"/>
          <w:szCs w:val="21"/>
          <w:u w:val="none"/>
          <w:lang w:val="en-US" w:eastAsia="zh-CN" w:bidi="ar-SA"/>
        </w:rPr>
        <w:instrText xml:space="preserve"> HYPERLINK \l _Toc15999 </w:instrText>
      </w:r>
      <w:r>
        <w:rPr>
          <w:rFonts w:hint="eastAsia" w:ascii="Times New Roman" w:hAnsi="Times New Roman" w:eastAsia="仿宋_GB2312" w:cs="Times New Roman"/>
          <w:b w:val="0"/>
          <w:bCs w:val="0"/>
          <w:color w:val="auto"/>
          <w:kern w:val="2"/>
          <w:sz w:val="32"/>
          <w:szCs w:val="21"/>
          <w:u w:val="none"/>
          <w:lang w:val="en-US" w:eastAsia="zh-CN" w:bidi="ar-SA"/>
        </w:rPr>
        <w:fldChar w:fldCharType="separate"/>
      </w:r>
      <w:r>
        <w:rPr>
          <w:rFonts w:hint="eastAsia" w:ascii="Times New Roman" w:hAnsi="Times New Roman" w:eastAsia="仿宋_GB2312" w:cs="Times New Roman"/>
          <w:b w:val="0"/>
          <w:bCs w:val="0"/>
          <w:color w:val="auto"/>
          <w:kern w:val="2"/>
          <w:sz w:val="32"/>
          <w:szCs w:val="21"/>
          <w:u w:val="none"/>
          <w:lang w:val="en-US" w:eastAsia="zh-CN" w:bidi="ar-SA"/>
        </w:rPr>
        <w:t>文学新闻类（中国文学、外国文学、语言学、新闻学与传播学）</w:t>
      </w:r>
      <w:r>
        <w:rPr>
          <w:rFonts w:hint="eastAsia" w:ascii="Times New Roman" w:hAnsi="Times New Roman" w:eastAsia="仿宋_GB2312" w:cs="Times New Roman"/>
          <w:b w:val="0"/>
          <w:bCs w:val="0"/>
          <w:color w:val="auto"/>
          <w:kern w:val="2"/>
          <w:sz w:val="32"/>
          <w:szCs w:val="21"/>
          <w:u w:val="none"/>
          <w:lang w:val="en-US" w:eastAsia="zh-CN" w:bidi="ar-SA"/>
        </w:rPr>
        <w:tab/>
      </w:r>
      <w:r>
        <w:rPr>
          <w:rFonts w:hint="eastAsia" w:ascii="Times New Roman" w:hAnsi="Times New Roman" w:eastAsia="仿宋_GB2312" w:cs="Times New Roman"/>
          <w:b w:val="0"/>
          <w:bCs w:val="0"/>
          <w:color w:val="auto"/>
          <w:kern w:val="2"/>
          <w:sz w:val="32"/>
          <w:szCs w:val="21"/>
          <w:u w:val="none"/>
          <w:lang w:val="en-US" w:eastAsia="zh-CN" w:bidi="ar-SA"/>
        </w:rPr>
        <w:t>1</w:t>
      </w:r>
      <w:r>
        <w:rPr>
          <w:rFonts w:hint="eastAsia" w:ascii="Times New Roman" w:hAnsi="Times New Roman" w:eastAsia="仿宋_GB2312" w:cs="Times New Roman"/>
          <w:b w:val="0"/>
          <w:bCs w:val="0"/>
          <w:color w:val="auto"/>
          <w:kern w:val="2"/>
          <w:sz w:val="32"/>
          <w:szCs w:val="21"/>
          <w:u w:val="none"/>
          <w:lang w:val="en-US" w:eastAsia="zh-CN" w:bidi="ar-SA"/>
        </w:rPr>
        <w:fldChar w:fldCharType="end"/>
      </w:r>
      <w:r>
        <w:rPr>
          <w:rFonts w:hint="eastAsia" w:ascii="Times New Roman" w:hAnsi="Times New Roman" w:eastAsia="仿宋_GB2312" w:cs="Times New Roman"/>
          <w:b w:val="0"/>
          <w:bCs w:val="0"/>
          <w:color w:val="auto"/>
          <w:kern w:val="2"/>
          <w:sz w:val="32"/>
          <w:szCs w:val="21"/>
          <w:u w:val="none"/>
          <w:lang w:val="en-US" w:eastAsia="zh-CN" w:bidi="ar-SA"/>
        </w:rPr>
        <w:t>4</w:t>
      </w:r>
    </w:p>
    <w:p>
      <w:pPr>
        <w:pStyle w:val="20"/>
        <w:keepNext w:val="0"/>
        <w:keepLines w:val="0"/>
        <w:pageBreakBefore w:val="0"/>
        <w:widowControl/>
        <w:tabs>
          <w:tab w:val="right" w:leader="dot" w:pos="8958"/>
        </w:tabs>
        <w:kinsoku/>
        <w:wordWrap/>
        <w:overflowPunct/>
        <w:topLinePunct w:val="0"/>
        <w:autoSpaceDE/>
        <w:autoSpaceDN/>
        <w:bidi w:val="0"/>
        <w:adjustRightInd/>
        <w:snapToGrid/>
        <w:spacing w:line="500" w:lineRule="exact"/>
        <w:textAlignment w:val="auto"/>
        <w:rPr>
          <w:rFonts w:hint="eastAsia" w:ascii="Times New Roman" w:hAnsi="Times New Roman" w:eastAsia="仿宋_GB2312" w:cs="Times New Roman"/>
          <w:b w:val="0"/>
          <w:bCs w:val="0"/>
          <w:color w:val="auto"/>
          <w:kern w:val="2"/>
          <w:sz w:val="32"/>
          <w:szCs w:val="21"/>
          <w:u w:val="none"/>
          <w:lang w:val="en-US" w:eastAsia="zh-CN" w:bidi="ar-SA"/>
        </w:rPr>
      </w:pPr>
      <w:r>
        <w:rPr>
          <w:rFonts w:hint="eastAsia" w:ascii="Times New Roman" w:hAnsi="Times New Roman" w:eastAsia="仿宋_GB2312" w:cs="Times New Roman"/>
          <w:b w:val="0"/>
          <w:bCs w:val="0"/>
          <w:color w:val="auto"/>
          <w:kern w:val="2"/>
          <w:sz w:val="32"/>
          <w:szCs w:val="21"/>
          <w:u w:val="none"/>
          <w:lang w:val="en-US" w:eastAsia="zh-CN" w:bidi="ar-SA"/>
        </w:rPr>
        <w:fldChar w:fldCharType="begin"/>
      </w:r>
      <w:r>
        <w:rPr>
          <w:rFonts w:hint="eastAsia" w:ascii="Times New Roman" w:hAnsi="Times New Roman" w:eastAsia="仿宋_GB2312" w:cs="Times New Roman"/>
          <w:b w:val="0"/>
          <w:bCs w:val="0"/>
          <w:color w:val="auto"/>
          <w:kern w:val="2"/>
          <w:sz w:val="32"/>
          <w:szCs w:val="21"/>
          <w:u w:val="none"/>
          <w:lang w:val="en-US" w:eastAsia="zh-CN" w:bidi="ar-SA"/>
        </w:rPr>
        <w:instrText xml:space="preserve"> HYPERLINK \l _Toc4568 </w:instrText>
      </w:r>
      <w:r>
        <w:rPr>
          <w:rFonts w:hint="eastAsia" w:ascii="Times New Roman" w:hAnsi="Times New Roman" w:eastAsia="仿宋_GB2312" w:cs="Times New Roman"/>
          <w:b w:val="0"/>
          <w:bCs w:val="0"/>
          <w:color w:val="auto"/>
          <w:kern w:val="2"/>
          <w:sz w:val="32"/>
          <w:szCs w:val="21"/>
          <w:u w:val="none"/>
          <w:lang w:val="en-US" w:eastAsia="zh-CN" w:bidi="ar-SA"/>
        </w:rPr>
        <w:fldChar w:fldCharType="separate"/>
      </w:r>
      <w:r>
        <w:rPr>
          <w:rFonts w:hint="eastAsia" w:ascii="Times New Roman" w:hAnsi="Times New Roman" w:eastAsia="仿宋_GB2312" w:cs="Times New Roman"/>
          <w:b w:val="0"/>
          <w:bCs w:val="0"/>
          <w:color w:val="auto"/>
          <w:kern w:val="2"/>
          <w:sz w:val="32"/>
          <w:szCs w:val="21"/>
          <w:u w:val="none"/>
          <w:lang w:val="en-US" w:eastAsia="zh-CN" w:bidi="ar-SA"/>
        </w:rPr>
        <w:t>管理学类（管理学、图书馆·情报文献学）</w:t>
      </w:r>
      <w:r>
        <w:rPr>
          <w:rFonts w:hint="eastAsia" w:ascii="Times New Roman" w:hAnsi="Times New Roman" w:eastAsia="仿宋_GB2312" w:cs="Times New Roman"/>
          <w:b w:val="0"/>
          <w:bCs w:val="0"/>
          <w:color w:val="auto"/>
          <w:kern w:val="2"/>
          <w:sz w:val="32"/>
          <w:szCs w:val="21"/>
          <w:u w:val="none"/>
          <w:lang w:val="en-US" w:eastAsia="zh-CN" w:bidi="ar-SA"/>
        </w:rPr>
        <w:tab/>
      </w:r>
      <w:r>
        <w:rPr>
          <w:rFonts w:hint="eastAsia" w:ascii="Times New Roman" w:hAnsi="Times New Roman" w:eastAsia="仿宋_GB2312" w:cs="Times New Roman"/>
          <w:b w:val="0"/>
          <w:bCs w:val="0"/>
          <w:color w:val="auto"/>
          <w:kern w:val="2"/>
          <w:sz w:val="32"/>
          <w:szCs w:val="21"/>
          <w:u w:val="none"/>
          <w:lang w:val="en-US" w:eastAsia="zh-CN" w:bidi="ar-SA"/>
        </w:rPr>
        <w:t>17</w:t>
      </w:r>
      <w:r>
        <w:rPr>
          <w:rFonts w:hint="eastAsia" w:ascii="Times New Roman" w:hAnsi="Times New Roman" w:eastAsia="仿宋_GB2312" w:cs="Times New Roman"/>
          <w:b w:val="0"/>
          <w:bCs w:val="0"/>
          <w:color w:val="auto"/>
          <w:kern w:val="2"/>
          <w:sz w:val="32"/>
          <w:szCs w:val="21"/>
          <w:u w:val="none"/>
          <w:lang w:val="en-US" w:eastAsia="zh-CN" w:bidi="ar-SA"/>
        </w:rPr>
        <w:fldChar w:fldCharType="end"/>
      </w:r>
    </w:p>
    <w:p>
      <w:pPr>
        <w:pStyle w:val="20"/>
        <w:keepNext w:val="0"/>
        <w:keepLines w:val="0"/>
        <w:pageBreakBefore w:val="0"/>
        <w:widowControl/>
        <w:tabs>
          <w:tab w:val="right" w:leader="dot" w:pos="8958"/>
        </w:tabs>
        <w:kinsoku/>
        <w:wordWrap/>
        <w:overflowPunct/>
        <w:topLinePunct w:val="0"/>
        <w:autoSpaceDE/>
        <w:autoSpaceDN/>
        <w:bidi w:val="0"/>
        <w:adjustRightInd/>
        <w:snapToGrid/>
        <w:spacing w:line="500" w:lineRule="exact"/>
        <w:textAlignment w:val="auto"/>
        <w:rPr>
          <w:rFonts w:hint="default" w:ascii="Times New Roman" w:hAnsi="Times New Roman" w:eastAsia="仿宋_GB2312" w:cs="Times New Roman"/>
          <w:b w:val="0"/>
          <w:bCs w:val="0"/>
          <w:color w:val="auto"/>
          <w:kern w:val="2"/>
          <w:sz w:val="32"/>
          <w:szCs w:val="21"/>
          <w:u w:val="none"/>
          <w:lang w:val="en-US" w:eastAsia="zh-CN" w:bidi="ar-SA"/>
        </w:rPr>
      </w:pPr>
      <w:r>
        <w:rPr>
          <w:rFonts w:hint="eastAsia" w:ascii="Times New Roman" w:hAnsi="Times New Roman" w:eastAsia="仿宋_GB2312" w:cs="Times New Roman"/>
          <w:b w:val="0"/>
          <w:bCs w:val="0"/>
          <w:color w:val="auto"/>
          <w:kern w:val="2"/>
          <w:sz w:val="32"/>
          <w:szCs w:val="21"/>
          <w:u w:val="none"/>
          <w:lang w:val="en-US" w:eastAsia="zh-CN" w:bidi="ar-SA"/>
        </w:rPr>
        <w:fldChar w:fldCharType="begin"/>
      </w:r>
      <w:r>
        <w:rPr>
          <w:rFonts w:hint="eastAsia" w:ascii="Times New Roman" w:hAnsi="Times New Roman" w:eastAsia="仿宋_GB2312" w:cs="Times New Roman"/>
          <w:b w:val="0"/>
          <w:bCs w:val="0"/>
          <w:color w:val="auto"/>
          <w:kern w:val="2"/>
          <w:sz w:val="32"/>
          <w:szCs w:val="21"/>
          <w:u w:val="none"/>
          <w:lang w:val="en-US" w:eastAsia="zh-CN" w:bidi="ar-SA"/>
        </w:rPr>
        <w:instrText xml:space="preserve"> HYPERLINK \l _Toc29475 </w:instrText>
      </w:r>
      <w:r>
        <w:rPr>
          <w:rFonts w:hint="eastAsia" w:ascii="Times New Roman" w:hAnsi="Times New Roman" w:eastAsia="仿宋_GB2312" w:cs="Times New Roman"/>
          <w:b w:val="0"/>
          <w:bCs w:val="0"/>
          <w:color w:val="auto"/>
          <w:kern w:val="2"/>
          <w:sz w:val="32"/>
          <w:szCs w:val="21"/>
          <w:u w:val="none"/>
          <w:lang w:val="en-US" w:eastAsia="zh-CN" w:bidi="ar-SA"/>
        </w:rPr>
        <w:fldChar w:fldCharType="separate"/>
      </w:r>
      <w:r>
        <w:rPr>
          <w:rFonts w:hint="eastAsia" w:ascii="Times New Roman" w:hAnsi="Times New Roman" w:eastAsia="仿宋_GB2312" w:cs="Times New Roman"/>
          <w:b w:val="0"/>
          <w:bCs w:val="0"/>
          <w:color w:val="auto"/>
          <w:kern w:val="2"/>
          <w:sz w:val="32"/>
          <w:szCs w:val="21"/>
          <w:u w:val="none"/>
          <w:lang w:val="en-US" w:eastAsia="zh-CN" w:bidi="ar-SA"/>
        </w:rPr>
        <w:t>文化艺体类（文化·艺术、体育学）</w:t>
      </w:r>
      <w:r>
        <w:rPr>
          <w:rFonts w:hint="eastAsia" w:ascii="Times New Roman" w:hAnsi="Times New Roman" w:eastAsia="仿宋_GB2312" w:cs="Times New Roman"/>
          <w:b w:val="0"/>
          <w:bCs w:val="0"/>
          <w:color w:val="auto"/>
          <w:kern w:val="2"/>
          <w:sz w:val="32"/>
          <w:szCs w:val="21"/>
          <w:u w:val="none"/>
          <w:lang w:val="en-US" w:eastAsia="zh-CN" w:bidi="ar-SA"/>
        </w:rPr>
        <w:tab/>
      </w:r>
      <w:r>
        <w:rPr>
          <w:rFonts w:hint="eastAsia" w:ascii="Times New Roman" w:hAnsi="Times New Roman" w:eastAsia="仿宋_GB2312" w:cs="Times New Roman"/>
          <w:b w:val="0"/>
          <w:bCs w:val="0"/>
          <w:color w:val="auto"/>
          <w:kern w:val="2"/>
          <w:sz w:val="32"/>
          <w:szCs w:val="21"/>
          <w:u w:val="none"/>
          <w:lang w:val="en-US" w:eastAsia="zh-CN" w:bidi="ar-SA"/>
        </w:rPr>
        <w:t>1</w:t>
      </w:r>
      <w:r>
        <w:rPr>
          <w:rFonts w:hint="eastAsia" w:ascii="Times New Roman" w:hAnsi="Times New Roman" w:eastAsia="仿宋_GB2312" w:cs="Times New Roman"/>
          <w:b w:val="0"/>
          <w:bCs w:val="0"/>
          <w:color w:val="auto"/>
          <w:kern w:val="2"/>
          <w:sz w:val="32"/>
          <w:szCs w:val="21"/>
          <w:u w:val="none"/>
          <w:lang w:val="en-US" w:eastAsia="zh-CN" w:bidi="ar-SA"/>
        </w:rPr>
        <w:fldChar w:fldCharType="end"/>
      </w:r>
      <w:r>
        <w:rPr>
          <w:rFonts w:hint="eastAsia" w:ascii="Times New Roman" w:hAnsi="Times New Roman" w:eastAsia="仿宋_GB2312" w:cs="Times New Roman"/>
          <w:b w:val="0"/>
          <w:bCs w:val="0"/>
          <w:color w:val="auto"/>
          <w:kern w:val="2"/>
          <w:sz w:val="32"/>
          <w:szCs w:val="21"/>
          <w:u w:val="none"/>
          <w:lang w:val="en-US" w:eastAsia="zh-CN" w:bidi="ar-SA"/>
        </w:rPr>
        <w:t>8</w:t>
      </w:r>
    </w:p>
    <w:p>
      <w:pPr>
        <w:keepNext w:val="0"/>
        <w:keepLines w:val="0"/>
        <w:pageBreakBefore w:val="0"/>
        <w:widowControl/>
        <w:kinsoku/>
        <w:wordWrap/>
        <w:overflowPunct/>
        <w:topLinePunct w:val="0"/>
        <w:autoSpaceDE/>
        <w:autoSpaceDN/>
        <w:bidi w:val="0"/>
        <w:adjustRightInd/>
        <w:snapToGrid/>
        <w:spacing w:line="440" w:lineRule="exact"/>
        <w:textAlignment w:val="auto"/>
        <w:rPr>
          <w:b w:val="0"/>
          <w:bCs w:val="0"/>
          <w:color w:val="auto"/>
        </w:rPr>
      </w:pPr>
      <w:r>
        <w:rPr>
          <w:rFonts w:hint="eastAsia" w:ascii="Times New Roman" w:hAnsi="Times New Roman" w:eastAsia="仿宋_GB2312" w:cs="Times New Roman"/>
          <w:b w:val="0"/>
          <w:bCs w:val="0"/>
          <w:color w:val="auto"/>
          <w:kern w:val="2"/>
          <w:sz w:val="32"/>
          <w:szCs w:val="21"/>
          <w:u w:val="none"/>
          <w:lang w:val="en-US" w:eastAsia="zh-CN" w:bidi="ar-SA"/>
        </w:rPr>
        <w:fldChar w:fldCharType="end"/>
      </w:r>
    </w:p>
    <w:p>
      <w:pPr>
        <w:keepNext w:val="0"/>
        <w:keepLines w:val="0"/>
        <w:pageBreakBefore w:val="0"/>
        <w:widowControl w:val="0"/>
        <w:kinsoku/>
        <w:wordWrap/>
        <w:overflowPunct/>
        <w:topLinePunct w:val="0"/>
        <w:autoSpaceDE/>
        <w:autoSpaceDN/>
        <w:bidi w:val="0"/>
        <w:adjustRightInd/>
        <w:snapToGrid/>
        <w:spacing w:line="500" w:lineRule="exact"/>
        <w:textAlignment w:val="auto"/>
        <w:outlineLvl w:val="9"/>
        <w:rPr>
          <w:rFonts w:hint="default" w:ascii="Times New Roman" w:hAnsi="Times New Roman" w:eastAsia="仿宋_GB2312" w:cs="Times New Roman"/>
          <w:b w:val="0"/>
          <w:bCs w:val="0"/>
          <w:color w:val="auto"/>
          <w:sz w:val="32"/>
          <w:u w:val="none"/>
        </w:rPr>
        <w:sectPr>
          <w:footerReference r:id="rId4" w:type="default"/>
          <w:pgSz w:w="11906" w:h="16838"/>
          <w:pgMar w:top="1984" w:right="1474" w:bottom="1587" w:left="1474" w:header="851" w:footer="992" w:gutter="0"/>
          <w:pgNumType w:fmt="decimal" w:start="1"/>
          <w:cols w:space="720" w:num="1"/>
          <w:docGrid w:type="lines" w:linePitch="312" w:charSpace="0"/>
        </w:sectPr>
      </w:pPr>
    </w:p>
    <w:p>
      <w:pPr>
        <w:keepNext w:val="0"/>
        <w:keepLines w:val="0"/>
        <w:pageBreakBefore w:val="0"/>
        <w:widowControl/>
        <w:kinsoku/>
        <w:wordWrap/>
        <w:overflowPunct/>
        <w:topLinePunct w:val="0"/>
        <w:autoSpaceDE/>
        <w:autoSpaceDN/>
        <w:bidi w:val="0"/>
        <w:adjustRightInd/>
        <w:snapToGrid/>
        <w:spacing w:line="560" w:lineRule="exact"/>
        <w:jc w:val="center"/>
        <w:textAlignment w:val="auto"/>
        <w:outlineLvl w:val="0"/>
        <w:rPr>
          <w:rFonts w:hint="default" w:ascii="Times New Roman" w:hAnsi="Times New Roman" w:eastAsia="方正小标宋简体" w:cs="Times New Roman"/>
          <w:b w:val="0"/>
          <w:bCs w:val="0"/>
          <w:color w:val="auto"/>
          <w:kern w:val="0"/>
          <w:sz w:val="44"/>
          <w:szCs w:val="44"/>
          <w:u w:val="none"/>
        </w:rPr>
      </w:pPr>
      <w:bookmarkStart w:id="0" w:name="_Toc25540"/>
      <w:r>
        <w:rPr>
          <w:rFonts w:hint="default" w:ascii="Times New Roman" w:hAnsi="Times New Roman" w:eastAsia="方正小标宋简体" w:cs="Times New Roman"/>
          <w:b w:val="0"/>
          <w:bCs w:val="0"/>
          <w:color w:val="auto"/>
          <w:kern w:val="0"/>
          <w:sz w:val="44"/>
          <w:szCs w:val="44"/>
          <w:u w:val="none"/>
        </w:rPr>
        <w:t>说  明</w:t>
      </w:r>
      <w:bookmarkEnd w:id="0"/>
    </w:p>
    <w:p>
      <w:pPr>
        <w:pageBreakBefore w:val="0"/>
        <w:widowControl/>
        <w:kinsoku/>
        <w:wordWrap/>
        <w:overflowPunct/>
        <w:topLinePunct w:val="0"/>
        <w:autoSpaceDE/>
        <w:autoSpaceDN/>
        <w:bidi w:val="0"/>
        <w:adjustRightInd/>
        <w:spacing w:line="560" w:lineRule="exact"/>
        <w:jc w:val="center"/>
        <w:rPr>
          <w:rFonts w:hint="default" w:ascii="Times New Roman" w:hAnsi="Times New Roman" w:eastAsia="方正小标宋简体" w:cs="Times New Roman"/>
          <w:b w:val="0"/>
          <w:bCs w:val="0"/>
          <w:color w:val="auto"/>
          <w:kern w:val="0"/>
          <w:sz w:val="44"/>
          <w:szCs w:val="44"/>
          <w:u w:val="none"/>
        </w:rPr>
      </w:pPr>
    </w:p>
    <w:p>
      <w:pPr>
        <w:pageBreakBefore w:val="0"/>
        <w:kinsoku/>
        <w:wordWrap/>
        <w:overflowPunct/>
        <w:topLinePunct w:val="0"/>
        <w:autoSpaceDE/>
        <w:autoSpaceDN/>
        <w:bidi w:val="0"/>
        <w:adjustRightInd/>
        <w:spacing w:line="560" w:lineRule="exact"/>
        <w:ind w:firstLine="640" w:firstLineChars="200"/>
        <w:rPr>
          <w:rFonts w:hint="default" w:ascii="Times New Roman" w:hAnsi="Times New Roman" w:eastAsia="仿宋_GB2312" w:cs="Times New Roman"/>
          <w:b w:val="0"/>
          <w:bCs w:val="0"/>
          <w:color w:val="auto"/>
          <w:sz w:val="32"/>
          <w:szCs w:val="21"/>
          <w:u w:val="none"/>
        </w:rPr>
      </w:pPr>
      <w:r>
        <w:rPr>
          <w:rFonts w:hint="default" w:ascii="Times New Roman" w:hAnsi="Times New Roman" w:eastAsia="仿宋_GB2312" w:cs="Times New Roman"/>
          <w:b w:val="0"/>
          <w:bCs w:val="0"/>
          <w:color w:val="auto"/>
          <w:sz w:val="32"/>
          <w:szCs w:val="21"/>
          <w:u w:val="none"/>
        </w:rPr>
        <w:t>《</w:t>
      </w:r>
      <w:r>
        <w:rPr>
          <w:rFonts w:hint="default" w:ascii="Times New Roman" w:hAnsi="Times New Roman" w:eastAsia="仿宋_GB2312" w:cs="Times New Roman"/>
          <w:b w:val="0"/>
          <w:bCs w:val="0"/>
          <w:color w:val="auto"/>
          <w:spacing w:val="-6"/>
          <w:sz w:val="32"/>
          <w:szCs w:val="21"/>
          <w:u w:val="none"/>
        </w:rPr>
        <w:t>20</w:t>
      </w:r>
      <w:r>
        <w:rPr>
          <w:rFonts w:hint="default" w:ascii="Times New Roman" w:hAnsi="Times New Roman" w:eastAsia="仿宋_GB2312" w:cs="Times New Roman"/>
          <w:b w:val="0"/>
          <w:bCs w:val="0"/>
          <w:color w:val="auto"/>
          <w:spacing w:val="-6"/>
          <w:sz w:val="32"/>
          <w:szCs w:val="21"/>
          <w:u w:val="none"/>
          <w:lang w:val="en-US" w:eastAsia="zh-CN"/>
        </w:rPr>
        <w:t>2</w:t>
      </w:r>
      <w:r>
        <w:rPr>
          <w:rFonts w:hint="eastAsia" w:ascii="Times New Roman" w:hAnsi="Times New Roman" w:eastAsia="仿宋_GB2312" w:cs="Times New Roman"/>
          <w:b w:val="0"/>
          <w:bCs w:val="0"/>
          <w:color w:val="auto"/>
          <w:spacing w:val="-6"/>
          <w:sz w:val="32"/>
          <w:szCs w:val="21"/>
          <w:u w:val="none"/>
          <w:lang w:val="en-US" w:eastAsia="zh-CN"/>
        </w:rPr>
        <w:t>3</w:t>
      </w:r>
      <w:r>
        <w:rPr>
          <w:rFonts w:hint="default" w:ascii="Times New Roman" w:hAnsi="Times New Roman" w:eastAsia="仿宋_GB2312" w:cs="Times New Roman"/>
          <w:b w:val="0"/>
          <w:bCs w:val="0"/>
          <w:color w:val="auto"/>
          <w:spacing w:val="-6"/>
          <w:sz w:val="32"/>
          <w:szCs w:val="21"/>
          <w:u w:val="none"/>
        </w:rPr>
        <w:t>年广西哲学社会科学规划</w:t>
      </w:r>
      <w:r>
        <w:rPr>
          <w:rFonts w:hint="eastAsia" w:ascii="Times New Roman" w:hAnsi="Times New Roman" w:eastAsia="仿宋_GB2312" w:cs="Times New Roman"/>
          <w:b w:val="0"/>
          <w:bCs w:val="0"/>
          <w:color w:val="auto"/>
          <w:spacing w:val="-6"/>
          <w:sz w:val="32"/>
          <w:szCs w:val="21"/>
          <w:u w:val="none"/>
          <w:lang w:eastAsia="zh-CN"/>
        </w:rPr>
        <w:t>研究</w:t>
      </w:r>
      <w:r>
        <w:rPr>
          <w:rFonts w:hint="default" w:ascii="Times New Roman" w:hAnsi="Times New Roman" w:eastAsia="仿宋_GB2312" w:cs="Times New Roman"/>
          <w:b w:val="0"/>
          <w:bCs w:val="0"/>
          <w:color w:val="auto"/>
          <w:spacing w:val="-6"/>
          <w:sz w:val="32"/>
          <w:szCs w:val="21"/>
          <w:u w:val="none"/>
        </w:rPr>
        <w:t>课题指南》坚持以习近平</w:t>
      </w:r>
      <w:r>
        <w:rPr>
          <w:rFonts w:hint="default" w:ascii="Times New Roman" w:hAnsi="Times New Roman" w:eastAsia="仿宋_GB2312" w:cs="Times New Roman"/>
          <w:b w:val="0"/>
          <w:bCs w:val="0"/>
          <w:color w:val="auto"/>
          <w:sz w:val="32"/>
          <w:szCs w:val="21"/>
          <w:u w:val="none"/>
        </w:rPr>
        <w:t>新时代中国特色社会主义思想为指导，全面贯彻落实党的二十大精神，深入贯彻落实习近平总书记对广西“五个更大”重要要求、视察广西“4·27”重要讲话和对广西工作系列重要指示精神，坚持正确的政治方向、价值取向和学术导向，坚持以重大理论和实践问题为主攻方向，坚持基础研究和应用研究并重，推动广西哲学社会科学繁荣发展，为奋力谱写中国式现代化广西篇章提供理论支撑和智力支持。</w:t>
      </w:r>
    </w:p>
    <w:p>
      <w:pPr>
        <w:pageBreakBefore w:val="0"/>
        <w:kinsoku/>
        <w:wordWrap/>
        <w:overflowPunct/>
        <w:topLinePunct w:val="0"/>
        <w:autoSpaceDE/>
        <w:autoSpaceDN/>
        <w:bidi w:val="0"/>
        <w:adjustRightInd/>
        <w:spacing w:line="560" w:lineRule="exact"/>
        <w:ind w:firstLine="640" w:firstLineChars="200"/>
        <w:rPr>
          <w:rFonts w:hint="default" w:ascii="Times New Roman" w:hAnsi="Times New Roman" w:eastAsia="仿宋_GB2312" w:cs="Times New Roman"/>
          <w:b w:val="0"/>
          <w:bCs w:val="0"/>
          <w:color w:val="auto"/>
          <w:sz w:val="32"/>
          <w:szCs w:val="20"/>
          <w:u w:val="none"/>
        </w:rPr>
      </w:pPr>
      <w:r>
        <w:rPr>
          <w:rFonts w:hint="default" w:ascii="Times New Roman" w:hAnsi="Times New Roman" w:eastAsia="仿宋_GB2312" w:cs="Times New Roman"/>
          <w:b w:val="0"/>
          <w:bCs w:val="0"/>
          <w:color w:val="auto"/>
          <w:sz w:val="32"/>
          <w:u w:val="none"/>
        </w:rPr>
        <w:t>《</w:t>
      </w:r>
      <w:r>
        <w:rPr>
          <w:rFonts w:hint="default" w:ascii="Times New Roman" w:hAnsi="Times New Roman" w:eastAsia="仿宋_GB2312" w:cs="Times New Roman"/>
          <w:b w:val="0"/>
          <w:bCs w:val="0"/>
          <w:color w:val="auto"/>
          <w:sz w:val="32"/>
          <w:u w:val="none"/>
          <w:lang w:val="en-US" w:eastAsia="zh-CN"/>
        </w:rPr>
        <w:t>202</w:t>
      </w:r>
      <w:r>
        <w:rPr>
          <w:rFonts w:hint="eastAsia" w:ascii="Times New Roman" w:hAnsi="Times New Roman" w:eastAsia="仿宋_GB2312" w:cs="Times New Roman"/>
          <w:b w:val="0"/>
          <w:bCs w:val="0"/>
          <w:color w:val="auto"/>
          <w:sz w:val="32"/>
          <w:u w:val="none"/>
          <w:lang w:val="en-US" w:eastAsia="zh-CN"/>
        </w:rPr>
        <w:t>3</w:t>
      </w:r>
      <w:r>
        <w:rPr>
          <w:rFonts w:hint="default" w:ascii="Times New Roman" w:hAnsi="Times New Roman" w:eastAsia="仿宋_GB2312" w:cs="Times New Roman"/>
          <w:b w:val="0"/>
          <w:bCs w:val="0"/>
          <w:color w:val="auto"/>
          <w:sz w:val="32"/>
          <w:u w:val="none"/>
        </w:rPr>
        <w:t>年广西哲学社会科学规划</w:t>
      </w:r>
      <w:r>
        <w:rPr>
          <w:rFonts w:hint="eastAsia" w:ascii="Times New Roman" w:hAnsi="Times New Roman" w:eastAsia="仿宋_GB2312" w:cs="Times New Roman"/>
          <w:b w:val="0"/>
          <w:bCs w:val="0"/>
          <w:color w:val="auto"/>
          <w:sz w:val="32"/>
          <w:u w:val="none"/>
          <w:lang w:eastAsia="zh-CN"/>
        </w:rPr>
        <w:t>研究</w:t>
      </w:r>
      <w:r>
        <w:rPr>
          <w:rFonts w:hint="default" w:ascii="Times New Roman" w:hAnsi="Times New Roman" w:eastAsia="仿宋_GB2312" w:cs="Times New Roman"/>
          <w:b w:val="0"/>
          <w:bCs w:val="0"/>
          <w:color w:val="auto"/>
          <w:sz w:val="32"/>
          <w:u w:val="none"/>
        </w:rPr>
        <w:t>课题指南》用于指导</w:t>
      </w:r>
      <w:r>
        <w:rPr>
          <w:rFonts w:hint="default" w:ascii="Times New Roman" w:hAnsi="Times New Roman" w:eastAsia="仿宋_GB2312" w:cs="Times New Roman"/>
          <w:b w:val="0"/>
          <w:bCs w:val="0"/>
          <w:color w:val="auto"/>
          <w:sz w:val="32"/>
          <w:u w:val="none"/>
          <w:lang w:val="en-US" w:eastAsia="zh-CN"/>
        </w:rPr>
        <w:t>202</w:t>
      </w:r>
      <w:r>
        <w:rPr>
          <w:rFonts w:hint="eastAsia" w:ascii="Times New Roman" w:hAnsi="Times New Roman" w:eastAsia="仿宋_GB2312" w:cs="Times New Roman"/>
          <w:b w:val="0"/>
          <w:bCs w:val="0"/>
          <w:color w:val="auto"/>
          <w:sz w:val="32"/>
          <w:u w:val="none"/>
          <w:lang w:val="en-US" w:eastAsia="zh-CN"/>
        </w:rPr>
        <w:t>3</w:t>
      </w:r>
      <w:r>
        <w:rPr>
          <w:rFonts w:hint="default" w:ascii="Times New Roman" w:hAnsi="Times New Roman" w:eastAsia="仿宋_GB2312" w:cs="Times New Roman"/>
          <w:b w:val="0"/>
          <w:bCs w:val="0"/>
          <w:color w:val="auto"/>
          <w:sz w:val="32"/>
          <w:u w:val="none"/>
        </w:rPr>
        <w:t>年广西哲学社会科学规划</w:t>
      </w:r>
      <w:r>
        <w:rPr>
          <w:rFonts w:hint="eastAsia" w:ascii="Times New Roman" w:hAnsi="Times New Roman" w:eastAsia="仿宋_GB2312" w:cs="Times New Roman"/>
          <w:b w:val="0"/>
          <w:bCs w:val="0"/>
          <w:color w:val="auto"/>
          <w:sz w:val="32"/>
          <w:u w:val="none"/>
          <w:lang w:eastAsia="zh-CN"/>
        </w:rPr>
        <w:t>研究</w:t>
      </w:r>
      <w:r>
        <w:rPr>
          <w:rFonts w:hint="default" w:ascii="Times New Roman" w:hAnsi="Times New Roman" w:eastAsia="仿宋_GB2312" w:cs="Times New Roman"/>
          <w:b w:val="0"/>
          <w:bCs w:val="0"/>
          <w:color w:val="auto"/>
          <w:sz w:val="32"/>
          <w:u w:val="none"/>
        </w:rPr>
        <w:t>课题的申报。</w:t>
      </w:r>
    </w:p>
    <w:p>
      <w:pPr>
        <w:pStyle w:val="6"/>
        <w:pageBreakBefore w:val="0"/>
        <w:kinsoku/>
        <w:wordWrap/>
        <w:overflowPunct/>
        <w:topLinePunct w:val="0"/>
        <w:autoSpaceDE/>
        <w:autoSpaceDN/>
        <w:bidi w:val="0"/>
        <w:adjustRightInd/>
        <w:spacing w:line="560" w:lineRule="exact"/>
        <w:ind w:firstLine="0"/>
        <w:rPr>
          <w:rFonts w:hint="default" w:ascii="Times New Roman" w:hAnsi="Times New Roman" w:eastAsia="仿宋_GB2312" w:cs="Times New Roman"/>
          <w:b w:val="0"/>
          <w:bCs w:val="0"/>
          <w:color w:val="auto"/>
          <w:sz w:val="32"/>
          <w:u w:val="none"/>
        </w:rPr>
        <w:sectPr>
          <w:footerReference r:id="rId5" w:type="default"/>
          <w:pgSz w:w="11906" w:h="16838"/>
          <w:pgMar w:top="1984" w:right="1474" w:bottom="1587" w:left="1474" w:header="851" w:footer="992" w:gutter="0"/>
          <w:pgNumType w:fmt="decimal" w:start="1"/>
          <w:cols w:space="720" w:num="1"/>
          <w:docGrid w:type="lines" w:linePitch="312" w:charSpace="0"/>
        </w:sectPr>
      </w:pPr>
    </w:p>
    <w:p>
      <w:pPr>
        <w:keepNext w:val="0"/>
        <w:keepLines w:val="0"/>
        <w:pageBreakBefore w:val="0"/>
        <w:widowControl/>
        <w:suppressLineNumbers w:val="0"/>
        <w:kinsoku/>
        <w:wordWrap/>
        <w:overflowPunct/>
        <w:topLinePunct w:val="0"/>
        <w:autoSpaceDE/>
        <w:autoSpaceDN/>
        <w:bidi w:val="0"/>
        <w:adjustRightInd/>
        <w:snapToGrid/>
        <w:spacing w:line="620" w:lineRule="exact"/>
        <w:jc w:val="both"/>
        <w:textAlignment w:val="center"/>
        <w:rPr>
          <w:rFonts w:hint="eastAsia" w:ascii="黑体" w:hAnsi="黑体" w:eastAsia="黑体" w:cs="黑体"/>
          <w:b w:val="0"/>
          <w:bCs w:val="0"/>
          <w:i w:val="0"/>
          <w:iCs w:val="0"/>
          <w:color w:val="auto"/>
          <w:sz w:val="36"/>
          <w:szCs w:val="36"/>
          <w:u w:val="none"/>
        </w:rPr>
      </w:pPr>
      <w:r>
        <w:rPr>
          <w:rFonts w:hint="eastAsia" w:ascii="黑体" w:hAnsi="黑体" w:eastAsia="黑体" w:cs="黑体"/>
          <w:b w:val="0"/>
          <w:bCs w:val="0"/>
          <w:i w:val="0"/>
          <w:iCs w:val="0"/>
          <w:color w:val="auto"/>
          <w:kern w:val="0"/>
          <w:sz w:val="36"/>
          <w:szCs w:val="36"/>
          <w:u w:val="none"/>
          <w:lang w:val="en-US" w:eastAsia="zh-CN" w:bidi="ar"/>
        </w:rPr>
        <w:t>一、马列哲学类（习近平新时代中国特色社会主义思想研究、马克思主义·科学社会主义、党史·党建、哲学、宗教学）</w:t>
      </w:r>
    </w:p>
    <w:tbl>
      <w:tblPr>
        <w:tblStyle w:val="10"/>
        <w:tblW w:w="8778" w:type="dxa"/>
        <w:jc w:val="center"/>
        <w:tblLayout w:type="fixed"/>
        <w:tblCellMar>
          <w:top w:w="0" w:type="dxa"/>
          <w:left w:w="0" w:type="dxa"/>
          <w:bottom w:w="0" w:type="dxa"/>
          <w:right w:w="0" w:type="dxa"/>
        </w:tblCellMar>
      </w:tblPr>
      <w:tblGrid>
        <w:gridCol w:w="560"/>
        <w:gridCol w:w="8218"/>
      </w:tblGrid>
      <w:tr>
        <w:tblPrEx>
          <w:tblCellMar>
            <w:top w:w="0" w:type="dxa"/>
            <w:left w:w="0" w:type="dxa"/>
            <w:bottom w:w="0" w:type="dxa"/>
            <w:right w:w="0" w:type="dxa"/>
          </w:tblCellMar>
        </w:tblPrEx>
        <w:trPr>
          <w:trHeight w:val="578" w:hRule="atLeast"/>
          <w:jc w:val="center"/>
        </w:trPr>
        <w:tc>
          <w:tcPr>
            <w:tcW w:w="560"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outlineLvl w:val="9"/>
              <w:rPr>
                <w:rFonts w:hint="default"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1.</w:t>
            </w:r>
          </w:p>
        </w:tc>
        <w:tc>
          <w:tcPr>
            <w:tcW w:w="8218"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ind w:right="-199" w:rightChars="-95"/>
              <w:jc w:val="left"/>
              <w:textAlignment w:val="center"/>
              <w:outlineLvl w:val="9"/>
              <w:rPr>
                <w:rFonts w:hint="eastAsia" w:ascii="仿宋_GB2312" w:hAnsi="仿宋_GB2312" w:eastAsia="仿宋_GB2312" w:cs="仿宋_GB2312"/>
                <w:b w:val="0"/>
                <w:bCs w:val="0"/>
                <w:i w:val="0"/>
                <w:iCs w:val="0"/>
                <w:color w:val="auto"/>
                <w:kern w:val="0"/>
                <w:sz w:val="32"/>
                <w:szCs w:val="32"/>
                <w:u w:val="none"/>
                <w:lang w:val="en-US" w:eastAsia="zh-CN" w:bidi="ar"/>
              </w:rPr>
            </w:pPr>
            <w:r>
              <w:rPr>
                <w:rFonts w:hint="eastAsia" w:ascii="仿宋_GB2312" w:eastAsia="仿宋_GB2312"/>
                <w:b w:val="0"/>
                <w:bCs w:val="0"/>
                <w:color w:val="auto"/>
                <w:spacing w:val="-6"/>
                <w:sz w:val="32"/>
                <w:szCs w:val="32"/>
                <w:u w:val="none"/>
              </w:rPr>
              <w:t>习近平新时代中国特色社会主义思想的世界观和方法论研究</w:t>
            </w:r>
          </w:p>
        </w:tc>
      </w:tr>
      <w:tr>
        <w:tblPrEx>
          <w:tblCellMar>
            <w:top w:w="0" w:type="dxa"/>
            <w:left w:w="0" w:type="dxa"/>
            <w:bottom w:w="0" w:type="dxa"/>
            <w:right w:w="0" w:type="dxa"/>
          </w:tblCellMar>
        </w:tblPrEx>
        <w:trPr>
          <w:trHeight w:val="542" w:hRule="atLeast"/>
          <w:jc w:val="center"/>
        </w:trPr>
        <w:tc>
          <w:tcPr>
            <w:tcW w:w="560"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outlineLvl w:val="9"/>
              <w:rPr>
                <w:rFonts w:hint="default"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2.</w:t>
            </w:r>
          </w:p>
        </w:tc>
        <w:tc>
          <w:tcPr>
            <w:tcW w:w="8218"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left"/>
              <w:textAlignment w:val="center"/>
              <w:outlineLvl w:val="9"/>
              <w:rPr>
                <w:rFonts w:hint="eastAsia" w:ascii="仿宋_GB2312" w:eastAsia="仿宋_GB2312"/>
                <w:b w:val="0"/>
                <w:bCs w:val="0"/>
                <w:color w:val="auto"/>
                <w:sz w:val="32"/>
                <w:szCs w:val="32"/>
                <w:u w:val="none"/>
              </w:rPr>
            </w:pPr>
            <w:r>
              <w:rPr>
                <w:rFonts w:hint="eastAsia" w:ascii="仿宋_GB2312" w:hAnsi="仿宋_GB2312" w:eastAsia="仿宋_GB2312" w:cs="仿宋_GB2312"/>
                <w:b w:val="0"/>
                <w:bCs w:val="0"/>
                <w:i w:val="0"/>
                <w:iCs w:val="0"/>
                <w:color w:val="auto"/>
                <w:kern w:val="0"/>
                <w:sz w:val="32"/>
                <w:szCs w:val="32"/>
                <w:u w:val="none"/>
                <w:lang w:val="en-US" w:eastAsia="zh-CN" w:bidi="ar"/>
              </w:rPr>
              <w:t>习近平生态文明思想的哲学意蕴研究</w:t>
            </w:r>
          </w:p>
        </w:tc>
      </w:tr>
      <w:tr>
        <w:tblPrEx>
          <w:tblCellMar>
            <w:top w:w="0" w:type="dxa"/>
            <w:left w:w="0" w:type="dxa"/>
            <w:bottom w:w="0" w:type="dxa"/>
            <w:right w:w="0" w:type="dxa"/>
          </w:tblCellMar>
        </w:tblPrEx>
        <w:trPr>
          <w:trHeight w:val="272" w:hRule="atLeast"/>
          <w:jc w:val="center"/>
        </w:trPr>
        <w:tc>
          <w:tcPr>
            <w:tcW w:w="560"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outlineLvl w:val="9"/>
              <w:rPr>
                <w:rFonts w:hint="default"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3.</w:t>
            </w:r>
          </w:p>
        </w:tc>
        <w:tc>
          <w:tcPr>
            <w:tcW w:w="8218"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left"/>
              <w:textAlignment w:val="center"/>
              <w:outlineLvl w:val="9"/>
              <w:rPr>
                <w:rFonts w:hint="eastAsia" w:ascii="仿宋_GB2312" w:hAnsi="仿宋_GB2312" w:eastAsia="仿宋_GB2312" w:cs="仿宋_GB2312"/>
                <w:b w:val="0"/>
                <w:bCs w:val="0"/>
                <w:i w:val="0"/>
                <w:color w:val="auto"/>
                <w:sz w:val="32"/>
                <w:szCs w:val="32"/>
                <w:u w:val="none"/>
              </w:rPr>
            </w:pPr>
            <w:r>
              <w:rPr>
                <w:rFonts w:hint="default" w:ascii="Times New Roman" w:hAnsi="Times New Roman" w:eastAsia="仿宋_GB2312" w:cs="Times New Roman"/>
                <w:b w:val="0"/>
                <w:bCs w:val="0"/>
                <w:i w:val="0"/>
                <w:color w:val="auto"/>
                <w:kern w:val="0"/>
                <w:sz w:val="32"/>
                <w:szCs w:val="32"/>
                <w:u w:val="none"/>
                <w:lang w:val="en-US" w:eastAsia="zh-CN" w:bidi="ar"/>
              </w:rPr>
              <w:t>习近平总书记关于意识形态</w:t>
            </w:r>
            <w:r>
              <w:rPr>
                <w:rFonts w:hint="eastAsia" w:ascii="Times New Roman" w:hAnsi="Times New Roman" w:eastAsia="仿宋_GB2312" w:cs="Times New Roman"/>
                <w:b w:val="0"/>
                <w:bCs w:val="0"/>
                <w:i w:val="0"/>
                <w:color w:val="auto"/>
                <w:kern w:val="0"/>
                <w:sz w:val="32"/>
                <w:szCs w:val="32"/>
                <w:u w:val="none"/>
                <w:lang w:val="en-US" w:eastAsia="zh-CN" w:bidi="ar"/>
              </w:rPr>
              <w:t>工作</w:t>
            </w:r>
            <w:r>
              <w:rPr>
                <w:rFonts w:hint="default" w:ascii="Times New Roman" w:hAnsi="Times New Roman" w:eastAsia="仿宋_GB2312" w:cs="Times New Roman"/>
                <w:b w:val="0"/>
                <w:bCs w:val="0"/>
                <w:i w:val="0"/>
                <w:color w:val="auto"/>
                <w:kern w:val="0"/>
                <w:sz w:val="32"/>
                <w:szCs w:val="32"/>
                <w:u w:val="none"/>
                <w:lang w:val="en-US" w:eastAsia="zh-CN" w:bidi="ar"/>
              </w:rPr>
              <w:t>的重要论述</w:t>
            </w:r>
            <w:r>
              <w:rPr>
                <w:rFonts w:hint="eastAsia" w:ascii="Times New Roman" w:hAnsi="Times New Roman" w:eastAsia="仿宋_GB2312" w:cs="Times New Roman"/>
                <w:b w:val="0"/>
                <w:bCs w:val="0"/>
                <w:i w:val="0"/>
                <w:color w:val="auto"/>
                <w:kern w:val="0"/>
                <w:sz w:val="32"/>
                <w:szCs w:val="32"/>
                <w:u w:val="none"/>
                <w:lang w:val="en-US" w:eastAsia="zh-CN" w:bidi="ar"/>
              </w:rPr>
              <w:t>研究</w:t>
            </w:r>
          </w:p>
        </w:tc>
      </w:tr>
      <w:tr>
        <w:tblPrEx>
          <w:tblCellMar>
            <w:top w:w="0" w:type="dxa"/>
            <w:left w:w="0" w:type="dxa"/>
            <w:bottom w:w="0" w:type="dxa"/>
            <w:right w:w="0" w:type="dxa"/>
          </w:tblCellMar>
        </w:tblPrEx>
        <w:trPr>
          <w:trHeight w:val="272" w:hRule="atLeast"/>
          <w:jc w:val="center"/>
        </w:trPr>
        <w:tc>
          <w:tcPr>
            <w:tcW w:w="560"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outlineLvl w:val="9"/>
              <w:rPr>
                <w:rFonts w:hint="default"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4.</w:t>
            </w:r>
          </w:p>
        </w:tc>
        <w:tc>
          <w:tcPr>
            <w:tcW w:w="8218"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left"/>
              <w:textAlignment w:val="center"/>
              <w:outlineLvl w:val="9"/>
              <w:rPr>
                <w:rFonts w:hint="eastAsia" w:ascii="仿宋_GB2312" w:hAnsi="仿宋_GB2312" w:eastAsia="仿宋_GB2312" w:cs="仿宋_GB2312"/>
                <w:b w:val="0"/>
                <w:bCs w:val="0"/>
                <w:i w:val="0"/>
                <w:iCs w:val="0"/>
                <w:color w:val="auto"/>
                <w:kern w:val="0"/>
                <w:sz w:val="32"/>
                <w:szCs w:val="32"/>
                <w:u w:val="none"/>
                <w:lang w:val="en" w:eastAsia="zh-CN" w:bidi="ar"/>
              </w:rPr>
            </w:pPr>
            <w:r>
              <w:rPr>
                <w:rFonts w:hint="eastAsia" w:ascii="Times New Roman" w:hAnsi="Times New Roman" w:eastAsia="仿宋_GB2312" w:cs="Times New Roman"/>
                <w:b w:val="0"/>
                <w:bCs w:val="0"/>
                <w:i w:val="0"/>
                <w:color w:val="auto"/>
                <w:kern w:val="0"/>
                <w:sz w:val="32"/>
                <w:szCs w:val="32"/>
                <w:u w:val="none"/>
                <w:lang w:val="en" w:eastAsia="zh-CN" w:bidi="ar"/>
              </w:rPr>
              <w:t>习近平总书记关于网络</w:t>
            </w:r>
            <w:r>
              <w:rPr>
                <w:rFonts w:hint="eastAsia" w:ascii="仿宋_GB2312" w:hAnsi="仿宋_GB2312" w:eastAsia="仿宋_GB2312" w:cs="仿宋_GB2312"/>
                <w:b w:val="0"/>
                <w:bCs w:val="0"/>
                <w:i w:val="0"/>
                <w:iCs w:val="0"/>
                <w:color w:val="auto"/>
                <w:kern w:val="0"/>
                <w:sz w:val="32"/>
                <w:szCs w:val="32"/>
                <w:u w:val="none"/>
                <w:lang w:val="en-US" w:eastAsia="zh-CN" w:bidi="ar"/>
              </w:rPr>
              <w:t>意识形态阵地建设的重要论述研究</w:t>
            </w:r>
          </w:p>
        </w:tc>
      </w:tr>
      <w:tr>
        <w:tblPrEx>
          <w:tblCellMar>
            <w:top w:w="0" w:type="dxa"/>
            <w:left w:w="0" w:type="dxa"/>
            <w:bottom w:w="0" w:type="dxa"/>
            <w:right w:w="0" w:type="dxa"/>
          </w:tblCellMar>
        </w:tblPrEx>
        <w:trPr>
          <w:trHeight w:val="90" w:hRule="atLeast"/>
          <w:jc w:val="center"/>
        </w:trPr>
        <w:tc>
          <w:tcPr>
            <w:tcW w:w="560"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outlineLvl w:val="9"/>
              <w:rPr>
                <w:rFonts w:hint="default"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5.</w:t>
            </w:r>
          </w:p>
        </w:tc>
        <w:tc>
          <w:tcPr>
            <w:tcW w:w="8218"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left"/>
              <w:textAlignment w:val="center"/>
              <w:outlineLvl w:val="9"/>
              <w:rPr>
                <w:rFonts w:hint="eastAsia" w:ascii="Times New Roman" w:hAnsi="Times New Roman" w:eastAsia="仿宋_GB2312" w:cs="Times New Roman"/>
                <w:b w:val="0"/>
                <w:bCs w:val="0"/>
                <w:i w:val="0"/>
                <w:color w:val="auto"/>
                <w:kern w:val="0"/>
                <w:sz w:val="32"/>
                <w:szCs w:val="32"/>
                <w:u w:val="none"/>
                <w:lang w:val="en-US" w:eastAsia="zh-CN" w:bidi="ar"/>
              </w:rPr>
            </w:pPr>
            <w:r>
              <w:rPr>
                <w:rFonts w:hint="eastAsia" w:ascii="仿宋_GB2312" w:eastAsia="仿宋_GB2312"/>
                <w:b w:val="0"/>
                <w:bCs w:val="0"/>
                <w:color w:val="auto"/>
                <w:sz w:val="32"/>
                <w:szCs w:val="32"/>
              </w:rPr>
              <w:t>习近平总书记关于中国式现代化道路的重要论述</w:t>
            </w:r>
            <w:r>
              <w:rPr>
                <w:rFonts w:hint="eastAsia" w:ascii="仿宋_GB2312" w:eastAsia="仿宋_GB2312"/>
                <w:b w:val="0"/>
                <w:bCs w:val="0"/>
                <w:color w:val="auto"/>
                <w:sz w:val="32"/>
                <w:szCs w:val="32"/>
                <w:lang w:eastAsia="zh-CN"/>
              </w:rPr>
              <w:t>研究</w:t>
            </w:r>
          </w:p>
        </w:tc>
      </w:tr>
      <w:tr>
        <w:tblPrEx>
          <w:tblCellMar>
            <w:top w:w="0" w:type="dxa"/>
            <w:left w:w="0" w:type="dxa"/>
            <w:bottom w:w="0" w:type="dxa"/>
            <w:right w:w="0" w:type="dxa"/>
          </w:tblCellMar>
        </w:tblPrEx>
        <w:trPr>
          <w:trHeight w:val="272" w:hRule="atLeast"/>
          <w:jc w:val="center"/>
        </w:trPr>
        <w:tc>
          <w:tcPr>
            <w:tcW w:w="560"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outlineLvl w:val="9"/>
              <w:rPr>
                <w:rFonts w:hint="default"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6.</w:t>
            </w:r>
          </w:p>
        </w:tc>
        <w:tc>
          <w:tcPr>
            <w:tcW w:w="8218"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left"/>
              <w:textAlignment w:val="center"/>
              <w:outlineLvl w:val="9"/>
              <w:rPr>
                <w:rFonts w:hint="default" w:ascii="Times New Roman" w:hAnsi="Times New Roman" w:eastAsia="仿宋_GB2312" w:cs="Times New Roman"/>
                <w:b w:val="0"/>
                <w:bCs w:val="0"/>
                <w:i w:val="0"/>
                <w:color w:val="auto"/>
                <w:kern w:val="0"/>
                <w:sz w:val="32"/>
                <w:szCs w:val="32"/>
                <w:u w:val="none"/>
                <w:lang w:val="en-US" w:eastAsia="zh-CN" w:bidi="ar"/>
              </w:rPr>
            </w:pPr>
            <w:r>
              <w:rPr>
                <w:rFonts w:ascii="仿宋_GB2312" w:eastAsia="仿宋_GB2312"/>
                <w:b w:val="0"/>
                <w:bCs w:val="0"/>
                <w:color w:val="auto"/>
                <w:sz w:val="32"/>
                <w:szCs w:val="32"/>
              </w:rPr>
              <w:t>习近平总书记关于加强党的全面领导</w:t>
            </w:r>
            <w:r>
              <w:rPr>
                <w:rFonts w:hint="eastAsia" w:ascii="仿宋_GB2312" w:eastAsia="仿宋_GB2312"/>
                <w:b w:val="0"/>
                <w:bCs w:val="0"/>
                <w:color w:val="auto"/>
                <w:sz w:val="32"/>
                <w:szCs w:val="32"/>
                <w:lang w:eastAsia="zh-CN"/>
              </w:rPr>
              <w:t>的</w:t>
            </w:r>
            <w:r>
              <w:rPr>
                <w:rFonts w:ascii="仿宋_GB2312" w:eastAsia="仿宋_GB2312"/>
                <w:b w:val="0"/>
                <w:bCs w:val="0"/>
                <w:color w:val="auto"/>
                <w:sz w:val="32"/>
                <w:szCs w:val="32"/>
              </w:rPr>
              <w:t>重要论述研究</w:t>
            </w:r>
          </w:p>
        </w:tc>
      </w:tr>
      <w:tr>
        <w:tblPrEx>
          <w:tblCellMar>
            <w:top w:w="0" w:type="dxa"/>
            <w:left w:w="0" w:type="dxa"/>
            <w:bottom w:w="0" w:type="dxa"/>
            <w:right w:w="0" w:type="dxa"/>
          </w:tblCellMar>
        </w:tblPrEx>
        <w:trPr>
          <w:trHeight w:val="272" w:hRule="atLeast"/>
          <w:jc w:val="center"/>
        </w:trPr>
        <w:tc>
          <w:tcPr>
            <w:tcW w:w="560"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outlineLvl w:val="9"/>
              <w:rPr>
                <w:rFonts w:hint="default"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7.</w:t>
            </w:r>
          </w:p>
        </w:tc>
        <w:tc>
          <w:tcPr>
            <w:tcW w:w="8218"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left"/>
              <w:textAlignment w:val="center"/>
              <w:outlineLvl w:val="9"/>
              <w:rPr>
                <w:rFonts w:hint="eastAsia" w:ascii="仿宋_GB2312" w:eastAsia="仿宋_GB2312"/>
                <w:b w:val="0"/>
                <w:bCs w:val="0"/>
                <w:color w:val="auto"/>
                <w:sz w:val="32"/>
                <w:szCs w:val="32"/>
                <w:lang w:eastAsia="zh-CN"/>
              </w:rPr>
            </w:pPr>
            <w:r>
              <w:rPr>
                <w:rFonts w:hint="eastAsia" w:ascii="仿宋_GB2312" w:eastAsia="仿宋_GB2312"/>
                <w:b w:val="0"/>
                <w:bCs w:val="0"/>
                <w:color w:val="auto"/>
                <w:sz w:val="32"/>
                <w:szCs w:val="32"/>
                <w:lang w:eastAsia="zh-CN"/>
              </w:rPr>
              <w:t>习近平总书记关于共同富裕的重要论述研究</w:t>
            </w:r>
          </w:p>
        </w:tc>
      </w:tr>
      <w:tr>
        <w:tblPrEx>
          <w:tblCellMar>
            <w:top w:w="0" w:type="dxa"/>
            <w:left w:w="0" w:type="dxa"/>
            <w:bottom w:w="0" w:type="dxa"/>
            <w:right w:w="0" w:type="dxa"/>
          </w:tblCellMar>
        </w:tblPrEx>
        <w:trPr>
          <w:trHeight w:val="272" w:hRule="atLeast"/>
          <w:jc w:val="center"/>
        </w:trPr>
        <w:tc>
          <w:tcPr>
            <w:tcW w:w="560"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outlineLvl w:val="9"/>
              <w:rPr>
                <w:rFonts w:hint="default"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8.</w:t>
            </w:r>
          </w:p>
        </w:tc>
        <w:tc>
          <w:tcPr>
            <w:tcW w:w="8218"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left"/>
              <w:textAlignment w:val="center"/>
              <w:outlineLvl w:val="9"/>
              <w:rPr>
                <w:rFonts w:hint="eastAsia" w:ascii="仿宋_GB2312" w:eastAsia="仿宋_GB2312"/>
                <w:b w:val="0"/>
                <w:bCs w:val="0"/>
                <w:color w:val="auto"/>
                <w:sz w:val="32"/>
                <w:szCs w:val="32"/>
                <w:lang w:eastAsia="zh-CN"/>
              </w:rPr>
            </w:pPr>
            <w:r>
              <w:rPr>
                <w:rFonts w:hint="eastAsia" w:ascii="仿宋_GB2312" w:eastAsia="仿宋_GB2312" w:cs="Times New Roman"/>
                <w:b w:val="0"/>
                <w:bCs w:val="0"/>
                <w:color w:val="auto"/>
                <w:sz w:val="32"/>
                <w:szCs w:val="32"/>
                <w:lang w:eastAsia="zh-CN"/>
              </w:rPr>
              <w:t>习近平总书记关于调查研究的重要论述研究</w:t>
            </w:r>
          </w:p>
        </w:tc>
      </w:tr>
      <w:tr>
        <w:tblPrEx>
          <w:tblCellMar>
            <w:top w:w="0" w:type="dxa"/>
            <w:left w:w="0" w:type="dxa"/>
            <w:bottom w:w="0" w:type="dxa"/>
            <w:right w:w="0" w:type="dxa"/>
          </w:tblCellMar>
        </w:tblPrEx>
        <w:trPr>
          <w:trHeight w:val="272" w:hRule="atLeast"/>
          <w:jc w:val="center"/>
        </w:trPr>
        <w:tc>
          <w:tcPr>
            <w:tcW w:w="560"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outlineLvl w:val="9"/>
              <w:rPr>
                <w:rFonts w:hint="default"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9.</w:t>
            </w:r>
          </w:p>
        </w:tc>
        <w:tc>
          <w:tcPr>
            <w:tcW w:w="8218" w:type="dxa"/>
            <w:tcBorders>
              <w:top w:val="nil"/>
              <w:left w:val="nil"/>
              <w:bottom w:val="nil"/>
              <w:right w:val="nil"/>
            </w:tcBorders>
            <w:tcMar>
              <w:top w:w="15" w:type="dxa"/>
              <w:left w:w="15" w:type="dxa"/>
              <w:right w:w="15" w:type="dxa"/>
            </w:tcMar>
            <w:vAlign w:val="center"/>
          </w:tcPr>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540" w:lineRule="exact"/>
              <w:ind w:left="0" w:right="0" w:firstLine="0"/>
              <w:jc w:val="both"/>
              <w:rPr>
                <w:rFonts w:hint="eastAsia" w:ascii="仿宋_GB2312" w:hAnsi="仿宋_GB2312" w:eastAsia="仿宋_GB2312" w:cs="仿宋_GB2312"/>
                <w:b w:val="0"/>
                <w:bCs w:val="0"/>
                <w:i w:val="0"/>
                <w:iCs w:val="0"/>
                <w:color w:val="auto"/>
                <w:kern w:val="0"/>
                <w:sz w:val="32"/>
                <w:szCs w:val="32"/>
                <w:u w:val="none"/>
                <w:lang w:val="en-US" w:eastAsia="zh-CN" w:bidi="ar"/>
              </w:rPr>
            </w:pPr>
            <w:r>
              <w:rPr>
                <w:rFonts w:hint="eastAsia" w:ascii="仿宋_GB2312" w:hAnsi="Calibri" w:eastAsia="仿宋_GB2312" w:cs="Times New Roman"/>
                <w:b w:val="0"/>
                <w:bCs w:val="0"/>
                <w:color w:val="auto"/>
                <w:kern w:val="2"/>
                <w:sz w:val="32"/>
                <w:szCs w:val="32"/>
                <w:lang w:val="en-US" w:eastAsia="zh-CN" w:bidi="ar-SA"/>
              </w:rPr>
              <w:t>习近平总书记</w:t>
            </w:r>
            <w:r>
              <w:rPr>
                <w:rFonts w:hint="eastAsia" w:ascii="仿宋_GB2312" w:eastAsia="仿宋_GB2312" w:cs="Times New Roman"/>
                <w:b w:val="0"/>
                <w:bCs w:val="0"/>
                <w:color w:val="auto"/>
                <w:kern w:val="2"/>
                <w:sz w:val="32"/>
                <w:szCs w:val="32"/>
                <w:lang w:val="en-US" w:eastAsia="zh-CN" w:bidi="ar-SA"/>
              </w:rPr>
              <w:t>关于</w:t>
            </w:r>
            <w:r>
              <w:rPr>
                <w:rFonts w:hint="eastAsia" w:ascii="仿宋_GB2312" w:hAnsi="仿宋_GB2312" w:eastAsia="仿宋_GB2312" w:cs="仿宋_GB2312"/>
                <w:b w:val="0"/>
                <w:bCs w:val="0"/>
                <w:i w:val="0"/>
                <w:iCs w:val="0"/>
                <w:color w:val="auto"/>
                <w:kern w:val="0"/>
                <w:sz w:val="32"/>
                <w:szCs w:val="32"/>
                <w:u w:val="none"/>
                <w:lang w:val="en-US" w:eastAsia="zh-CN" w:bidi="ar"/>
              </w:rPr>
              <w:t>“一带一路”倡议的前沿问题研究</w:t>
            </w:r>
          </w:p>
        </w:tc>
      </w:tr>
      <w:tr>
        <w:tblPrEx>
          <w:tblCellMar>
            <w:top w:w="0" w:type="dxa"/>
            <w:left w:w="0" w:type="dxa"/>
            <w:bottom w:w="0" w:type="dxa"/>
            <w:right w:w="0" w:type="dxa"/>
          </w:tblCellMar>
        </w:tblPrEx>
        <w:trPr>
          <w:trHeight w:val="272" w:hRule="atLeast"/>
          <w:jc w:val="center"/>
        </w:trPr>
        <w:tc>
          <w:tcPr>
            <w:tcW w:w="560"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outlineLvl w:val="9"/>
              <w:rPr>
                <w:rFonts w:hint="default"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10.</w:t>
            </w:r>
          </w:p>
        </w:tc>
        <w:tc>
          <w:tcPr>
            <w:tcW w:w="8218"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left"/>
              <w:textAlignment w:val="center"/>
              <w:outlineLvl w:val="9"/>
              <w:rPr>
                <w:rFonts w:hint="eastAsia" w:ascii="仿宋_GB2312" w:hAnsi="Calibri" w:eastAsia="仿宋_GB2312" w:cs="Times New Roman"/>
                <w:b w:val="0"/>
                <w:bCs w:val="0"/>
                <w:color w:val="auto"/>
                <w:kern w:val="2"/>
                <w:sz w:val="32"/>
                <w:szCs w:val="32"/>
                <w:lang w:val="en-US" w:eastAsia="zh-CN" w:bidi="ar-SA"/>
              </w:rPr>
            </w:pPr>
            <w:r>
              <w:rPr>
                <w:rFonts w:hint="eastAsia" w:ascii="仿宋_GB2312" w:hAnsi="仿宋_GB2312" w:eastAsia="仿宋_GB2312" w:cs="仿宋_GB2312"/>
                <w:b w:val="0"/>
                <w:bCs w:val="0"/>
                <w:i w:val="0"/>
                <w:iCs w:val="0"/>
                <w:color w:val="auto"/>
                <w:kern w:val="0"/>
                <w:sz w:val="32"/>
                <w:szCs w:val="32"/>
                <w:u w:val="none"/>
                <w:lang w:val="en-US" w:eastAsia="zh-CN" w:bidi="ar"/>
              </w:rPr>
              <w:t>马克思主义哲学史研究</w:t>
            </w:r>
          </w:p>
        </w:tc>
      </w:tr>
      <w:tr>
        <w:tblPrEx>
          <w:tblCellMar>
            <w:top w:w="0" w:type="dxa"/>
            <w:left w:w="0" w:type="dxa"/>
            <w:bottom w:w="0" w:type="dxa"/>
            <w:right w:w="0" w:type="dxa"/>
          </w:tblCellMar>
        </w:tblPrEx>
        <w:trPr>
          <w:trHeight w:val="272" w:hRule="atLeast"/>
          <w:jc w:val="center"/>
        </w:trPr>
        <w:tc>
          <w:tcPr>
            <w:tcW w:w="560"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outlineLvl w:val="9"/>
              <w:rPr>
                <w:rFonts w:hint="default"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11.</w:t>
            </w:r>
          </w:p>
        </w:tc>
        <w:tc>
          <w:tcPr>
            <w:tcW w:w="8218"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left"/>
              <w:textAlignment w:val="center"/>
              <w:outlineLvl w:val="9"/>
              <w:rPr>
                <w:rFonts w:hint="eastAsia" w:ascii="仿宋_GB2312" w:hAnsi="Calibri" w:eastAsia="仿宋_GB2312" w:cs="Times New Roman"/>
                <w:b w:val="0"/>
                <w:bCs w:val="0"/>
                <w:color w:val="auto"/>
                <w:kern w:val="2"/>
                <w:sz w:val="32"/>
                <w:szCs w:val="32"/>
                <w:lang w:val="en-US" w:eastAsia="zh-CN" w:bidi="ar-SA"/>
              </w:rPr>
            </w:pPr>
            <w:r>
              <w:rPr>
                <w:rFonts w:hint="eastAsia" w:ascii="仿宋_GB2312" w:hAnsi="仿宋_GB2312" w:eastAsia="仿宋_GB2312" w:cs="仿宋_GB2312"/>
                <w:b w:val="0"/>
                <w:bCs w:val="0"/>
                <w:i w:val="0"/>
                <w:iCs w:val="0"/>
                <w:color w:val="auto"/>
                <w:kern w:val="0"/>
                <w:sz w:val="32"/>
                <w:szCs w:val="32"/>
                <w:u w:val="none"/>
                <w:lang w:val="en-US" w:eastAsia="zh-CN" w:bidi="ar"/>
              </w:rPr>
              <w:t>马克思主义哲学前沿问题研究</w:t>
            </w:r>
          </w:p>
        </w:tc>
      </w:tr>
      <w:tr>
        <w:tblPrEx>
          <w:tblCellMar>
            <w:top w:w="0" w:type="dxa"/>
            <w:left w:w="0" w:type="dxa"/>
            <w:bottom w:w="0" w:type="dxa"/>
            <w:right w:w="0" w:type="dxa"/>
          </w:tblCellMar>
        </w:tblPrEx>
        <w:trPr>
          <w:trHeight w:val="272" w:hRule="atLeast"/>
          <w:jc w:val="center"/>
        </w:trPr>
        <w:tc>
          <w:tcPr>
            <w:tcW w:w="560"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outlineLvl w:val="9"/>
              <w:rPr>
                <w:rFonts w:hint="default"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12.</w:t>
            </w:r>
          </w:p>
        </w:tc>
        <w:tc>
          <w:tcPr>
            <w:tcW w:w="8218"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pacing w:line="540" w:lineRule="exact"/>
              <w:jc w:val="left"/>
              <w:textAlignment w:val="center"/>
              <w:rPr>
                <w:rFonts w:hint="eastAsia" w:ascii="仿宋_GB2312" w:hAnsi="Calibri" w:eastAsia="仿宋_GB2312" w:cs="Times New Roman"/>
                <w:b w:val="0"/>
                <w:bCs w:val="0"/>
                <w:color w:val="auto"/>
                <w:kern w:val="2"/>
                <w:sz w:val="32"/>
                <w:szCs w:val="32"/>
                <w:lang w:val="en-US" w:eastAsia="zh-CN" w:bidi="ar-SA"/>
              </w:rPr>
            </w:pPr>
            <w:r>
              <w:rPr>
                <w:rFonts w:hint="default" w:ascii="Times New Roman" w:hAnsi="Times New Roman" w:eastAsia="仿宋_GB2312" w:cs="Times New Roman"/>
                <w:b w:val="0"/>
                <w:bCs w:val="0"/>
                <w:i w:val="0"/>
                <w:color w:val="auto"/>
                <w:kern w:val="0"/>
                <w:sz w:val="32"/>
                <w:szCs w:val="32"/>
                <w:u w:val="none"/>
                <w:lang w:val="en-US" w:eastAsia="zh-CN" w:bidi="ar"/>
              </w:rPr>
              <w:t>马克思主义哲学基本理论研究</w:t>
            </w:r>
          </w:p>
        </w:tc>
      </w:tr>
      <w:tr>
        <w:tblPrEx>
          <w:tblCellMar>
            <w:top w:w="0" w:type="dxa"/>
            <w:left w:w="0" w:type="dxa"/>
            <w:bottom w:w="0" w:type="dxa"/>
            <w:right w:w="0" w:type="dxa"/>
          </w:tblCellMar>
        </w:tblPrEx>
        <w:trPr>
          <w:trHeight w:val="272" w:hRule="atLeast"/>
          <w:jc w:val="center"/>
        </w:trPr>
        <w:tc>
          <w:tcPr>
            <w:tcW w:w="560"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outlineLvl w:val="9"/>
              <w:rPr>
                <w:rFonts w:hint="default"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13.</w:t>
            </w:r>
          </w:p>
        </w:tc>
        <w:tc>
          <w:tcPr>
            <w:tcW w:w="8218"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pacing w:line="540" w:lineRule="exact"/>
              <w:jc w:val="left"/>
              <w:textAlignment w:val="center"/>
              <w:rPr>
                <w:rFonts w:hint="eastAsia" w:ascii="仿宋_GB2312" w:hAnsi="Calibri" w:eastAsia="仿宋_GB2312" w:cs="Times New Roman"/>
                <w:b w:val="0"/>
                <w:bCs w:val="0"/>
                <w:color w:val="auto"/>
                <w:kern w:val="2"/>
                <w:sz w:val="32"/>
                <w:szCs w:val="32"/>
                <w:lang w:val="en-US" w:eastAsia="zh-CN" w:bidi="ar-SA"/>
              </w:rPr>
            </w:pPr>
            <w:r>
              <w:rPr>
                <w:rFonts w:hint="eastAsia" w:ascii="仿宋_GB2312" w:eastAsia="仿宋_GB2312"/>
                <w:b w:val="0"/>
                <w:bCs w:val="0"/>
                <w:color w:val="auto"/>
                <w:sz w:val="32"/>
                <w:szCs w:val="32"/>
              </w:rPr>
              <w:t>马克思主义哲学与重大现实问题研究</w:t>
            </w:r>
          </w:p>
        </w:tc>
      </w:tr>
      <w:tr>
        <w:tblPrEx>
          <w:tblCellMar>
            <w:top w:w="0" w:type="dxa"/>
            <w:left w:w="0" w:type="dxa"/>
            <w:bottom w:w="0" w:type="dxa"/>
            <w:right w:w="0" w:type="dxa"/>
          </w:tblCellMar>
        </w:tblPrEx>
        <w:trPr>
          <w:trHeight w:val="272" w:hRule="atLeast"/>
          <w:jc w:val="center"/>
        </w:trPr>
        <w:tc>
          <w:tcPr>
            <w:tcW w:w="560"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outlineLvl w:val="9"/>
              <w:rPr>
                <w:rFonts w:hint="default"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14.</w:t>
            </w:r>
          </w:p>
        </w:tc>
        <w:tc>
          <w:tcPr>
            <w:tcW w:w="8218"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left"/>
              <w:textAlignment w:val="center"/>
              <w:outlineLvl w:val="9"/>
              <w:rPr>
                <w:rFonts w:hint="eastAsia" w:ascii="仿宋_GB2312" w:hAnsi="Calibri" w:eastAsia="仿宋_GB2312" w:cs="Times New Roman"/>
                <w:b w:val="0"/>
                <w:bCs w:val="0"/>
                <w:color w:val="auto"/>
                <w:kern w:val="2"/>
                <w:sz w:val="32"/>
                <w:szCs w:val="32"/>
                <w:lang w:val="en-US" w:eastAsia="zh-CN" w:bidi="ar-SA"/>
              </w:rPr>
            </w:pPr>
            <w:r>
              <w:rPr>
                <w:rFonts w:hint="eastAsia" w:ascii="仿宋_GB2312" w:hAnsi="仿宋_GB2312" w:eastAsia="仿宋_GB2312" w:cs="仿宋_GB2312"/>
                <w:b w:val="0"/>
                <w:bCs w:val="0"/>
                <w:i w:val="0"/>
                <w:iCs w:val="0"/>
                <w:color w:val="auto"/>
                <w:kern w:val="0"/>
                <w:sz w:val="32"/>
                <w:szCs w:val="32"/>
                <w:u w:val="none"/>
                <w:lang w:val="en-US" w:eastAsia="zh-CN" w:bidi="ar"/>
              </w:rPr>
              <w:t>马克思主义的思想来源研究</w:t>
            </w:r>
          </w:p>
        </w:tc>
      </w:tr>
      <w:tr>
        <w:tblPrEx>
          <w:tblCellMar>
            <w:top w:w="0" w:type="dxa"/>
            <w:left w:w="0" w:type="dxa"/>
            <w:bottom w:w="0" w:type="dxa"/>
            <w:right w:w="0" w:type="dxa"/>
          </w:tblCellMar>
        </w:tblPrEx>
        <w:trPr>
          <w:trHeight w:val="272" w:hRule="atLeast"/>
          <w:jc w:val="center"/>
        </w:trPr>
        <w:tc>
          <w:tcPr>
            <w:tcW w:w="560"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outlineLvl w:val="9"/>
              <w:rPr>
                <w:rFonts w:hint="default"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15.</w:t>
            </w:r>
          </w:p>
        </w:tc>
        <w:tc>
          <w:tcPr>
            <w:tcW w:w="8218"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left"/>
              <w:textAlignment w:val="center"/>
              <w:outlineLvl w:val="9"/>
              <w:rPr>
                <w:rFonts w:hint="eastAsia" w:ascii="仿宋_GB2312" w:hAnsi="Calibri" w:eastAsia="仿宋_GB2312" w:cs="Times New Roman"/>
                <w:b w:val="0"/>
                <w:bCs w:val="0"/>
                <w:color w:val="auto"/>
                <w:kern w:val="2"/>
                <w:sz w:val="32"/>
                <w:szCs w:val="32"/>
                <w:lang w:val="en-US" w:eastAsia="zh-CN" w:bidi="ar-SA"/>
              </w:rPr>
            </w:pPr>
            <w:r>
              <w:rPr>
                <w:rFonts w:hint="eastAsia" w:ascii="仿宋_GB2312" w:hAnsi="仿宋_GB2312" w:eastAsia="仿宋_GB2312" w:cs="仿宋_GB2312"/>
                <w:b w:val="0"/>
                <w:bCs w:val="0"/>
                <w:i w:val="0"/>
                <w:iCs w:val="0"/>
                <w:color w:val="auto"/>
                <w:kern w:val="0"/>
                <w:sz w:val="32"/>
                <w:szCs w:val="32"/>
                <w:u w:val="none"/>
                <w:lang w:val="en-US" w:eastAsia="zh-CN" w:bidi="ar"/>
              </w:rPr>
              <w:t>马克思主义发展史重要史实和重大问题研究</w:t>
            </w:r>
          </w:p>
        </w:tc>
      </w:tr>
      <w:tr>
        <w:tblPrEx>
          <w:tblCellMar>
            <w:top w:w="0" w:type="dxa"/>
            <w:left w:w="0" w:type="dxa"/>
            <w:bottom w:w="0" w:type="dxa"/>
            <w:right w:w="0" w:type="dxa"/>
          </w:tblCellMar>
        </w:tblPrEx>
        <w:trPr>
          <w:trHeight w:val="272" w:hRule="atLeast"/>
          <w:jc w:val="center"/>
        </w:trPr>
        <w:tc>
          <w:tcPr>
            <w:tcW w:w="560"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outlineLvl w:val="9"/>
              <w:rPr>
                <w:rFonts w:hint="default"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16.</w:t>
            </w:r>
          </w:p>
        </w:tc>
        <w:tc>
          <w:tcPr>
            <w:tcW w:w="8218"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left"/>
              <w:textAlignment w:val="center"/>
              <w:outlineLvl w:val="9"/>
              <w:rPr>
                <w:rFonts w:hint="eastAsia" w:ascii="仿宋_GB2312" w:hAnsi="Calibri" w:eastAsia="仿宋_GB2312" w:cs="Times New Roman"/>
                <w:b w:val="0"/>
                <w:bCs w:val="0"/>
                <w:color w:val="auto"/>
                <w:kern w:val="2"/>
                <w:sz w:val="32"/>
                <w:szCs w:val="32"/>
                <w:lang w:val="en-US" w:eastAsia="zh-CN" w:bidi="ar-SA"/>
              </w:rPr>
            </w:pPr>
            <w:r>
              <w:rPr>
                <w:rFonts w:hint="default" w:ascii="Times New Roman" w:hAnsi="Times New Roman" w:eastAsia="仿宋_GB2312" w:cs="Times New Roman"/>
                <w:b w:val="0"/>
                <w:bCs w:val="0"/>
                <w:i w:val="0"/>
                <w:color w:val="auto"/>
                <w:kern w:val="0"/>
                <w:sz w:val="32"/>
                <w:szCs w:val="32"/>
                <w:u w:val="none"/>
                <w:lang w:val="en-US" w:eastAsia="zh-CN" w:bidi="ar"/>
              </w:rPr>
              <w:t>马克思主义经典文献及其当代价值研究</w:t>
            </w:r>
          </w:p>
        </w:tc>
      </w:tr>
      <w:tr>
        <w:tblPrEx>
          <w:tblCellMar>
            <w:top w:w="0" w:type="dxa"/>
            <w:left w:w="0" w:type="dxa"/>
            <w:bottom w:w="0" w:type="dxa"/>
            <w:right w:w="0" w:type="dxa"/>
          </w:tblCellMar>
        </w:tblPrEx>
        <w:trPr>
          <w:trHeight w:val="272" w:hRule="atLeast"/>
          <w:jc w:val="center"/>
        </w:trPr>
        <w:tc>
          <w:tcPr>
            <w:tcW w:w="560"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outlineLvl w:val="9"/>
              <w:rPr>
                <w:rFonts w:hint="default"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17.</w:t>
            </w:r>
          </w:p>
        </w:tc>
        <w:tc>
          <w:tcPr>
            <w:tcW w:w="8218"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left"/>
              <w:textAlignment w:val="center"/>
              <w:outlineLvl w:val="9"/>
              <w:rPr>
                <w:rFonts w:hint="eastAsia" w:ascii="仿宋_GB2312" w:hAnsi="Calibri" w:eastAsia="仿宋_GB2312" w:cs="Times New Roman"/>
                <w:b w:val="0"/>
                <w:bCs w:val="0"/>
                <w:color w:val="auto"/>
                <w:kern w:val="2"/>
                <w:sz w:val="32"/>
                <w:szCs w:val="32"/>
                <w:lang w:val="en-US" w:eastAsia="zh-CN" w:bidi="ar-SA"/>
              </w:rPr>
            </w:pPr>
            <w:r>
              <w:rPr>
                <w:rFonts w:hint="eastAsia" w:ascii="仿宋_GB2312" w:hAnsi="仿宋_GB2312" w:eastAsia="仿宋_GB2312" w:cs="仿宋_GB2312"/>
                <w:b w:val="0"/>
                <w:bCs w:val="0"/>
                <w:i w:val="0"/>
                <w:iCs w:val="0"/>
                <w:color w:val="auto"/>
                <w:kern w:val="0"/>
                <w:sz w:val="32"/>
                <w:szCs w:val="32"/>
                <w:u w:val="none"/>
                <w:lang w:val="en-US" w:eastAsia="zh-CN" w:bidi="ar"/>
              </w:rPr>
              <w:t>马克思主义中国化当代价值研究</w:t>
            </w:r>
          </w:p>
        </w:tc>
      </w:tr>
      <w:tr>
        <w:tblPrEx>
          <w:tblCellMar>
            <w:top w:w="0" w:type="dxa"/>
            <w:left w:w="0" w:type="dxa"/>
            <w:bottom w:w="0" w:type="dxa"/>
            <w:right w:w="0" w:type="dxa"/>
          </w:tblCellMar>
        </w:tblPrEx>
        <w:trPr>
          <w:trHeight w:val="272" w:hRule="atLeast"/>
          <w:jc w:val="center"/>
        </w:trPr>
        <w:tc>
          <w:tcPr>
            <w:tcW w:w="560"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outlineLvl w:val="9"/>
              <w:rPr>
                <w:rFonts w:hint="default"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18.</w:t>
            </w:r>
          </w:p>
        </w:tc>
        <w:tc>
          <w:tcPr>
            <w:tcW w:w="8218"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left"/>
              <w:textAlignment w:val="center"/>
              <w:outlineLvl w:val="9"/>
              <w:rPr>
                <w:rFonts w:hint="eastAsia" w:ascii="仿宋_GB2312" w:hAnsi="Calibri" w:eastAsia="仿宋_GB2312" w:cs="Times New Roman"/>
                <w:b w:val="0"/>
                <w:bCs w:val="0"/>
                <w:color w:val="auto"/>
                <w:kern w:val="2"/>
                <w:sz w:val="32"/>
                <w:szCs w:val="32"/>
                <w:lang w:val="en-US" w:eastAsia="zh-CN" w:bidi="ar-SA"/>
              </w:rPr>
            </w:pPr>
            <w:r>
              <w:rPr>
                <w:rFonts w:hint="default" w:ascii="Times New Roman" w:hAnsi="Times New Roman" w:eastAsia="仿宋_GB2312" w:cs="Times New Roman"/>
                <w:b w:val="0"/>
                <w:bCs w:val="0"/>
                <w:i w:val="0"/>
                <w:color w:val="auto"/>
                <w:kern w:val="0"/>
                <w:sz w:val="32"/>
                <w:szCs w:val="32"/>
                <w:u w:val="none"/>
                <w:lang w:val="en-US" w:eastAsia="zh-CN" w:bidi="ar"/>
              </w:rPr>
              <w:t>马克思主义基础理论问题和前沿问题研究</w:t>
            </w:r>
          </w:p>
        </w:tc>
      </w:tr>
      <w:tr>
        <w:tblPrEx>
          <w:tblCellMar>
            <w:top w:w="0" w:type="dxa"/>
            <w:left w:w="0" w:type="dxa"/>
            <w:bottom w:w="0" w:type="dxa"/>
            <w:right w:w="0" w:type="dxa"/>
          </w:tblCellMar>
        </w:tblPrEx>
        <w:trPr>
          <w:trHeight w:val="272" w:hRule="atLeast"/>
          <w:jc w:val="center"/>
        </w:trPr>
        <w:tc>
          <w:tcPr>
            <w:tcW w:w="560"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outlineLvl w:val="9"/>
              <w:rPr>
                <w:rFonts w:hint="default"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19.</w:t>
            </w:r>
          </w:p>
        </w:tc>
        <w:tc>
          <w:tcPr>
            <w:tcW w:w="8218"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left"/>
              <w:textAlignment w:val="center"/>
              <w:outlineLvl w:val="9"/>
              <w:rPr>
                <w:rFonts w:hint="eastAsia" w:ascii="仿宋_GB2312" w:hAnsi="Calibri" w:eastAsia="仿宋_GB2312" w:cs="Times New Roman"/>
                <w:b w:val="0"/>
                <w:bCs w:val="0"/>
                <w:color w:val="auto"/>
                <w:kern w:val="2"/>
                <w:sz w:val="32"/>
                <w:szCs w:val="32"/>
                <w:lang w:val="en-US" w:eastAsia="zh-CN" w:bidi="ar-SA"/>
              </w:rPr>
            </w:pPr>
            <w:r>
              <w:rPr>
                <w:rFonts w:hint="default" w:ascii="Times New Roman" w:hAnsi="Times New Roman" w:eastAsia="仿宋_GB2312" w:cs="Times New Roman"/>
                <w:b w:val="0"/>
                <w:bCs w:val="0"/>
                <w:i w:val="0"/>
                <w:color w:val="auto"/>
                <w:kern w:val="0"/>
                <w:sz w:val="32"/>
                <w:szCs w:val="32"/>
                <w:u w:val="none"/>
                <w:lang w:val="en-US" w:eastAsia="zh-CN" w:bidi="ar"/>
              </w:rPr>
              <w:t>马克思主义关于人类文明形态的思想研究</w:t>
            </w:r>
          </w:p>
        </w:tc>
      </w:tr>
      <w:tr>
        <w:tblPrEx>
          <w:tblCellMar>
            <w:top w:w="0" w:type="dxa"/>
            <w:left w:w="0" w:type="dxa"/>
            <w:bottom w:w="0" w:type="dxa"/>
            <w:right w:w="0" w:type="dxa"/>
          </w:tblCellMar>
        </w:tblPrEx>
        <w:trPr>
          <w:trHeight w:val="272" w:hRule="atLeast"/>
          <w:jc w:val="center"/>
        </w:trPr>
        <w:tc>
          <w:tcPr>
            <w:tcW w:w="560"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outlineLvl w:val="9"/>
              <w:rPr>
                <w:rFonts w:hint="default"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20.</w:t>
            </w:r>
          </w:p>
        </w:tc>
        <w:tc>
          <w:tcPr>
            <w:tcW w:w="8218"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left"/>
              <w:textAlignment w:val="center"/>
              <w:outlineLvl w:val="9"/>
              <w:rPr>
                <w:rFonts w:hint="eastAsia" w:ascii="仿宋_GB2312" w:hAnsi="Calibri" w:eastAsia="仿宋_GB2312" w:cs="Times New Roman"/>
                <w:b w:val="0"/>
                <w:bCs w:val="0"/>
                <w:color w:val="auto"/>
                <w:kern w:val="2"/>
                <w:sz w:val="32"/>
                <w:szCs w:val="32"/>
                <w:lang w:val="en-US" w:eastAsia="zh-CN" w:bidi="ar-SA"/>
              </w:rPr>
            </w:pPr>
            <w:r>
              <w:rPr>
                <w:rFonts w:hint="eastAsia" w:ascii="仿宋_GB2312" w:hAnsi="仿宋_GB2312" w:eastAsia="仿宋_GB2312" w:cs="仿宋_GB2312"/>
                <w:b w:val="0"/>
                <w:bCs w:val="0"/>
                <w:i w:val="0"/>
                <w:iCs w:val="0"/>
                <w:color w:val="auto"/>
                <w:kern w:val="0"/>
                <w:sz w:val="32"/>
                <w:szCs w:val="32"/>
                <w:u w:val="none"/>
                <w:lang w:val="en-US" w:eastAsia="zh-CN" w:bidi="ar"/>
              </w:rPr>
              <w:t>马克思主义民族理论中国化时代化的理论与实践研究</w:t>
            </w:r>
          </w:p>
        </w:tc>
      </w:tr>
      <w:tr>
        <w:tblPrEx>
          <w:tblCellMar>
            <w:top w:w="0" w:type="dxa"/>
            <w:left w:w="0" w:type="dxa"/>
            <w:bottom w:w="0" w:type="dxa"/>
            <w:right w:w="0" w:type="dxa"/>
          </w:tblCellMar>
        </w:tblPrEx>
        <w:trPr>
          <w:trHeight w:val="272" w:hRule="atLeast"/>
          <w:jc w:val="center"/>
        </w:trPr>
        <w:tc>
          <w:tcPr>
            <w:tcW w:w="560"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outlineLvl w:val="9"/>
              <w:rPr>
                <w:rFonts w:hint="default"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21.</w:t>
            </w:r>
          </w:p>
        </w:tc>
        <w:tc>
          <w:tcPr>
            <w:tcW w:w="8218"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left"/>
              <w:textAlignment w:val="center"/>
              <w:outlineLvl w:val="9"/>
              <w:rPr>
                <w:rFonts w:hint="eastAsia" w:ascii="仿宋_GB2312" w:hAnsi="Calibri" w:eastAsia="仿宋_GB2312" w:cs="Times New Roman"/>
                <w:b w:val="0"/>
                <w:bCs w:val="0"/>
                <w:color w:val="auto"/>
                <w:kern w:val="2"/>
                <w:sz w:val="32"/>
                <w:szCs w:val="32"/>
                <w:lang w:val="en-US" w:eastAsia="zh-CN" w:bidi="ar-SA"/>
              </w:rPr>
            </w:pPr>
            <w:r>
              <w:rPr>
                <w:rFonts w:hint="eastAsia" w:ascii="仿宋_GB2312" w:hAnsi="仿宋_GB2312" w:eastAsia="仿宋_GB2312" w:cs="仿宋_GB2312"/>
                <w:b w:val="0"/>
                <w:bCs w:val="0"/>
                <w:i w:val="0"/>
                <w:iCs w:val="0"/>
                <w:color w:val="auto"/>
                <w:kern w:val="0"/>
                <w:sz w:val="32"/>
                <w:szCs w:val="32"/>
                <w:u w:val="none"/>
                <w:lang w:val="en-US" w:eastAsia="zh-CN" w:bidi="ar"/>
              </w:rPr>
              <w:t>坚持“两个结合”推进马克思主义中国化时代化研究</w:t>
            </w:r>
          </w:p>
        </w:tc>
      </w:tr>
      <w:tr>
        <w:tblPrEx>
          <w:tblCellMar>
            <w:top w:w="0" w:type="dxa"/>
            <w:left w:w="0" w:type="dxa"/>
            <w:bottom w:w="0" w:type="dxa"/>
            <w:right w:w="0" w:type="dxa"/>
          </w:tblCellMar>
        </w:tblPrEx>
        <w:trPr>
          <w:trHeight w:val="272" w:hRule="atLeast"/>
          <w:jc w:val="center"/>
        </w:trPr>
        <w:tc>
          <w:tcPr>
            <w:tcW w:w="560"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outlineLvl w:val="9"/>
              <w:rPr>
                <w:rFonts w:hint="default"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22.</w:t>
            </w:r>
          </w:p>
        </w:tc>
        <w:tc>
          <w:tcPr>
            <w:tcW w:w="8218"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both"/>
              <w:textAlignment w:val="center"/>
              <w:outlineLvl w:val="9"/>
              <w:rPr>
                <w:rFonts w:hint="eastAsia" w:ascii="仿宋_GB2312" w:hAnsi="Calibri" w:eastAsia="仿宋_GB2312" w:cs="Times New Roman"/>
                <w:b w:val="0"/>
                <w:bCs w:val="0"/>
                <w:color w:val="auto"/>
                <w:kern w:val="2"/>
                <w:sz w:val="32"/>
                <w:szCs w:val="32"/>
                <w:lang w:val="en-US" w:eastAsia="zh-CN" w:bidi="ar-SA"/>
              </w:rPr>
            </w:pPr>
            <w:r>
              <w:rPr>
                <w:rFonts w:hint="eastAsia" w:ascii="仿宋_GB2312" w:eastAsia="仿宋_GB2312" w:cs="Times New Roman"/>
                <w:b w:val="0"/>
                <w:bCs w:val="0"/>
                <w:color w:val="auto"/>
                <w:sz w:val="32"/>
                <w:szCs w:val="32"/>
                <w:lang w:eastAsia="zh-CN"/>
              </w:rPr>
              <w:t>中国共产党政治路线、思想路线、组织路线的发展历程与学理阐释</w:t>
            </w:r>
          </w:p>
        </w:tc>
      </w:tr>
      <w:tr>
        <w:tblPrEx>
          <w:tblCellMar>
            <w:top w:w="0" w:type="dxa"/>
            <w:left w:w="0" w:type="dxa"/>
            <w:bottom w:w="0" w:type="dxa"/>
            <w:right w:w="0" w:type="dxa"/>
          </w:tblCellMar>
        </w:tblPrEx>
        <w:trPr>
          <w:trHeight w:val="272" w:hRule="atLeast"/>
          <w:jc w:val="center"/>
        </w:trPr>
        <w:tc>
          <w:tcPr>
            <w:tcW w:w="560"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outlineLvl w:val="9"/>
              <w:rPr>
                <w:rFonts w:hint="default"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23.</w:t>
            </w:r>
          </w:p>
        </w:tc>
        <w:tc>
          <w:tcPr>
            <w:tcW w:w="8218"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both"/>
              <w:textAlignment w:val="center"/>
              <w:rPr>
                <w:rFonts w:hint="eastAsia" w:ascii="仿宋_GB2312" w:hAnsi="Calibri" w:eastAsia="仿宋_GB2312" w:cs="Times New Roman"/>
                <w:b w:val="0"/>
                <w:bCs w:val="0"/>
                <w:color w:val="auto"/>
                <w:kern w:val="2"/>
                <w:sz w:val="32"/>
                <w:szCs w:val="32"/>
                <w:lang w:val="en-US" w:eastAsia="zh-CN" w:bidi="ar-SA"/>
              </w:rPr>
            </w:pPr>
            <w:r>
              <w:rPr>
                <w:rFonts w:hint="eastAsia" w:ascii="仿宋_GB2312" w:eastAsia="仿宋_GB2312" w:cs="Times New Roman"/>
                <w:b w:val="0"/>
                <w:bCs w:val="0"/>
                <w:color w:val="auto"/>
                <w:sz w:val="32"/>
                <w:szCs w:val="32"/>
                <w:lang w:eastAsia="zh-CN"/>
              </w:rPr>
              <w:t>中国共产党党史上重要会议、重大事件的史料收集、整理与研究</w:t>
            </w:r>
          </w:p>
        </w:tc>
      </w:tr>
      <w:tr>
        <w:tblPrEx>
          <w:tblCellMar>
            <w:top w:w="0" w:type="dxa"/>
            <w:left w:w="0" w:type="dxa"/>
            <w:bottom w:w="0" w:type="dxa"/>
            <w:right w:w="0" w:type="dxa"/>
          </w:tblCellMar>
        </w:tblPrEx>
        <w:trPr>
          <w:trHeight w:val="272" w:hRule="atLeast"/>
          <w:jc w:val="center"/>
        </w:trPr>
        <w:tc>
          <w:tcPr>
            <w:tcW w:w="560"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outlineLvl w:val="9"/>
              <w:rPr>
                <w:rFonts w:hint="default"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24.</w:t>
            </w:r>
          </w:p>
        </w:tc>
        <w:tc>
          <w:tcPr>
            <w:tcW w:w="8218"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both"/>
              <w:textAlignment w:val="center"/>
              <w:rPr>
                <w:rFonts w:hint="eastAsia" w:ascii="仿宋_GB2312" w:eastAsia="仿宋_GB2312" w:cs="Times New Roman"/>
                <w:b w:val="0"/>
                <w:bCs w:val="0"/>
                <w:color w:val="auto"/>
                <w:sz w:val="32"/>
                <w:szCs w:val="32"/>
                <w:lang w:eastAsia="zh-CN"/>
              </w:rPr>
            </w:pPr>
            <w:r>
              <w:rPr>
                <w:rFonts w:hint="eastAsia" w:ascii="仿宋_GB2312" w:eastAsia="仿宋_GB2312"/>
                <w:b w:val="0"/>
                <w:bCs w:val="0"/>
                <w:color w:val="auto"/>
                <w:sz w:val="32"/>
                <w:szCs w:val="32"/>
                <w:lang w:eastAsia="zh-CN"/>
              </w:rPr>
              <w:t>中国共产党人斗争精神研究</w:t>
            </w:r>
          </w:p>
        </w:tc>
      </w:tr>
      <w:tr>
        <w:tblPrEx>
          <w:tblCellMar>
            <w:top w:w="0" w:type="dxa"/>
            <w:left w:w="0" w:type="dxa"/>
            <w:bottom w:w="0" w:type="dxa"/>
            <w:right w:w="0" w:type="dxa"/>
          </w:tblCellMar>
        </w:tblPrEx>
        <w:trPr>
          <w:trHeight w:val="272" w:hRule="atLeast"/>
          <w:jc w:val="center"/>
        </w:trPr>
        <w:tc>
          <w:tcPr>
            <w:tcW w:w="560"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outlineLvl w:val="9"/>
              <w:rPr>
                <w:rFonts w:hint="default"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25.</w:t>
            </w:r>
          </w:p>
        </w:tc>
        <w:tc>
          <w:tcPr>
            <w:tcW w:w="8218"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both"/>
              <w:textAlignment w:val="center"/>
              <w:rPr>
                <w:rFonts w:hint="eastAsia" w:ascii="仿宋_GB2312" w:eastAsia="仿宋_GB2312"/>
                <w:b w:val="0"/>
                <w:bCs w:val="0"/>
                <w:color w:val="auto"/>
                <w:sz w:val="32"/>
                <w:szCs w:val="32"/>
                <w:lang w:eastAsia="zh-CN"/>
              </w:rPr>
            </w:pPr>
            <w:r>
              <w:rPr>
                <w:rFonts w:hint="eastAsia" w:ascii="仿宋_GB2312" w:eastAsia="仿宋_GB2312"/>
                <w:b w:val="0"/>
                <w:bCs w:val="0"/>
                <w:color w:val="auto"/>
                <w:sz w:val="32"/>
                <w:szCs w:val="32"/>
              </w:rPr>
              <w:t>中国特色社会主义制度研究</w:t>
            </w:r>
          </w:p>
        </w:tc>
      </w:tr>
      <w:tr>
        <w:tblPrEx>
          <w:tblCellMar>
            <w:top w:w="0" w:type="dxa"/>
            <w:left w:w="0" w:type="dxa"/>
            <w:bottom w:w="0" w:type="dxa"/>
            <w:right w:w="0" w:type="dxa"/>
          </w:tblCellMar>
        </w:tblPrEx>
        <w:trPr>
          <w:trHeight w:val="272" w:hRule="atLeast"/>
          <w:jc w:val="center"/>
        </w:trPr>
        <w:tc>
          <w:tcPr>
            <w:tcW w:w="560"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outlineLvl w:val="9"/>
              <w:rPr>
                <w:rFonts w:hint="default"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26.</w:t>
            </w:r>
          </w:p>
        </w:tc>
        <w:tc>
          <w:tcPr>
            <w:tcW w:w="8218"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both"/>
              <w:textAlignment w:val="center"/>
              <w:rPr>
                <w:rFonts w:hint="eastAsia" w:ascii="仿宋_GB2312" w:eastAsia="仿宋_GB2312"/>
                <w:b w:val="0"/>
                <w:bCs w:val="0"/>
                <w:color w:val="auto"/>
                <w:sz w:val="32"/>
                <w:szCs w:val="32"/>
              </w:rPr>
            </w:pPr>
            <w:r>
              <w:rPr>
                <w:rFonts w:hint="eastAsia" w:ascii="Times New Roman" w:hAnsi="Times New Roman" w:eastAsia="仿宋_GB2312" w:cs="Times New Roman"/>
                <w:b w:val="0"/>
                <w:bCs w:val="0"/>
                <w:i w:val="0"/>
                <w:color w:val="auto"/>
                <w:kern w:val="0"/>
                <w:sz w:val="32"/>
                <w:szCs w:val="32"/>
                <w:u w:val="none"/>
                <w:lang w:val="en" w:eastAsia="zh-CN" w:bidi="ar"/>
              </w:rPr>
              <w:t>中国哲学社会科学评价体系建设研究</w:t>
            </w:r>
          </w:p>
        </w:tc>
      </w:tr>
      <w:tr>
        <w:tblPrEx>
          <w:tblCellMar>
            <w:top w:w="0" w:type="dxa"/>
            <w:left w:w="0" w:type="dxa"/>
            <w:bottom w:w="0" w:type="dxa"/>
            <w:right w:w="0" w:type="dxa"/>
          </w:tblCellMar>
        </w:tblPrEx>
        <w:trPr>
          <w:trHeight w:val="272" w:hRule="atLeast"/>
          <w:jc w:val="center"/>
        </w:trPr>
        <w:tc>
          <w:tcPr>
            <w:tcW w:w="560"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outlineLvl w:val="9"/>
              <w:rPr>
                <w:rFonts w:hint="default"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27.</w:t>
            </w:r>
          </w:p>
        </w:tc>
        <w:tc>
          <w:tcPr>
            <w:tcW w:w="8218"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both"/>
              <w:textAlignment w:val="center"/>
              <w:rPr>
                <w:rFonts w:hint="eastAsia" w:ascii="仿宋_GB2312" w:hAnsi="Calibri" w:eastAsia="仿宋_GB2312" w:cs="Times New Roman"/>
                <w:b w:val="0"/>
                <w:bCs w:val="0"/>
                <w:color w:val="auto"/>
                <w:kern w:val="2"/>
                <w:sz w:val="32"/>
                <w:szCs w:val="32"/>
                <w:lang w:val="en-US" w:eastAsia="zh-CN" w:bidi="ar-SA"/>
              </w:rPr>
            </w:pPr>
            <w:r>
              <w:rPr>
                <w:rFonts w:hint="eastAsia" w:ascii="仿宋_GB2312" w:hAnsi="仿宋_GB2312" w:eastAsia="仿宋_GB2312" w:cs="仿宋_GB2312"/>
                <w:b w:val="0"/>
                <w:bCs w:val="0"/>
                <w:color w:val="auto"/>
                <w:sz w:val="32"/>
                <w:szCs w:val="32"/>
                <w:highlight w:val="none"/>
                <w:lang w:val="en-US" w:eastAsia="zh-CN"/>
              </w:rPr>
              <w:t>新时代推进党史学习教育常态化长效化机制研究</w:t>
            </w:r>
          </w:p>
        </w:tc>
      </w:tr>
      <w:tr>
        <w:tblPrEx>
          <w:tblCellMar>
            <w:top w:w="0" w:type="dxa"/>
            <w:left w:w="0" w:type="dxa"/>
            <w:bottom w:w="0" w:type="dxa"/>
            <w:right w:w="0" w:type="dxa"/>
          </w:tblCellMar>
        </w:tblPrEx>
        <w:trPr>
          <w:trHeight w:val="272" w:hRule="atLeast"/>
          <w:jc w:val="center"/>
        </w:trPr>
        <w:tc>
          <w:tcPr>
            <w:tcW w:w="560"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outlineLvl w:val="9"/>
              <w:rPr>
                <w:rFonts w:hint="default"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28.</w:t>
            </w:r>
          </w:p>
        </w:tc>
        <w:tc>
          <w:tcPr>
            <w:tcW w:w="8218"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both"/>
              <w:textAlignment w:val="center"/>
              <w:rPr>
                <w:rFonts w:hint="eastAsia" w:ascii="仿宋_GB2312" w:hAnsi="Calibri" w:eastAsia="仿宋_GB2312" w:cs="Times New Roman"/>
                <w:b w:val="0"/>
                <w:bCs w:val="0"/>
                <w:color w:val="auto"/>
                <w:kern w:val="2"/>
                <w:sz w:val="32"/>
                <w:szCs w:val="32"/>
                <w:lang w:val="en-US" w:eastAsia="zh-CN" w:bidi="ar-SA"/>
              </w:rPr>
            </w:pPr>
            <w:r>
              <w:rPr>
                <w:rFonts w:hint="eastAsia" w:ascii="仿宋_GB2312" w:eastAsia="仿宋_GB2312" w:cs="Times New Roman"/>
                <w:b w:val="0"/>
                <w:bCs w:val="0"/>
                <w:color w:val="auto"/>
                <w:sz w:val="32"/>
                <w:szCs w:val="32"/>
                <w:lang w:eastAsia="zh-CN"/>
              </w:rPr>
              <w:t>新时代全面从严治党的实践与经验研究</w:t>
            </w:r>
          </w:p>
        </w:tc>
      </w:tr>
      <w:tr>
        <w:tblPrEx>
          <w:tblCellMar>
            <w:top w:w="0" w:type="dxa"/>
            <w:left w:w="0" w:type="dxa"/>
            <w:bottom w:w="0" w:type="dxa"/>
            <w:right w:w="0" w:type="dxa"/>
          </w:tblCellMar>
        </w:tblPrEx>
        <w:trPr>
          <w:trHeight w:val="90" w:hRule="atLeast"/>
          <w:jc w:val="center"/>
        </w:trPr>
        <w:tc>
          <w:tcPr>
            <w:tcW w:w="560"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outlineLvl w:val="9"/>
              <w:rPr>
                <w:rFonts w:hint="default"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29.</w:t>
            </w:r>
          </w:p>
        </w:tc>
        <w:tc>
          <w:tcPr>
            <w:tcW w:w="8218"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both"/>
              <w:textAlignment w:val="center"/>
              <w:rPr>
                <w:rFonts w:hint="eastAsia" w:ascii="仿宋_GB2312" w:hAnsi="Calibri" w:eastAsia="仿宋_GB2312" w:cs="Times New Roman"/>
                <w:b w:val="0"/>
                <w:bCs w:val="0"/>
                <w:color w:val="auto"/>
                <w:kern w:val="2"/>
                <w:sz w:val="32"/>
                <w:szCs w:val="32"/>
                <w:lang w:val="en-US" w:eastAsia="zh-CN" w:bidi="ar-SA"/>
              </w:rPr>
            </w:pPr>
            <w:r>
              <w:rPr>
                <w:rFonts w:hint="eastAsia" w:ascii="仿宋_GB2312" w:eastAsia="仿宋_GB2312" w:cs="Times New Roman"/>
                <w:b w:val="0"/>
                <w:bCs w:val="0"/>
                <w:color w:val="auto"/>
                <w:sz w:val="32"/>
                <w:szCs w:val="32"/>
                <w:lang w:eastAsia="zh-CN"/>
              </w:rPr>
              <w:t>新时代中国共产党的自我革命研究</w:t>
            </w:r>
          </w:p>
        </w:tc>
      </w:tr>
      <w:tr>
        <w:tblPrEx>
          <w:tblCellMar>
            <w:top w:w="0" w:type="dxa"/>
            <w:left w:w="0" w:type="dxa"/>
            <w:bottom w:w="0" w:type="dxa"/>
            <w:right w:w="0" w:type="dxa"/>
          </w:tblCellMar>
        </w:tblPrEx>
        <w:trPr>
          <w:trHeight w:val="272" w:hRule="atLeast"/>
          <w:jc w:val="center"/>
        </w:trPr>
        <w:tc>
          <w:tcPr>
            <w:tcW w:w="560"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outlineLvl w:val="9"/>
              <w:rPr>
                <w:rFonts w:hint="default"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30.</w:t>
            </w:r>
          </w:p>
        </w:tc>
        <w:tc>
          <w:tcPr>
            <w:tcW w:w="8218"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left"/>
              <w:textAlignment w:val="center"/>
              <w:outlineLvl w:val="9"/>
              <w:rPr>
                <w:rFonts w:hint="eastAsia" w:ascii="仿宋_GB2312" w:hAnsi="Calibri" w:eastAsia="仿宋_GB2312" w:cs="Times New Roman"/>
                <w:b w:val="0"/>
                <w:bCs w:val="0"/>
                <w:color w:val="auto"/>
                <w:kern w:val="2"/>
                <w:sz w:val="32"/>
                <w:szCs w:val="32"/>
                <w:lang w:val="en-US" w:eastAsia="zh-CN" w:bidi="ar-SA"/>
              </w:rPr>
            </w:pPr>
            <w:r>
              <w:rPr>
                <w:rFonts w:hint="eastAsia" w:ascii="仿宋_GB2312" w:eastAsia="仿宋_GB2312"/>
                <w:b w:val="0"/>
                <w:bCs w:val="0"/>
                <w:color w:val="auto"/>
                <w:sz w:val="32"/>
                <w:szCs w:val="32"/>
              </w:rPr>
              <w:t>以党建工作引领社区治理研究</w:t>
            </w:r>
          </w:p>
        </w:tc>
      </w:tr>
      <w:tr>
        <w:tblPrEx>
          <w:tblCellMar>
            <w:top w:w="0" w:type="dxa"/>
            <w:left w:w="0" w:type="dxa"/>
            <w:bottom w:w="0" w:type="dxa"/>
            <w:right w:w="0" w:type="dxa"/>
          </w:tblCellMar>
        </w:tblPrEx>
        <w:trPr>
          <w:trHeight w:val="272" w:hRule="atLeast"/>
          <w:jc w:val="center"/>
        </w:trPr>
        <w:tc>
          <w:tcPr>
            <w:tcW w:w="560"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outlineLvl w:val="9"/>
              <w:rPr>
                <w:rFonts w:hint="default"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31.</w:t>
            </w:r>
          </w:p>
        </w:tc>
        <w:tc>
          <w:tcPr>
            <w:tcW w:w="8218"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left"/>
              <w:textAlignment w:val="center"/>
              <w:outlineLvl w:val="9"/>
              <w:rPr>
                <w:rFonts w:hint="eastAsia" w:ascii="仿宋_GB2312" w:eastAsia="仿宋_GB2312"/>
                <w:b w:val="0"/>
                <w:bCs w:val="0"/>
                <w:color w:val="auto"/>
                <w:sz w:val="32"/>
                <w:szCs w:val="32"/>
              </w:rPr>
            </w:pPr>
            <w:r>
              <w:rPr>
                <w:rFonts w:hint="eastAsia" w:ascii="仿宋_GB2312" w:hAnsi="仿宋_GB2312" w:eastAsia="仿宋_GB2312" w:cs="仿宋_GB2312"/>
                <w:b w:val="0"/>
                <w:bCs w:val="0"/>
                <w:i w:val="0"/>
                <w:iCs w:val="0"/>
                <w:color w:val="auto"/>
                <w:kern w:val="0"/>
                <w:sz w:val="32"/>
                <w:szCs w:val="32"/>
                <w:u w:val="none"/>
                <w:lang w:val="en-US" w:eastAsia="zh-CN" w:bidi="ar"/>
              </w:rPr>
              <w:t>推动党建与业务“双融双促”的实践研究</w:t>
            </w:r>
          </w:p>
        </w:tc>
      </w:tr>
      <w:tr>
        <w:tblPrEx>
          <w:tblCellMar>
            <w:top w:w="0" w:type="dxa"/>
            <w:left w:w="0" w:type="dxa"/>
            <w:bottom w:w="0" w:type="dxa"/>
            <w:right w:w="0" w:type="dxa"/>
          </w:tblCellMar>
        </w:tblPrEx>
        <w:trPr>
          <w:trHeight w:val="272" w:hRule="atLeast"/>
          <w:jc w:val="center"/>
        </w:trPr>
        <w:tc>
          <w:tcPr>
            <w:tcW w:w="560"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outlineLvl w:val="9"/>
              <w:rPr>
                <w:rFonts w:hint="default"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32.</w:t>
            </w:r>
          </w:p>
        </w:tc>
        <w:tc>
          <w:tcPr>
            <w:tcW w:w="8218"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left"/>
              <w:textAlignment w:val="center"/>
              <w:outlineLvl w:val="9"/>
              <w:rPr>
                <w:rFonts w:hint="eastAsia" w:ascii="仿宋_GB2312" w:eastAsia="仿宋_GB2312"/>
                <w:b w:val="0"/>
                <w:bCs w:val="0"/>
                <w:color w:val="auto"/>
                <w:sz w:val="32"/>
                <w:szCs w:val="32"/>
                <w:lang w:eastAsia="zh-CN"/>
              </w:rPr>
            </w:pPr>
            <w:r>
              <w:rPr>
                <w:rFonts w:hint="eastAsia" w:ascii="仿宋_GB2312" w:hAnsi="仿宋_GB2312" w:eastAsia="仿宋_GB2312" w:cs="仿宋_GB2312"/>
                <w:b w:val="0"/>
                <w:bCs w:val="0"/>
                <w:color w:val="auto"/>
                <w:sz w:val="32"/>
                <w:szCs w:val="32"/>
                <w:highlight w:val="none"/>
                <w:lang w:val="en-US" w:eastAsia="zh-CN"/>
              </w:rPr>
              <w:t>新时代党的干部制度研究</w:t>
            </w:r>
          </w:p>
        </w:tc>
      </w:tr>
      <w:tr>
        <w:tblPrEx>
          <w:tblCellMar>
            <w:top w:w="0" w:type="dxa"/>
            <w:left w:w="0" w:type="dxa"/>
            <w:bottom w:w="0" w:type="dxa"/>
            <w:right w:w="0" w:type="dxa"/>
          </w:tblCellMar>
        </w:tblPrEx>
        <w:trPr>
          <w:trHeight w:val="272" w:hRule="atLeast"/>
          <w:jc w:val="center"/>
        </w:trPr>
        <w:tc>
          <w:tcPr>
            <w:tcW w:w="560"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outlineLvl w:val="9"/>
              <w:rPr>
                <w:rFonts w:hint="default"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33.</w:t>
            </w:r>
          </w:p>
        </w:tc>
        <w:tc>
          <w:tcPr>
            <w:tcW w:w="8218"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left"/>
              <w:textAlignment w:val="center"/>
              <w:outlineLvl w:val="9"/>
              <w:rPr>
                <w:rFonts w:hint="eastAsia" w:ascii="仿宋_GB2312" w:eastAsia="仿宋_GB2312" w:cs="Times New Roman"/>
                <w:b w:val="0"/>
                <w:bCs w:val="0"/>
                <w:color w:val="auto"/>
                <w:kern w:val="2"/>
                <w:sz w:val="32"/>
                <w:szCs w:val="32"/>
                <w:lang w:val="en-US" w:eastAsia="zh-CN" w:bidi="ar-SA"/>
              </w:rPr>
            </w:pPr>
            <w:r>
              <w:rPr>
                <w:rFonts w:hint="eastAsia" w:ascii="仿宋_GB2312" w:hAnsi="仿宋_GB2312" w:eastAsia="仿宋_GB2312" w:cs="仿宋_GB2312"/>
                <w:b w:val="0"/>
                <w:bCs w:val="0"/>
                <w:color w:val="auto"/>
                <w:sz w:val="32"/>
                <w:szCs w:val="32"/>
                <w:highlight w:val="none"/>
                <w:lang w:val="en-US" w:eastAsia="zh-CN"/>
              </w:rPr>
              <w:t>广西机关党建研究</w:t>
            </w:r>
          </w:p>
        </w:tc>
      </w:tr>
      <w:tr>
        <w:tblPrEx>
          <w:tblCellMar>
            <w:top w:w="0" w:type="dxa"/>
            <w:left w:w="0" w:type="dxa"/>
            <w:bottom w:w="0" w:type="dxa"/>
            <w:right w:w="0" w:type="dxa"/>
          </w:tblCellMar>
        </w:tblPrEx>
        <w:trPr>
          <w:trHeight w:val="272" w:hRule="atLeast"/>
          <w:jc w:val="center"/>
        </w:trPr>
        <w:tc>
          <w:tcPr>
            <w:tcW w:w="560"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outlineLvl w:val="9"/>
              <w:rPr>
                <w:rFonts w:hint="default"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34.</w:t>
            </w:r>
          </w:p>
        </w:tc>
        <w:tc>
          <w:tcPr>
            <w:tcW w:w="8218"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left"/>
              <w:textAlignment w:val="center"/>
              <w:outlineLvl w:val="9"/>
              <w:rPr>
                <w:rFonts w:hint="eastAsia" w:ascii="仿宋_GB2312" w:eastAsia="仿宋_GB2312" w:cs="Times New Roman"/>
                <w:b w:val="0"/>
                <w:bCs w:val="0"/>
                <w:color w:val="auto"/>
                <w:kern w:val="2"/>
                <w:sz w:val="32"/>
                <w:szCs w:val="32"/>
                <w:lang w:val="en-US" w:eastAsia="zh-CN" w:bidi="ar-SA"/>
              </w:rPr>
            </w:pPr>
            <w:r>
              <w:rPr>
                <w:rFonts w:hint="eastAsia" w:ascii="仿宋_GB2312" w:hAnsi="仿宋_GB2312" w:eastAsia="仿宋_GB2312" w:cs="仿宋_GB2312"/>
                <w:b w:val="0"/>
                <w:bCs w:val="0"/>
                <w:color w:val="auto"/>
                <w:sz w:val="32"/>
                <w:szCs w:val="32"/>
                <w:highlight w:val="none"/>
                <w:lang w:val="en-US" w:eastAsia="zh-CN"/>
              </w:rPr>
              <w:t>广西企业党建研究</w:t>
            </w:r>
          </w:p>
        </w:tc>
      </w:tr>
      <w:tr>
        <w:tblPrEx>
          <w:tblCellMar>
            <w:top w:w="0" w:type="dxa"/>
            <w:left w:w="0" w:type="dxa"/>
            <w:bottom w:w="0" w:type="dxa"/>
            <w:right w:w="0" w:type="dxa"/>
          </w:tblCellMar>
        </w:tblPrEx>
        <w:trPr>
          <w:trHeight w:val="272" w:hRule="atLeast"/>
          <w:jc w:val="center"/>
        </w:trPr>
        <w:tc>
          <w:tcPr>
            <w:tcW w:w="560"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outlineLvl w:val="9"/>
              <w:rPr>
                <w:rFonts w:hint="default"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35.</w:t>
            </w:r>
          </w:p>
        </w:tc>
        <w:tc>
          <w:tcPr>
            <w:tcW w:w="8218"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left"/>
              <w:textAlignment w:val="center"/>
              <w:outlineLvl w:val="9"/>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加强和改进广西党员干部思想政治教育研究</w:t>
            </w:r>
          </w:p>
        </w:tc>
      </w:tr>
      <w:tr>
        <w:tblPrEx>
          <w:tblCellMar>
            <w:top w:w="0" w:type="dxa"/>
            <w:left w:w="0" w:type="dxa"/>
            <w:bottom w:w="0" w:type="dxa"/>
            <w:right w:w="0" w:type="dxa"/>
          </w:tblCellMar>
        </w:tblPrEx>
        <w:trPr>
          <w:trHeight w:val="272" w:hRule="atLeast"/>
          <w:jc w:val="center"/>
        </w:trPr>
        <w:tc>
          <w:tcPr>
            <w:tcW w:w="560"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outlineLvl w:val="9"/>
              <w:rPr>
                <w:rFonts w:hint="default"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36.</w:t>
            </w:r>
          </w:p>
        </w:tc>
        <w:tc>
          <w:tcPr>
            <w:tcW w:w="8218"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left"/>
              <w:textAlignment w:val="center"/>
              <w:outlineLvl w:val="9"/>
              <w:rPr>
                <w:rFonts w:hint="eastAsia" w:ascii="仿宋_GB2312" w:hAnsi="仿宋_GB2312" w:eastAsia="仿宋_GB2312" w:cs="仿宋_GB2312"/>
                <w:b w:val="0"/>
                <w:bCs w:val="0"/>
                <w:i w:val="0"/>
                <w:color w:val="auto"/>
                <w:sz w:val="32"/>
                <w:szCs w:val="32"/>
                <w:u w:val="none"/>
              </w:rPr>
            </w:pPr>
            <w:r>
              <w:rPr>
                <w:rFonts w:hint="eastAsia" w:ascii="仿宋_GB2312" w:hAnsi="仿宋_GB2312" w:eastAsia="仿宋_GB2312" w:cs="仿宋_GB2312"/>
                <w:b w:val="0"/>
                <w:bCs w:val="0"/>
                <w:i w:val="0"/>
                <w:iCs w:val="0"/>
                <w:color w:val="auto"/>
                <w:kern w:val="0"/>
                <w:sz w:val="32"/>
                <w:szCs w:val="32"/>
                <w:u w:val="none"/>
                <w:lang w:val="en-US" w:eastAsia="zh-CN" w:bidi="ar"/>
              </w:rPr>
              <w:t>广西红色文化资源对社会主义核心价值观的滋养研究</w:t>
            </w:r>
          </w:p>
        </w:tc>
      </w:tr>
      <w:tr>
        <w:tblPrEx>
          <w:tblCellMar>
            <w:top w:w="0" w:type="dxa"/>
            <w:left w:w="0" w:type="dxa"/>
            <w:bottom w:w="0" w:type="dxa"/>
            <w:right w:w="0" w:type="dxa"/>
          </w:tblCellMar>
        </w:tblPrEx>
        <w:trPr>
          <w:trHeight w:val="272" w:hRule="atLeast"/>
          <w:jc w:val="center"/>
        </w:trPr>
        <w:tc>
          <w:tcPr>
            <w:tcW w:w="560"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outlineLvl w:val="9"/>
              <w:rPr>
                <w:rFonts w:hint="default"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37.</w:t>
            </w:r>
          </w:p>
        </w:tc>
        <w:tc>
          <w:tcPr>
            <w:tcW w:w="8218"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both"/>
              <w:textAlignment w:val="center"/>
              <w:rPr>
                <w:rFonts w:hint="eastAsia" w:ascii="仿宋_GB2312" w:hAnsi="仿宋_GB2312" w:eastAsia="仿宋_GB2312" w:cs="仿宋_GB2312"/>
                <w:b w:val="0"/>
                <w:bCs w:val="0"/>
                <w:i w:val="0"/>
                <w:color w:val="auto"/>
                <w:kern w:val="0"/>
                <w:sz w:val="32"/>
                <w:szCs w:val="32"/>
                <w:u w:val="none"/>
                <w:lang w:val="en-US" w:eastAsia="zh-CN" w:bidi="ar"/>
              </w:rPr>
            </w:pPr>
            <w:r>
              <w:rPr>
                <w:rFonts w:hint="eastAsia" w:ascii="仿宋_GB2312" w:eastAsia="仿宋_GB2312"/>
                <w:b w:val="0"/>
                <w:bCs w:val="0"/>
                <w:color w:val="auto"/>
                <w:sz w:val="32"/>
                <w:szCs w:val="32"/>
                <w:lang w:eastAsia="zh-CN"/>
              </w:rPr>
              <w:t>广西红色文化资源蕴含的精神品质和时代价值研究</w:t>
            </w:r>
          </w:p>
        </w:tc>
      </w:tr>
      <w:tr>
        <w:tblPrEx>
          <w:tblCellMar>
            <w:top w:w="0" w:type="dxa"/>
            <w:left w:w="0" w:type="dxa"/>
            <w:bottom w:w="0" w:type="dxa"/>
            <w:right w:w="0" w:type="dxa"/>
          </w:tblCellMar>
        </w:tblPrEx>
        <w:trPr>
          <w:trHeight w:val="272" w:hRule="atLeast"/>
          <w:jc w:val="center"/>
        </w:trPr>
        <w:tc>
          <w:tcPr>
            <w:tcW w:w="560"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outlineLvl w:val="9"/>
              <w:rPr>
                <w:rFonts w:hint="default"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38.</w:t>
            </w:r>
          </w:p>
        </w:tc>
        <w:tc>
          <w:tcPr>
            <w:tcW w:w="8218"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both"/>
              <w:textAlignment w:val="center"/>
              <w:rPr>
                <w:rFonts w:hint="eastAsia" w:ascii="仿宋_GB2312" w:hAnsi="仿宋_GB2312" w:eastAsia="仿宋_GB2312" w:cs="仿宋_GB2312"/>
                <w:b w:val="0"/>
                <w:bCs w:val="0"/>
                <w:i w:val="0"/>
                <w:iCs w:val="0"/>
                <w:color w:val="auto"/>
                <w:kern w:val="0"/>
                <w:sz w:val="32"/>
                <w:szCs w:val="32"/>
                <w:u w:val="none"/>
                <w:lang w:val="en-US" w:eastAsia="zh-CN" w:bidi="ar"/>
              </w:rPr>
            </w:pPr>
            <w:r>
              <w:rPr>
                <w:rFonts w:hint="eastAsia" w:ascii="仿宋_GB2312" w:hAnsi="仿宋_GB2312" w:eastAsia="仿宋_GB2312" w:cs="仿宋_GB2312"/>
                <w:b w:val="0"/>
                <w:bCs w:val="0"/>
                <w:i w:val="0"/>
                <w:color w:val="auto"/>
                <w:kern w:val="0"/>
                <w:sz w:val="32"/>
                <w:szCs w:val="32"/>
                <w:u w:val="none"/>
                <w:lang w:val="en-US" w:eastAsia="zh-CN" w:bidi="ar"/>
              </w:rPr>
              <w:t>广西优秀传统文化创造性转化、创新性发展研究</w:t>
            </w:r>
          </w:p>
        </w:tc>
      </w:tr>
      <w:tr>
        <w:tblPrEx>
          <w:tblCellMar>
            <w:top w:w="0" w:type="dxa"/>
            <w:left w:w="0" w:type="dxa"/>
            <w:bottom w:w="0" w:type="dxa"/>
            <w:right w:w="0" w:type="dxa"/>
          </w:tblCellMar>
        </w:tblPrEx>
        <w:trPr>
          <w:trHeight w:val="272" w:hRule="atLeast"/>
          <w:jc w:val="center"/>
        </w:trPr>
        <w:tc>
          <w:tcPr>
            <w:tcW w:w="560"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outlineLvl w:val="9"/>
              <w:rPr>
                <w:rFonts w:hint="default"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39.</w:t>
            </w:r>
          </w:p>
        </w:tc>
        <w:tc>
          <w:tcPr>
            <w:tcW w:w="8218"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both"/>
              <w:textAlignment w:val="center"/>
              <w:rPr>
                <w:rFonts w:hint="eastAsia" w:ascii="仿宋_GB2312" w:hAnsi="仿宋_GB2312" w:eastAsia="仿宋_GB2312" w:cs="仿宋_GB2312"/>
                <w:b w:val="0"/>
                <w:bCs w:val="0"/>
                <w:i w:val="0"/>
                <w:color w:val="auto"/>
                <w:kern w:val="0"/>
                <w:sz w:val="32"/>
                <w:szCs w:val="32"/>
                <w:u w:val="none"/>
                <w:lang w:val="en-US" w:eastAsia="zh-CN" w:bidi="ar"/>
              </w:rPr>
            </w:pPr>
            <w:r>
              <w:rPr>
                <w:rFonts w:hint="eastAsia" w:ascii="仿宋_GB2312" w:hAnsi="仿宋_GB2312" w:eastAsia="仿宋_GB2312" w:cs="仿宋_GB2312"/>
                <w:b w:val="0"/>
                <w:bCs w:val="0"/>
                <w:i w:val="0"/>
                <w:iCs w:val="0"/>
                <w:color w:val="auto"/>
                <w:kern w:val="0"/>
                <w:sz w:val="32"/>
                <w:szCs w:val="32"/>
                <w:u w:val="none"/>
                <w:lang w:val="en-US" w:eastAsia="zh-CN" w:bidi="ar"/>
              </w:rPr>
              <w:t>广西当代青年的价值选择及信仰塑造研究</w:t>
            </w:r>
          </w:p>
        </w:tc>
      </w:tr>
      <w:tr>
        <w:tblPrEx>
          <w:tblCellMar>
            <w:top w:w="0" w:type="dxa"/>
            <w:left w:w="0" w:type="dxa"/>
            <w:bottom w:w="0" w:type="dxa"/>
            <w:right w:w="0" w:type="dxa"/>
          </w:tblCellMar>
        </w:tblPrEx>
        <w:trPr>
          <w:trHeight w:val="272" w:hRule="atLeast"/>
          <w:jc w:val="center"/>
        </w:trPr>
        <w:tc>
          <w:tcPr>
            <w:tcW w:w="560"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outlineLvl w:val="9"/>
              <w:rPr>
                <w:rFonts w:hint="default"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40.</w:t>
            </w:r>
          </w:p>
        </w:tc>
        <w:tc>
          <w:tcPr>
            <w:tcW w:w="8218"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left"/>
              <w:textAlignment w:val="center"/>
              <w:outlineLvl w:val="9"/>
              <w:rPr>
                <w:rFonts w:hint="default"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广西</w:t>
            </w:r>
            <w:r>
              <w:rPr>
                <w:rFonts w:hint="default" w:ascii="Times New Roman" w:hAnsi="Times New Roman" w:eastAsia="仿宋_GB2312" w:cs="Times New Roman"/>
                <w:b w:val="0"/>
                <w:bCs w:val="0"/>
                <w:i w:val="0"/>
                <w:color w:val="auto"/>
                <w:kern w:val="0"/>
                <w:sz w:val="32"/>
                <w:szCs w:val="32"/>
                <w:u w:val="none"/>
                <w:lang w:val="en-US" w:eastAsia="zh-CN" w:bidi="ar"/>
              </w:rPr>
              <w:t>优秀传统文化与科学社会主义价值观的契合性研究</w:t>
            </w:r>
          </w:p>
        </w:tc>
      </w:tr>
      <w:tr>
        <w:tblPrEx>
          <w:tblCellMar>
            <w:top w:w="0" w:type="dxa"/>
            <w:left w:w="0" w:type="dxa"/>
            <w:bottom w:w="0" w:type="dxa"/>
            <w:right w:w="0" w:type="dxa"/>
          </w:tblCellMar>
        </w:tblPrEx>
        <w:trPr>
          <w:trHeight w:val="272" w:hRule="atLeast"/>
          <w:jc w:val="center"/>
        </w:trPr>
        <w:tc>
          <w:tcPr>
            <w:tcW w:w="560"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outlineLvl w:val="9"/>
              <w:rPr>
                <w:rFonts w:hint="default"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41.</w:t>
            </w:r>
          </w:p>
        </w:tc>
        <w:tc>
          <w:tcPr>
            <w:tcW w:w="8218"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left"/>
              <w:textAlignment w:val="center"/>
              <w:outlineLvl w:val="9"/>
              <w:rPr>
                <w:rFonts w:hint="default" w:ascii="Times New Roman" w:hAnsi="Times New Roman" w:eastAsia="仿宋_GB2312" w:cs="Times New Roman"/>
                <w:b w:val="0"/>
                <w:bCs w:val="0"/>
                <w:i w:val="0"/>
                <w:color w:val="auto"/>
                <w:kern w:val="0"/>
                <w:sz w:val="32"/>
                <w:szCs w:val="32"/>
                <w:u w:val="none"/>
                <w:lang w:val="en-US" w:eastAsia="zh-CN" w:bidi="ar"/>
              </w:rPr>
            </w:pPr>
            <w:r>
              <w:rPr>
                <w:rFonts w:hint="eastAsia" w:ascii="仿宋_GB2312" w:hAnsi="仿宋_GB2312" w:eastAsia="仿宋_GB2312" w:cs="仿宋_GB2312"/>
                <w:b w:val="0"/>
                <w:bCs w:val="0"/>
                <w:i w:val="0"/>
                <w:iCs w:val="0"/>
                <w:color w:val="auto"/>
                <w:kern w:val="0"/>
                <w:sz w:val="32"/>
                <w:szCs w:val="32"/>
                <w:u w:val="none"/>
                <w:lang w:val="en-US" w:eastAsia="zh-CN" w:bidi="ar"/>
              </w:rPr>
              <w:t>广西理论宣讲的现状及对策研究</w:t>
            </w:r>
          </w:p>
        </w:tc>
      </w:tr>
      <w:tr>
        <w:tblPrEx>
          <w:tblCellMar>
            <w:top w:w="0" w:type="dxa"/>
            <w:left w:w="0" w:type="dxa"/>
            <w:bottom w:w="0" w:type="dxa"/>
            <w:right w:w="0" w:type="dxa"/>
          </w:tblCellMar>
        </w:tblPrEx>
        <w:trPr>
          <w:trHeight w:val="272" w:hRule="atLeast"/>
          <w:jc w:val="center"/>
        </w:trPr>
        <w:tc>
          <w:tcPr>
            <w:tcW w:w="560"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outlineLvl w:val="9"/>
              <w:rPr>
                <w:rFonts w:hint="default"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42.</w:t>
            </w:r>
          </w:p>
        </w:tc>
        <w:tc>
          <w:tcPr>
            <w:tcW w:w="8218"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left"/>
              <w:textAlignment w:val="center"/>
              <w:outlineLvl w:val="9"/>
              <w:rPr>
                <w:rFonts w:hint="eastAsia" w:ascii="仿宋_GB2312" w:hAnsi="仿宋_GB2312" w:eastAsia="仿宋_GB2312" w:cs="仿宋_GB2312"/>
                <w:b w:val="0"/>
                <w:bCs w:val="0"/>
                <w:i w:val="0"/>
                <w:iCs w:val="0"/>
                <w:color w:val="auto"/>
                <w:kern w:val="0"/>
                <w:sz w:val="32"/>
                <w:szCs w:val="32"/>
                <w:u w:val="none"/>
                <w:lang w:val="en-US" w:eastAsia="zh-CN" w:bidi="ar"/>
              </w:rPr>
            </w:pPr>
            <w:r>
              <w:rPr>
                <w:rFonts w:hint="eastAsia" w:ascii="仿宋_GB2312" w:hAnsi="仿宋_GB2312" w:eastAsia="仿宋_GB2312" w:cs="仿宋_GB2312"/>
                <w:b w:val="0"/>
                <w:bCs w:val="0"/>
                <w:i w:val="0"/>
                <w:iCs w:val="0"/>
                <w:color w:val="auto"/>
                <w:kern w:val="0"/>
                <w:sz w:val="32"/>
                <w:szCs w:val="32"/>
                <w:u w:val="none"/>
                <w:lang w:val="en-US" w:eastAsia="zh-CN" w:bidi="ar"/>
              </w:rPr>
              <w:t>广西推进党的创新理论大众化研究</w:t>
            </w:r>
          </w:p>
        </w:tc>
      </w:tr>
      <w:tr>
        <w:tblPrEx>
          <w:tblCellMar>
            <w:top w:w="0" w:type="dxa"/>
            <w:left w:w="0" w:type="dxa"/>
            <w:bottom w:w="0" w:type="dxa"/>
            <w:right w:w="0" w:type="dxa"/>
          </w:tblCellMar>
        </w:tblPrEx>
        <w:trPr>
          <w:trHeight w:val="272" w:hRule="atLeast"/>
          <w:jc w:val="center"/>
        </w:trPr>
        <w:tc>
          <w:tcPr>
            <w:tcW w:w="560"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outlineLvl w:val="9"/>
              <w:rPr>
                <w:rFonts w:hint="default"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43.</w:t>
            </w:r>
          </w:p>
        </w:tc>
        <w:tc>
          <w:tcPr>
            <w:tcW w:w="8218"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left"/>
              <w:textAlignment w:val="center"/>
              <w:outlineLvl w:val="9"/>
              <w:rPr>
                <w:rFonts w:hint="default" w:ascii="Times New Roman" w:hAnsi="Times New Roman" w:eastAsia="仿宋_GB2312" w:cs="Times New Roman"/>
                <w:b w:val="0"/>
                <w:bCs w:val="0"/>
                <w:i w:val="0"/>
                <w:color w:val="auto"/>
                <w:kern w:val="0"/>
                <w:sz w:val="32"/>
                <w:szCs w:val="32"/>
                <w:u w:val="none"/>
                <w:lang w:val="en-US" w:eastAsia="zh-CN" w:bidi="ar"/>
              </w:rPr>
            </w:pPr>
            <w:r>
              <w:rPr>
                <w:rFonts w:hint="eastAsia" w:ascii="仿宋_GB2312" w:hAnsi="仿宋_GB2312" w:eastAsia="仿宋_GB2312" w:cs="仿宋_GB2312"/>
                <w:b w:val="0"/>
                <w:bCs w:val="0"/>
                <w:i w:val="0"/>
                <w:iCs w:val="0"/>
                <w:color w:val="auto"/>
                <w:kern w:val="0"/>
                <w:sz w:val="32"/>
                <w:szCs w:val="32"/>
                <w:u w:val="none"/>
                <w:lang w:val="en" w:eastAsia="zh-CN" w:bidi="ar"/>
              </w:rPr>
              <w:t>广西贯彻落实“五个更大”重要要求的现实路径研究</w:t>
            </w:r>
          </w:p>
        </w:tc>
      </w:tr>
      <w:tr>
        <w:tblPrEx>
          <w:tblCellMar>
            <w:top w:w="0" w:type="dxa"/>
            <w:left w:w="0" w:type="dxa"/>
            <w:bottom w:w="0" w:type="dxa"/>
            <w:right w:w="0" w:type="dxa"/>
          </w:tblCellMar>
        </w:tblPrEx>
        <w:trPr>
          <w:trHeight w:val="272" w:hRule="atLeast"/>
          <w:jc w:val="center"/>
        </w:trPr>
        <w:tc>
          <w:tcPr>
            <w:tcW w:w="560"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outlineLvl w:val="9"/>
              <w:rPr>
                <w:rFonts w:hint="default"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44.</w:t>
            </w:r>
          </w:p>
        </w:tc>
        <w:tc>
          <w:tcPr>
            <w:tcW w:w="8218"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left"/>
              <w:textAlignment w:val="center"/>
              <w:outlineLvl w:val="9"/>
              <w:rPr>
                <w:rFonts w:hint="eastAsia" w:ascii="仿宋_GB2312" w:hAnsi="仿宋_GB2312" w:eastAsia="仿宋_GB2312" w:cs="仿宋_GB2312"/>
                <w:b w:val="0"/>
                <w:bCs w:val="0"/>
                <w:i w:val="0"/>
                <w:iCs w:val="0"/>
                <w:color w:val="auto"/>
                <w:kern w:val="0"/>
                <w:sz w:val="32"/>
                <w:szCs w:val="32"/>
                <w:u w:val="none"/>
                <w:lang w:val="en"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广西</w:t>
            </w:r>
            <w:r>
              <w:rPr>
                <w:rFonts w:hint="default" w:ascii="Times New Roman" w:hAnsi="Times New Roman" w:eastAsia="仿宋_GB2312" w:cs="Times New Roman"/>
                <w:b w:val="0"/>
                <w:bCs w:val="0"/>
                <w:i w:val="0"/>
                <w:color w:val="auto"/>
                <w:kern w:val="0"/>
                <w:sz w:val="32"/>
                <w:szCs w:val="32"/>
                <w:u w:val="none"/>
                <w:lang w:val="en-US" w:eastAsia="zh-CN" w:bidi="ar"/>
              </w:rPr>
              <w:t>发展面临的战略机遇和风险挑战研究</w:t>
            </w:r>
          </w:p>
        </w:tc>
      </w:tr>
      <w:tr>
        <w:tblPrEx>
          <w:tblCellMar>
            <w:top w:w="0" w:type="dxa"/>
            <w:left w:w="0" w:type="dxa"/>
            <w:bottom w:w="0" w:type="dxa"/>
            <w:right w:w="0" w:type="dxa"/>
          </w:tblCellMar>
        </w:tblPrEx>
        <w:trPr>
          <w:trHeight w:val="272" w:hRule="atLeast"/>
          <w:jc w:val="center"/>
        </w:trPr>
        <w:tc>
          <w:tcPr>
            <w:tcW w:w="560"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outlineLvl w:val="9"/>
              <w:rPr>
                <w:rFonts w:hint="default"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45.</w:t>
            </w:r>
          </w:p>
        </w:tc>
        <w:tc>
          <w:tcPr>
            <w:tcW w:w="8218"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left"/>
              <w:textAlignment w:val="center"/>
              <w:outlineLvl w:val="9"/>
              <w:rPr>
                <w:rFonts w:hint="eastAsia" w:ascii="Times New Roman" w:hAnsi="Times New Roman" w:eastAsia="仿宋_GB2312" w:cs="Times New Roman"/>
                <w:b w:val="0"/>
                <w:bCs w:val="0"/>
                <w:i w:val="0"/>
                <w:color w:val="auto"/>
                <w:kern w:val="0"/>
                <w:sz w:val="32"/>
                <w:szCs w:val="32"/>
                <w:u w:val="none"/>
                <w:lang w:val="en-US" w:eastAsia="zh-CN" w:bidi="ar"/>
              </w:rPr>
            </w:pPr>
            <w:r>
              <w:rPr>
                <w:rFonts w:hint="eastAsia" w:ascii="仿宋_GB2312" w:hAnsi="仿宋_GB2312" w:eastAsia="仿宋_GB2312" w:cs="仿宋_GB2312"/>
                <w:b w:val="0"/>
                <w:bCs w:val="0"/>
                <w:i w:val="0"/>
                <w:iCs w:val="0"/>
                <w:color w:val="auto"/>
                <w:kern w:val="0"/>
                <w:sz w:val="32"/>
                <w:szCs w:val="32"/>
                <w:u w:val="none"/>
                <w:lang w:val="en-US" w:eastAsia="zh-CN" w:bidi="ar"/>
              </w:rPr>
              <w:t>广西增强社会主义意识形态凝聚力和引领力研究</w:t>
            </w:r>
          </w:p>
        </w:tc>
      </w:tr>
      <w:tr>
        <w:tblPrEx>
          <w:tblCellMar>
            <w:top w:w="0" w:type="dxa"/>
            <w:left w:w="0" w:type="dxa"/>
            <w:bottom w:w="0" w:type="dxa"/>
            <w:right w:w="0" w:type="dxa"/>
          </w:tblCellMar>
        </w:tblPrEx>
        <w:trPr>
          <w:trHeight w:val="272" w:hRule="atLeast"/>
          <w:jc w:val="center"/>
        </w:trPr>
        <w:tc>
          <w:tcPr>
            <w:tcW w:w="560"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outlineLvl w:val="9"/>
              <w:rPr>
                <w:rFonts w:hint="default"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46.</w:t>
            </w:r>
          </w:p>
        </w:tc>
        <w:tc>
          <w:tcPr>
            <w:tcW w:w="8218"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both"/>
              <w:textAlignment w:val="center"/>
              <w:rPr>
                <w:rFonts w:hint="eastAsia" w:ascii="仿宋_GB2312" w:hAnsi="仿宋_GB2312" w:eastAsia="仿宋_GB2312" w:cs="仿宋_GB2312"/>
                <w:b w:val="0"/>
                <w:bCs w:val="0"/>
                <w:i w:val="0"/>
                <w:iCs w:val="0"/>
                <w:color w:val="auto"/>
                <w:kern w:val="0"/>
                <w:sz w:val="32"/>
                <w:szCs w:val="32"/>
                <w:u w:val="none"/>
                <w:lang w:val="en-US" w:eastAsia="zh-CN" w:bidi="ar"/>
              </w:rPr>
            </w:pPr>
            <w:r>
              <w:rPr>
                <w:rFonts w:hint="eastAsia" w:ascii="仿宋_GB2312" w:hAnsi="仿宋_GB2312" w:eastAsia="仿宋_GB2312" w:cs="仿宋_GB2312"/>
                <w:b w:val="0"/>
                <w:bCs w:val="0"/>
                <w:i w:val="0"/>
                <w:iCs w:val="0"/>
                <w:color w:val="auto"/>
                <w:kern w:val="0"/>
                <w:sz w:val="32"/>
                <w:szCs w:val="32"/>
                <w:u w:val="none"/>
                <w:lang w:val="en-US" w:eastAsia="zh-CN" w:bidi="ar"/>
              </w:rPr>
              <w:t>广西大中小学学生创造性思维培养模式理论与实践研究</w:t>
            </w:r>
          </w:p>
        </w:tc>
      </w:tr>
      <w:tr>
        <w:tblPrEx>
          <w:tblCellMar>
            <w:top w:w="0" w:type="dxa"/>
            <w:left w:w="0" w:type="dxa"/>
            <w:bottom w:w="0" w:type="dxa"/>
            <w:right w:w="0" w:type="dxa"/>
          </w:tblCellMar>
        </w:tblPrEx>
        <w:trPr>
          <w:trHeight w:val="272" w:hRule="atLeast"/>
          <w:jc w:val="center"/>
        </w:trPr>
        <w:tc>
          <w:tcPr>
            <w:tcW w:w="560"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outlineLvl w:val="9"/>
              <w:rPr>
                <w:rFonts w:hint="default"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47.</w:t>
            </w:r>
          </w:p>
        </w:tc>
        <w:tc>
          <w:tcPr>
            <w:tcW w:w="8218"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left"/>
              <w:textAlignment w:val="center"/>
              <w:outlineLvl w:val="9"/>
              <w:rPr>
                <w:rFonts w:hint="eastAsia" w:ascii="仿宋_GB2312" w:hAnsi="仿宋_GB2312" w:eastAsia="仿宋_GB2312" w:cs="仿宋_GB2312"/>
                <w:b w:val="0"/>
                <w:bCs w:val="0"/>
                <w:i w:val="0"/>
                <w:iCs w:val="0"/>
                <w:color w:val="auto"/>
                <w:kern w:val="0"/>
                <w:sz w:val="32"/>
                <w:szCs w:val="32"/>
                <w:u w:val="none"/>
                <w:lang w:val="en-US" w:eastAsia="zh-CN" w:bidi="ar"/>
              </w:rPr>
            </w:pPr>
            <w:r>
              <w:rPr>
                <w:rFonts w:hint="eastAsia" w:ascii="仿宋_GB2312" w:hAnsi="仿宋_GB2312" w:eastAsia="仿宋_GB2312" w:cs="仿宋_GB2312"/>
                <w:b w:val="0"/>
                <w:bCs w:val="0"/>
                <w:i w:val="0"/>
                <w:iCs w:val="0"/>
                <w:color w:val="auto"/>
                <w:kern w:val="0"/>
                <w:sz w:val="32"/>
                <w:szCs w:val="32"/>
                <w:u w:val="none"/>
                <w:lang w:val="en-US" w:eastAsia="zh-CN" w:bidi="ar"/>
              </w:rPr>
              <w:t>广西粮政史研究</w:t>
            </w:r>
          </w:p>
        </w:tc>
      </w:tr>
      <w:tr>
        <w:tblPrEx>
          <w:tblCellMar>
            <w:top w:w="0" w:type="dxa"/>
            <w:left w:w="0" w:type="dxa"/>
            <w:bottom w:w="0" w:type="dxa"/>
            <w:right w:w="0" w:type="dxa"/>
          </w:tblCellMar>
        </w:tblPrEx>
        <w:trPr>
          <w:trHeight w:val="272" w:hRule="atLeast"/>
          <w:jc w:val="center"/>
        </w:trPr>
        <w:tc>
          <w:tcPr>
            <w:tcW w:w="560"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outlineLvl w:val="9"/>
              <w:rPr>
                <w:rFonts w:hint="default"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48.</w:t>
            </w:r>
          </w:p>
        </w:tc>
        <w:tc>
          <w:tcPr>
            <w:tcW w:w="8218"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left"/>
              <w:textAlignment w:val="center"/>
              <w:outlineLvl w:val="9"/>
              <w:rPr>
                <w:rFonts w:hint="eastAsia" w:ascii="仿宋_GB2312" w:hAnsi="仿宋_GB2312" w:eastAsia="仿宋_GB2312" w:cs="仿宋_GB2312"/>
                <w:b w:val="0"/>
                <w:bCs w:val="0"/>
                <w:i w:val="0"/>
                <w:iCs w:val="0"/>
                <w:color w:val="auto"/>
                <w:kern w:val="0"/>
                <w:sz w:val="32"/>
                <w:szCs w:val="32"/>
                <w:u w:val="none"/>
                <w:lang w:val="en-US" w:eastAsia="zh-CN" w:bidi="ar"/>
              </w:rPr>
            </w:pPr>
            <w:r>
              <w:rPr>
                <w:rFonts w:hint="eastAsia" w:ascii="仿宋_GB2312" w:hAnsi="仿宋_GB2312" w:eastAsia="仿宋_GB2312" w:cs="仿宋_GB2312"/>
                <w:b w:val="0"/>
                <w:bCs w:val="0"/>
                <w:i w:val="0"/>
                <w:iCs w:val="0"/>
                <w:color w:val="auto"/>
                <w:kern w:val="0"/>
                <w:sz w:val="32"/>
                <w:szCs w:val="32"/>
                <w:u w:val="none"/>
                <w:lang w:val="en-US" w:eastAsia="zh-CN" w:bidi="ar"/>
              </w:rPr>
              <w:t>广西少数民族传统村落的生态审美研究</w:t>
            </w:r>
          </w:p>
        </w:tc>
      </w:tr>
      <w:tr>
        <w:tblPrEx>
          <w:tblCellMar>
            <w:top w:w="0" w:type="dxa"/>
            <w:left w:w="0" w:type="dxa"/>
            <w:bottom w:w="0" w:type="dxa"/>
            <w:right w:w="0" w:type="dxa"/>
          </w:tblCellMar>
        </w:tblPrEx>
        <w:trPr>
          <w:trHeight w:val="272" w:hRule="atLeast"/>
          <w:jc w:val="center"/>
        </w:trPr>
        <w:tc>
          <w:tcPr>
            <w:tcW w:w="560"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outlineLvl w:val="9"/>
              <w:rPr>
                <w:rFonts w:hint="default"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49.</w:t>
            </w:r>
          </w:p>
        </w:tc>
        <w:tc>
          <w:tcPr>
            <w:tcW w:w="8218"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left"/>
              <w:textAlignment w:val="center"/>
              <w:outlineLvl w:val="9"/>
              <w:rPr>
                <w:rFonts w:hint="eastAsia" w:ascii="仿宋_GB2312" w:hAnsi="仿宋_GB2312" w:eastAsia="仿宋_GB2312" w:cs="仿宋_GB2312"/>
                <w:b w:val="0"/>
                <w:bCs w:val="0"/>
                <w:i w:val="0"/>
                <w:iCs w:val="0"/>
                <w:color w:val="auto"/>
                <w:kern w:val="0"/>
                <w:sz w:val="32"/>
                <w:szCs w:val="32"/>
                <w:u w:val="none"/>
                <w:lang w:val="en-US" w:eastAsia="zh-CN" w:bidi="ar"/>
              </w:rPr>
            </w:pPr>
            <w:r>
              <w:rPr>
                <w:rFonts w:hint="eastAsia" w:ascii="仿宋_GB2312" w:hAnsi="仿宋_GB2312" w:eastAsia="仿宋_GB2312" w:cs="仿宋_GB2312"/>
                <w:b w:val="0"/>
                <w:bCs w:val="0"/>
                <w:i w:val="0"/>
                <w:iCs w:val="0"/>
                <w:color w:val="auto"/>
                <w:kern w:val="0"/>
                <w:sz w:val="32"/>
                <w:szCs w:val="32"/>
                <w:u w:val="none"/>
                <w:lang w:val="en-US" w:eastAsia="zh-CN" w:bidi="ar"/>
              </w:rPr>
              <w:t>广西传统生态哲学思想研究</w:t>
            </w:r>
          </w:p>
        </w:tc>
      </w:tr>
      <w:tr>
        <w:tblPrEx>
          <w:tblCellMar>
            <w:top w:w="0" w:type="dxa"/>
            <w:left w:w="0" w:type="dxa"/>
            <w:bottom w:w="0" w:type="dxa"/>
            <w:right w:w="0" w:type="dxa"/>
          </w:tblCellMar>
        </w:tblPrEx>
        <w:trPr>
          <w:trHeight w:val="272" w:hRule="atLeast"/>
          <w:jc w:val="center"/>
        </w:trPr>
        <w:tc>
          <w:tcPr>
            <w:tcW w:w="560"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outlineLvl w:val="9"/>
              <w:rPr>
                <w:rFonts w:hint="default"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50.</w:t>
            </w:r>
          </w:p>
        </w:tc>
        <w:tc>
          <w:tcPr>
            <w:tcW w:w="8218"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left"/>
              <w:textAlignment w:val="center"/>
              <w:outlineLvl w:val="9"/>
              <w:rPr>
                <w:rFonts w:hint="eastAsia" w:ascii="仿宋_GB2312" w:hAnsi="仿宋_GB2312" w:eastAsia="仿宋_GB2312" w:cs="仿宋_GB2312"/>
                <w:b w:val="0"/>
                <w:bCs w:val="0"/>
                <w:i w:val="0"/>
                <w:iCs w:val="0"/>
                <w:color w:val="auto"/>
                <w:kern w:val="0"/>
                <w:sz w:val="32"/>
                <w:szCs w:val="32"/>
                <w:u w:val="none"/>
                <w:lang w:val="en-US" w:eastAsia="zh-CN" w:bidi="ar"/>
              </w:rPr>
            </w:pPr>
            <w:r>
              <w:rPr>
                <w:rFonts w:hint="eastAsia" w:ascii="仿宋_GB2312" w:hAnsi="仿宋_GB2312" w:eastAsia="仿宋_GB2312" w:cs="仿宋_GB2312"/>
                <w:b w:val="0"/>
                <w:bCs w:val="0"/>
                <w:i w:val="0"/>
                <w:iCs w:val="0"/>
                <w:color w:val="auto"/>
                <w:kern w:val="0"/>
                <w:sz w:val="32"/>
                <w:szCs w:val="32"/>
                <w:u w:val="none"/>
                <w:lang w:val="en-US" w:eastAsia="zh-CN" w:bidi="ar"/>
              </w:rPr>
              <w:t>桂林对外开放旅游的历程、经验及发展前景研究</w:t>
            </w:r>
          </w:p>
        </w:tc>
      </w:tr>
      <w:tr>
        <w:tblPrEx>
          <w:tblCellMar>
            <w:top w:w="0" w:type="dxa"/>
            <w:left w:w="0" w:type="dxa"/>
            <w:bottom w:w="0" w:type="dxa"/>
            <w:right w:w="0" w:type="dxa"/>
          </w:tblCellMar>
        </w:tblPrEx>
        <w:trPr>
          <w:trHeight w:val="272" w:hRule="atLeast"/>
          <w:jc w:val="center"/>
        </w:trPr>
        <w:tc>
          <w:tcPr>
            <w:tcW w:w="560"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outlineLvl w:val="9"/>
              <w:rPr>
                <w:rFonts w:hint="default"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51.</w:t>
            </w:r>
          </w:p>
        </w:tc>
        <w:tc>
          <w:tcPr>
            <w:tcW w:w="8218"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both"/>
              <w:textAlignment w:val="center"/>
              <w:rPr>
                <w:rFonts w:hint="eastAsia" w:ascii="仿宋_GB2312" w:eastAsia="仿宋_GB2312" w:cs="Times New Roman"/>
                <w:b w:val="0"/>
                <w:bCs w:val="0"/>
                <w:color w:val="auto"/>
                <w:sz w:val="32"/>
                <w:szCs w:val="32"/>
                <w:lang w:eastAsia="zh-CN"/>
              </w:rPr>
            </w:pPr>
            <w:r>
              <w:rPr>
                <w:rFonts w:hint="eastAsia" w:ascii="仿宋_GB2312" w:hAnsi="仿宋_GB2312" w:eastAsia="仿宋_GB2312" w:cs="仿宋_GB2312"/>
                <w:b w:val="0"/>
                <w:bCs w:val="0"/>
                <w:i w:val="0"/>
                <w:iCs w:val="0"/>
                <w:color w:val="auto"/>
                <w:kern w:val="0"/>
                <w:sz w:val="32"/>
                <w:szCs w:val="32"/>
                <w:u w:val="none"/>
                <w:lang w:val="en-US" w:eastAsia="zh-CN" w:bidi="ar"/>
              </w:rPr>
              <w:t>新时代广西特色文化的精神价值及培育机制研究</w:t>
            </w:r>
          </w:p>
        </w:tc>
      </w:tr>
      <w:tr>
        <w:tblPrEx>
          <w:tblCellMar>
            <w:top w:w="0" w:type="dxa"/>
            <w:left w:w="0" w:type="dxa"/>
            <w:bottom w:w="0" w:type="dxa"/>
            <w:right w:w="0" w:type="dxa"/>
          </w:tblCellMar>
        </w:tblPrEx>
        <w:trPr>
          <w:trHeight w:val="272" w:hRule="atLeast"/>
          <w:jc w:val="center"/>
        </w:trPr>
        <w:tc>
          <w:tcPr>
            <w:tcW w:w="560"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outlineLvl w:val="9"/>
              <w:rPr>
                <w:rFonts w:hint="default"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52.</w:t>
            </w:r>
          </w:p>
        </w:tc>
        <w:tc>
          <w:tcPr>
            <w:tcW w:w="8218"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both"/>
              <w:textAlignment w:val="center"/>
              <w:rPr>
                <w:rFonts w:hint="eastAsia" w:ascii="仿宋_GB2312" w:eastAsia="仿宋_GB2312" w:cs="Times New Roman"/>
                <w:b w:val="0"/>
                <w:bCs w:val="0"/>
                <w:color w:val="auto"/>
                <w:sz w:val="32"/>
                <w:szCs w:val="32"/>
                <w:lang w:eastAsia="zh-CN"/>
              </w:rPr>
            </w:pPr>
            <w:r>
              <w:rPr>
                <w:rFonts w:hint="eastAsia" w:ascii="仿宋_GB2312" w:eastAsia="仿宋_GB2312"/>
                <w:b w:val="0"/>
                <w:bCs w:val="0"/>
                <w:color w:val="auto"/>
                <w:sz w:val="32"/>
                <w:szCs w:val="32"/>
              </w:rPr>
              <w:t>新时代</w:t>
            </w:r>
            <w:r>
              <w:rPr>
                <w:rFonts w:hint="eastAsia" w:ascii="仿宋_GB2312" w:eastAsia="仿宋_GB2312"/>
                <w:b w:val="0"/>
                <w:bCs w:val="0"/>
                <w:color w:val="auto"/>
                <w:sz w:val="32"/>
                <w:szCs w:val="32"/>
                <w:lang w:eastAsia="zh-CN"/>
              </w:rPr>
              <w:t>广西</w:t>
            </w:r>
            <w:r>
              <w:rPr>
                <w:rFonts w:hint="eastAsia" w:ascii="仿宋_GB2312" w:eastAsia="仿宋_GB2312"/>
                <w:b w:val="0"/>
                <w:bCs w:val="0"/>
                <w:color w:val="auto"/>
                <w:sz w:val="32"/>
                <w:szCs w:val="32"/>
              </w:rPr>
              <w:t>思想政治教育创新</w:t>
            </w:r>
            <w:r>
              <w:rPr>
                <w:rFonts w:hint="eastAsia" w:ascii="仿宋_GB2312" w:eastAsia="仿宋_GB2312"/>
                <w:b w:val="0"/>
                <w:bCs w:val="0"/>
                <w:color w:val="auto"/>
                <w:sz w:val="32"/>
                <w:szCs w:val="32"/>
                <w:lang w:eastAsia="zh-CN"/>
              </w:rPr>
              <w:t>性</w:t>
            </w:r>
            <w:r>
              <w:rPr>
                <w:rFonts w:hint="eastAsia" w:ascii="仿宋_GB2312" w:eastAsia="仿宋_GB2312"/>
                <w:b w:val="0"/>
                <w:bCs w:val="0"/>
                <w:color w:val="auto"/>
                <w:sz w:val="32"/>
                <w:szCs w:val="32"/>
              </w:rPr>
              <w:t>研究</w:t>
            </w:r>
          </w:p>
        </w:tc>
      </w:tr>
      <w:tr>
        <w:tblPrEx>
          <w:tblCellMar>
            <w:top w:w="0" w:type="dxa"/>
            <w:left w:w="0" w:type="dxa"/>
            <w:bottom w:w="0" w:type="dxa"/>
            <w:right w:w="0" w:type="dxa"/>
          </w:tblCellMar>
        </w:tblPrEx>
        <w:trPr>
          <w:trHeight w:val="272" w:hRule="atLeast"/>
          <w:jc w:val="center"/>
        </w:trPr>
        <w:tc>
          <w:tcPr>
            <w:tcW w:w="560"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outlineLvl w:val="9"/>
              <w:rPr>
                <w:rFonts w:hint="default"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53.</w:t>
            </w:r>
          </w:p>
        </w:tc>
        <w:tc>
          <w:tcPr>
            <w:tcW w:w="8218"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left"/>
              <w:textAlignment w:val="center"/>
              <w:outlineLvl w:val="9"/>
              <w:rPr>
                <w:rFonts w:hint="eastAsia" w:ascii="仿宋_GB2312" w:hAnsi="仿宋_GB2312" w:eastAsia="仿宋_GB2312" w:cs="仿宋_GB2312"/>
                <w:b w:val="0"/>
                <w:bCs w:val="0"/>
                <w:color w:val="auto"/>
                <w:kern w:val="2"/>
                <w:sz w:val="32"/>
                <w:szCs w:val="32"/>
                <w:lang w:val="en-US" w:eastAsia="zh-CN" w:bidi="ar-SA"/>
              </w:rPr>
            </w:pPr>
            <w:r>
              <w:rPr>
                <w:rFonts w:hint="eastAsia" w:ascii="仿宋_GB2312" w:hAnsi="仿宋_GB2312" w:eastAsia="仿宋_GB2312" w:cs="仿宋_GB2312"/>
                <w:b w:val="0"/>
                <w:bCs w:val="0"/>
                <w:i w:val="0"/>
                <w:iCs w:val="0"/>
                <w:color w:val="auto"/>
                <w:kern w:val="0"/>
                <w:sz w:val="32"/>
                <w:szCs w:val="32"/>
                <w:u w:val="none"/>
                <w:lang w:val="en-US" w:eastAsia="zh-CN" w:bidi="ar"/>
              </w:rPr>
              <w:t>行动学习方式方法研究</w:t>
            </w:r>
          </w:p>
        </w:tc>
      </w:tr>
      <w:tr>
        <w:tblPrEx>
          <w:tblCellMar>
            <w:top w:w="0" w:type="dxa"/>
            <w:left w:w="0" w:type="dxa"/>
            <w:bottom w:w="0" w:type="dxa"/>
            <w:right w:w="0" w:type="dxa"/>
          </w:tblCellMar>
        </w:tblPrEx>
        <w:trPr>
          <w:trHeight w:val="272" w:hRule="atLeast"/>
          <w:jc w:val="center"/>
        </w:trPr>
        <w:tc>
          <w:tcPr>
            <w:tcW w:w="560"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outlineLvl w:val="9"/>
              <w:rPr>
                <w:rFonts w:hint="default"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54.</w:t>
            </w:r>
          </w:p>
        </w:tc>
        <w:tc>
          <w:tcPr>
            <w:tcW w:w="8218"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left"/>
              <w:textAlignment w:val="center"/>
              <w:outlineLvl w:val="9"/>
              <w:rPr>
                <w:rFonts w:hint="eastAsia" w:ascii="仿宋_GB2312" w:hAnsi="仿宋_GB2312" w:eastAsia="仿宋_GB2312" w:cs="仿宋_GB2312"/>
                <w:b w:val="0"/>
                <w:bCs w:val="0"/>
                <w:i w:val="0"/>
                <w:iCs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 w:eastAsia="zh-CN" w:bidi="ar"/>
              </w:rPr>
              <w:t>创新推进广西军民融合发展路径研究</w:t>
            </w:r>
          </w:p>
        </w:tc>
      </w:tr>
      <w:tr>
        <w:tblPrEx>
          <w:tblCellMar>
            <w:top w:w="0" w:type="dxa"/>
            <w:left w:w="0" w:type="dxa"/>
            <w:bottom w:w="0" w:type="dxa"/>
            <w:right w:w="0" w:type="dxa"/>
          </w:tblCellMar>
        </w:tblPrEx>
        <w:trPr>
          <w:trHeight w:val="272" w:hRule="atLeast"/>
          <w:jc w:val="center"/>
        </w:trPr>
        <w:tc>
          <w:tcPr>
            <w:tcW w:w="560"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outlineLvl w:val="9"/>
              <w:rPr>
                <w:rFonts w:hint="default"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55.</w:t>
            </w:r>
          </w:p>
        </w:tc>
        <w:tc>
          <w:tcPr>
            <w:tcW w:w="8218"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left"/>
              <w:textAlignment w:val="center"/>
              <w:outlineLvl w:val="9"/>
              <w:rPr>
                <w:rFonts w:hint="eastAsia" w:ascii="Times New Roman" w:hAnsi="Times New Roman" w:eastAsia="仿宋_GB2312" w:cs="Times New Roman"/>
                <w:b w:val="0"/>
                <w:bCs w:val="0"/>
                <w:i w:val="0"/>
                <w:color w:val="auto"/>
                <w:kern w:val="0"/>
                <w:sz w:val="32"/>
                <w:szCs w:val="32"/>
                <w:u w:val="none"/>
                <w:lang w:val="en" w:eastAsia="zh-CN" w:bidi="ar"/>
              </w:rPr>
            </w:pPr>
            <w:r>
              <w:rPr>
                <w:rFonts w:hint="eastAsia" w:ascii="Times New Roman" w:hAnsi="Times New Roman" w:eastAsia="仿宋_GB2312" w:cs="Times New Roman"/>
                <w:b w:val="0"/>
                <w:bCs w:val="0"/>
                <w:i w:val="0"/>
                <w:color w:val="auto"/>
                <w:kern w:val="0"/>
                <w:sz w:val="32"/>
                <w:szCs w:val="32"/>
                <w:u w:val="none"/>
                <w:lang w:val="en" w:eastAsia="zh-CN" w:bidi="ar"/>
              </w:rPr>
              <w:t>总体国家安全观视域下广西国防安全教育实践研究</w:t>
            </w:r>
          </w:p>
        </w:tc>
      </w:tr>
      <w:tr>
        <w:tblPrEx>
          <w:tblCellMar>
            <w:top w:w="0" w:type="dxa"/>
            <w:left w:w="0" w:type="dxa"/>
            <w:bottom w:w="0" w:type="dxa"/>
            <w:right w:w="0" w:type="dxa"/>
          </w:tblCellMar>
        </w:tblPrEx>
        <w:trPr>
          <w:trHeight w:val="272" w:hRule="atLeast"/>
          <w:jc w:val="center"/>
        </w:trPr>
        <w:tc>
          <w:tcPr>
            <w:tcW w:w="560"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outlineLvl w:val="9"/>
              <w:rPr>
                <w:rFonts w:hint="default"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56.</w:t>
            </w:r>
          </w:p>
        </w:tc>
        <w:tc>
          <w:tcPr>
            <w:tcW w:w="8218"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left"/>
              <w:textAlignment w:val="center"/>
              <w:outlineLvl w:val="9"/>
              <w:rPr>
                <w:rFonts w:hint="eastAsia" w:ascii="仿宋_GB2312" w:hAnsi="仿宋_GB2312" w:eastAsia="仿宋_GB2312" w:cs="仿宋_GB2312"/>
                <w:b w:val="0"/>
                <w:bCs w:val="0"/>
                <w:i w:val="0"/>
                <w:iCs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 w:eastAsia="zh-CN" w:bidi="ar"/>
              </w:rPr>
              <w:t>哲学社会科学学科体系、学术体系、话语体系建设研究</w:t>
            </w:r>
          </w:p>
        </w:tc>
      </w:tr>
      <w:tr>
        <w:tblPrEx>
          <w:tblCellMar>
            <w:top w:w="0" w:type="dxa"/>
            <w:left w:w="0" w:type="dxa"/>
            <w:bottom w:w="0" w:type="dxa"/>
            <w:right w:w="0" w:type="dxa"/>
          </w:tblCellMar>
        </w:tblPrEx>
        <w:trPr>
          <w:trHeight w:val="272" w:hRule="atLeast"/>
          <w:jc w:val="center"/>
        </w:trPr>
        <w:tc>
          <w:tcPr>
            <w:tcW w:w="560"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outlineLvl w:val="9"/>
              <w:rPr>
                <w:rFonts w:hint="default"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57.</w:t>
            </w:r>
          </w:p>
        </w:tc>
        <w:tc>
          <w:tcPr>
            <w:tcW w:w="8218"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left"/>
              <w:textAlignment w:val="center"/>
              <w:outlineLvl w:val="9"/>
              <w:rPr>
                <w:rFonts w:hint="eastAsia" w:ascii="Times New Roman" w:hAnsi="Times New Roman" w:eastAsia="仿宋_GB2312" w:cs="Times New Roman"/>
                <w:b w:val="0"/>
                <w:bCs w:val="0"/>
                <w:i w:val="0"/>
                <w:color w:val="auto"/>
                <w:kern w:val="0"/>
                <w:sz w:val="32"/>
                <w:szCs w:val="32"/>
                <w:u w:val="none"/>
                <w:lang w:val="en" w:eastAsia="zh-CN" w:bidi="ar"/>
              </w:rPr>
            </w:pPr>
            <w:r>
              <w:rPr>
                <w:rFonts w:hint="default" w:ascii="Times New Roman" w:hAnsi="Times New Roman" w:eastAsia="仿宋_GB2312" w:cs="Times New Roman"/>
                <w:b w:val="0"/>
                <w:bCs w:val="0"/>
                <w:i w:val="0"/>
                <w:color w:val="auto"/>
                <w:kern w:val="0"/>
                <w:sz w:val="32"/>
                <w:szCs w:val="32"/>
                <w:u w:val="none"/>
                <w:lang w:val="en-US" w:eastAsia="zh-CN" w:bidi="ar"/>
              </w:rPr>
              <w:t>社会主义运动及其对西方资本主义的影响和塑造研究</w:t>
            </w:r>
          </w:p>
        </w:tc>
      </w:tr>
      <w:tr>
        <w:tblPrEx>
          <w:tblCellMar>
            <w:top w:w="0" w:type="dxa"/>
            <w:left w:w="0" w:type="dxa"/>
            <w:bottom w:w="0" w:type="dxa"/>
            <w:right w:w="0" w:type="dxa"/>
          </w:tblCellMar>
        </w:tblPrEx>
        <w:trPr>
          <w:trHeight w:val="272" w:hRule="atLeast"/>
          <w:jc w:val="center"/>
        </w:trPr>
        <w:tc>
          <w:tcPr>
            <w:tcW w:w="560"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outlineLvl w:val="9"/>
              <w:rPr>
                <w:rFonts w:hint="default"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58.</w:t>
            </w:r>
          </w:p>
        </w:tc>
        <w:tc>
          <w:tcPr>
            <w:tcW w:w="8218"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left"/>
              <w:textAlignment w:val="center"/>
              <w:outlineLvl w:val="9"/>
              <w:rPr>
                <w:rFonts w:hint="eastAsia" w:ascii="仿宋_GB2312" w:hAnsi="仿宋_GB2312" w:eastAsia="仿宋_GB2312" w:cs="仿宋_GB2312"/>
                <w:b w:val="0"/>
                <w:bCs w:val="0"/>
                <w:i w:val="0"/>
                <w:iCs w:val="0"/>
                <w:color w:val="auto"/>
                <w:kern w:val="0"/>
                <w:sz w:val="32"/>
                <w:szCs w:val="32"/>
                <w:u w:val="none"/>
                <w:lang w:val="en-US" w:eastAsia="zh-CN" w:bidi="ar"/>
              </w:rPr>
            </w:pPr>
            <w:r>
              <w:rPr>
                <w:rFonts w:hint="eastAsia" w:ascii="仿宋_GB2312" w:eastAsia="仿宋_GB2312"/>
                <w:b w:val="0"/>
                <w:bCs w:val="0"/>
                <w:color w:val="auto"/>
                <w:sz w:val="32"/>
                <w:szCs w:val="32"/>
              </w:rPr>
              <w:t>中国式现代化道路的哲学研究</w:t>
            </w:r>
          </w:p>
        </w:tc>
      </w:tr>
      <w:tr>
        <w:tblPrEx>
          <w:tblCellMar>
            <w:top w:w="0" w:type="dxa"/>
            <w:left w:w="0" w:type="dxa"/>
            <w:bottom w:w="0" w:type="dxa"/>
            <w:right w:w="0" w:type="dxa"/>
          </w:tblCellMar>
        </w:tblPrEx>
        <w:trPr>
          <w:trHeight w:val="272" w:hRule="atLeast"/>
          <w:jc w:val="center"/>
        </w:trPr>
        <w:tc>
          <w:tcPr>
            <w:tcW w:w="560"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outlineLvl w:val="9"/>
              <w:rPr>
                <w:rFonts w:hint="default"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59.</w:t>
            </w:r>
          </w:p>
        </w:tc>
        <w:tc>
          <w:tcPr>
            <w:tcW w:w="8218"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left"/>
              <w:textAlignment w:val="center"/>
              <w:outlineLvl w:val="9"/>
              <w:rPr>
                <w:rFonts w:hint="eastAsia" w:ascii="仿宋_GB2312" w:eastAsia="仿宋_GB2312"/>
                <w:b w:val="0"/>
                <w:bCs w:val="0"/>
                <w:color w:val="auto"/>
                <w:sz w:val="32"/>
                <w:szCs w:val="32"/>
              </w:rPr>
            </w:pPr>
            <w:r>
              <w:rPr>
                <w:rFonts w:hint="eastAsia" w:ascii="仿宋_GB2312" w:eastAsia="仿宋_GB2312"/>
                <w:b w:val="0"/>
                <w:bCs w:val="0"/>
                <w:color w:val="auto"/>
                <w:sz w:val="32"/>
                <w:szCs w:val="32"/>
                <w:lang w:eastAsia="zh-CN"/>
              </w:rPr>
              <w:t>中国式现代化</w:t>
            </w:r>
            <w:r>
              <w:rPr>
                <w:rFonts w:hint="eastAsia" w:ascii="仿宋_GB2312" w:eastAsia="仿宋_GB2312"/>
                <w:b w:val="0"/>
                <w:bCs w:val="0"/>
                <w:color w:val="auto"/>
                <w:sz w:val="32"/>
                <w:szCs w:val="32"/>
              </w:rPr>
              <w:t>伦理学基础理论与前沿问题研究</w:t>
            </w:r>
          </w:p>
        </w:tc>
      </w:tr>
      <w:tr>
        <w:tblPrEx>
          <w:tblCellMar>
            <w:top w:w="0" w:type="dxa"/>
            <w:left w:w="0" w:type="dxa"/>
            <w:bottom w:w="0" w:type="dxa"/>
            <w:right w:w="0" w:type="dxa"/>
          </w:tblCellMar>
        </w:tblPrEx>
        <w:trPr>
          <w:trHeight w:val="272" w:hRule="atLeast"/>
          <w:jc w:val="center"/>
        </w:trPr>
        <w:tc>
          <w:tcPr>
            <w:tcW w:w="560"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outlineLvl w:val="9"/>
              <w:rPr>
                <w:rFonts w:hint="default"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60.</w:t>
            </w:r>
          </w:p>
        </w:tc>
        <w:tc>
          <w:tcPr>
            <w:tcW w:w="8218"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left"/>
              <w:textAlignment w:val="center"/>
              <w:outlineLvl w:val="9"/>
              <w:rPr>
                <w:rFonts w:hint="eastAsia" w:ascii="仿宋_GB2312" w:eastAsia="仿宋_GB2312"/>
                <w:b w:val="0"/>
                <w:bCs w:val="0"/>
                <w:color w:val="auto"/>
                <w:sz w:val="32"/>
                <w:szCs w:val="32"/>
                <w:lang w:eastAsia="zh-CN"/>
              </w:rPr>
            </w:pPr>
            <w:r>
              <w:rPr>
                <w:rFonts w:hint="eastAsia" w:ascii="仿宋_GB2312" w:eastAsia="仿宋_GB2312"/>
                <w:b w:val="0"/>
                <w:bCs w:val="0"/>
                <w:color w:val="auto"/>
                <w:sz w:val="32"/>
                <w:szCs w:val="32"/>
                <w:lang w:eastAsia="zh-CN"/>
              </w:rPr>
              <w:t>王阳明心学的当代价值研究</w:t>
            </w:r>
          </w:p>
        </w:tc>
      </w:tr>
      <w:tr>
        <w:tblPrEx>
          <w:tblCellMar>
            <w:top w:w="0" w:type="dxa"/>
            <w:left w:w="0" w:type="dxa"/>
            <w:bottom w:w="0" w:type="dxa"/>
            <w:right w:w="0" w:type="dxa"/>
          </w:tblCellMar>
        </w:tblPrEx>
        <w:trPr>
          <w:trHeight w:val="272" w:hRule="atLeast"/>
          <w:jc w:val="center"/>
        </w:trPr>
        <w:tc>
          <w:tcPr>
            <w:tcW w:w="560"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outlineLvl w:val="9"/>
              <w:rPr>
                <w:rFonts w:hint="default"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61.</w:t>
            </w:r>
          </w:p>
        </w:tc>
        <w:tc>
          <w:tcPr>
            <w:tcW w:w="8218"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left"/>
              <w:textAlignment w:val="center"/>
              <w:outlineLvl w:val="9"/>
              <w:rPr>
                <w:rFonts w:hint="eastAsia" w:ascii="仿宋_GB2312" w:eastAsia="仿宋_GB2312"/>
                <w:b w:val="0"/>
                <w:bCs w:val="0"/>
                <w:color w:val="auto"/>
                <w:sz w:val="32"/>
                <w:szCs w:val="32"/>
                <w:lang w:eastAsia="zh-CN"/>
              </w:rPr>
            </w:pPr>
            <w:r>
              <w:rPr>
                <w:rFonts w:hint="eastAsia" w:ascii="仿宋_GB2312" w:eastAsia="仿宋_GB2312"/>
                <w:b w:val="0"/>
                <w:bCs w:val="0"/>
                <w:color w:val="auto"/>
                <w:sz w:val="32"/>
                <w:szCs w:val="32"/>
              </w:rPr>
              <w:t>生态文明建设与</w:t>
            </w:r>
            <w:r>
              <w:rPr>
                <w:rFonts w:hint="eastAsia" w:ascii="仿宋_GB2312" w:eastAsia="仿宋_GB2312"/>
                <w:b w:val="0"/>
                <w:bCs w:val="0"/>
                <w:color w:val="auto"/>
                <w:sz w:val="32"/>
                <w:szCs w:val="32"/>
                <w:lang w:eastAsia="zh-CN"/>
              </w:rPr>
              <w:t>壮美广西</w:t>
            </w:r>
            <w:r>
              <w:rPr>
                <w:rFonts w:hint="eastAsia" w:ascii="仿宋_GB2312" w:eastAsia="仿宋_GB2312"/>
                <w:b w:val="0"/>
                <w:bCs w:val="0"/>
                <w:color w:val="auto"/>
                <w:sz w:val="32"/>
                <w:szCs w:val="32"/>
              </w:rPr>
              <w:t>的哲学研究</w:t>
            </w:r>
          </w:p>
        </w:tc>
      </w:tr>
      <w:tr>
        <w:tblPrEx>
          <w:tblCellMar>
            <w:top w:w="0" w:type="dxa"/>
            <w:left w:w="0" w:type="dxa"/>
            <w:bottom w:w="0" w:type="dxa"/>
            <w:right w:w="0" w:type="dxa"/>
          </w:tblCellMar>
        </w:tblPrEx>
        <w:trPr>
          <w:trHeight w:val="272" w:hRule="atLeast"/>
          <w:jc w:val="center"/>
        </w:trPr>
        <w:tc>
          <w:tcPr>
            <w:tcW w:w="560"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outlineLvl w:val="9"/>
              <w:rPr>
                <w:rFonts w:hint="default"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62.</w:t>
            </w:r>
          </w:p>
        </w:tc>
        <w:tc>
          <w:tcPr>
            <w:tcW w:w="8218"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left"/>
              <w:textAlignment w:val="center"/>
              <w:outlineLvl w:val="9"/>
              <w:rPr>
                <w:rFonts w:hint="eastAsia" w:ascii="仿宋_GB2312" w:hAnsi="仿宋_GB2312" w:eastAsia="仿宋_GB2312" w:cs="仿宋_GB2312"/>
                <w:b w:val="0"/>
                <w:bCs w:val="0"/>
                <w:i w:val="0"/>
                <w:iCs w:val="0"/>
                <w:color w:val="auto"/>
                <w:kern w:val="0"/>
                <w:sz w:val="32"/>
                <w:szCs w:val="32"/>
                <w:u w:val="none"/>
                <w:lang w:val="en-US" w:eastAsia="zh-CN" w:bidi="ar"/>
              </w:rPr>
            </w:pPr>
            <w:r>
              <w:rPr>
                <w:rFonts w:hint="eastAsia" w:ascii="仿宋_GB2312" w:hAnsi="仿宋_GB2312" w:eastAsia="仿宋_GB2312" w:cs="仿宋_GB2312"/>
                <w:b w:val="0"/>
                <w:bCs w:val="0"/>
                <w:i w:val="0"/>
                <w:iCs w:val="0"/>
                <w:color w:val="auto"/>
                <w:kern w:val="0"/>
                <w:sz w:val="32"/>
                <w:szCs w:val="32"/>
                <w:u w:val="none"/>
                <w:lang w:val="en-US" w:eastAsia="zh-CN" w:bidi="ar"/>
              </w:rPr>
              <w:t>人与自然和谐共生的哲学研究</w:t>
            </w:r>
          </w:p>
        </w:tc>
      </w:tr>
      <w:tr>
        <w:tblPrEx>
          <w:tblCellMar>
            <w:top w:w="0" w:type="dxa"/>
            <w:left w:w="0" w:type="dxa"/>
            <w:bottom w:w="0" w:type="dxa"/>
            <w:right w:w="0" w:type="dxa"/>
          </w:tblCellMar>
        </w:tblPrEx>
        <w:trPr>
          <w:trHeight w:val="272" w:hRule="atLeast"/>
          <w:jc w:val="center"/>
        </w:trPr>
        <w:tc>
          <w:tcPr>
            <w:tcW w:w="560"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outlineLvl w:val="9"/>
              <w:rPr>
                <w:rFonts w:hint="default"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63.</w:t>
            </w:r>
          </w:p>
        </w:tc>
        <w:tc>
          <w:tcPr>
            <w:tcW w:w="8218"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left"/>
              <w:textAlignment w:val="center"/>
              <w:outlineLvl w:val="9"/>
              <w:rPr>
                <w:rFonts w:hint="eastAsia" w:ascii="Times New Roman" w:hAnsi="Times New Roman" w:eastAsia="仿宋_GB2312" w:cs="Times New Roman"/>
                <w:b w:val="0"/>
                <w:bCs w:val="0"/>
                <w:i w:val="0"/>
                <w:color w:val="auto"/>
                <w:kern w:val="0"/>
                <w:sz w:val="32"/>
                <w:szCs w:val="32"/>
                <w:u w:val="none"/>
                <w:lang w:val="en-US" w:eastAsia="zh-CN" w:bidi="ar"/>
              </w:rPr>
            </w:pPr>
            <w:r>
              <w:rPr>
                <w:rFonts w:hint="eastAsia" w:ascii="仿宋_GB2312" w:eastAsia="仿宋_GB2312"/>
                <w:b w:val="0"/>
                <w:bCs w:val="0"/>
                <w:color w:val="auto"/>
                <w:sz w:val="32"/>
                <w:szCs w:val="32"/>
              </w:rPr>
              <w:t>科学精神与人文精神的融合研究</w:t>
            </w:r>
          </w:p>
        </w:tc>
      </w:tr>
      <w:tr>
        <w:tblPrEx>
          <w:tblCellMar>
            <w:top w:w="0" w:type="dxa"/>
            <w:left w:w="0" w:type="dxa"/>
            <w:bottom w:w="0" w:type="dxa"/>
            <w:right w:w="0" w:type="dxa"/>
          </w:tblCellMar>
        </w:tblPrEx>
        <w:trPr>
          <w:trHeight w:val="272" w:hRule="atLeast"/>
          <w:jc w:val="center"/>
        </w:trPr>
        <w:tc>
          <w:tcPr>
            <w:tcW w:w="560"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outlineLvl w:val="9"/>
              <w:rPr>
                <w:rFonts w:hint="default"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64.</w:t>
            </w:r>
          </w:p>
        </w:tc>
        <w:tc>
          <w:tcPr>
            <w:tcW w:w="8218"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left"/>
              <w:textAlignment w:val="center"/>
              <w:outlineLvl w:val="9"/>
              <w:rPr>
                <w:rFonts w:hint="eastAsia" w:ascii="仿宋_GB2312" w:eastAsia="仿宋_GB2312"/>
                <w:b w:val="0"/>
                <w:bCs w:val="0"/>
                <w:color w:val="auto"/>
                <w:sz w:val="32"/>
                <w:szCs w:val="32"/>
              </w:rPr>
            </w:pPr>
            <w:r>
              <w:rPr>
                <w:rFonts w:hint="eastAsia" w:ascii="仿宋_GB2312" w:eastAsia="仿宋_GB2312" w:cs="Times New Roman"/>
                <w:b w:val="0"/>
                <w:bCs w:val="0"/>
                <w:color w:val="auto"/>
                <w:sz w:val="32"/>
                <w:szCs w:val="32"/>
              </w:rPr>
              <w:t>当代前沿科学的哲学问题研究</w:t>
            </w:r>
          </w:p>
        </w:tc>
      </w:tr>
      <w:tr>
        <w:tblPrEx>
          <w:tblCellMar>
            <w:top w:w="0" w:type="dxa"/>
            <w:left w:w="0" w:type="dxa"/>
            <w:bottom w:w="0" w:type="dxa"/>
            <w:right w:w="0" w:type="dxa"/>
          </w:tblCellMar>
        </w:tblPrEx>
        <w:trPr>
          <w:trHeight w:val="272" w:hRule="atLeast"/>
          <w:jc w:val="center"/>
        </w:trPr>
        <w:tc>
          <w:tcPr>
            <w:tcW w:w="560"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outlineLvl w:val="9"/>
              <w:rPr>
                <w:rFonts w:hint="default"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65.</w:t>
            </w:r>
          </w:p>
        </w:tc>
        <w:tc>
          <w:tcPr>
            <w:tcW w:w="8218"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pacing w:line="540" w:lineRule="exact"/>
              <w:jc w:val="left"/>
              <w:textAlignment w:val="center"/>
              <w:rPr>
                <w:rFonts w:hint="eastAsia" w:ascii="仿宋_GB2312" w:eastAsia="仿宋_GB2312" w:cs="Times New Roman"/>
                <w:b w:val="0"/>
                <w:bCs w:val="0"/>
                <w:color w:val="auto"/>
                <w:sz w:val="32"/>
                <w:szCs w:val="32"/>
              </w:rPr>
            </w:pPr>
            <w:r>
              <w:rPr>
                <w:rFonts w:hint="eastAsia" w:ascii="仿宋_GB2312" w:eastAsia="仿宋_GB2312"/>
                <w:b w:val="0"/>
                <w:bCs w:val="0"/>
                <w:color w:val="auto"/>
                <w:sz w:val="32"/>
                <w:szCs w:val="32"/>
              </w:rPr>
              <w:t>中国共产党宗教工作理论和方针政策研究</w:t>
            </w:r>
          </w:p>
        </w:tc>
      </w:tr>
      <w:tr>
        <w:tblPrEx>
          <w:tblCellMar>
            <w:top w:w="0" w:type="dxa"/>
            <w:left w:w="0" w:type="dxa"/>
            <w:bottom w:w="0" w:type="dxa"/>
            <w:right w:w="0" w:type="dxa"/>
          </w:tblCellMar>
        </w:tblPrEx>
        <w:trPr>
          <w:trHeight w:val="272" w:hRule="atLeast"/>
          <w:jc w:val="center"/>
        </w:trPr>
        <w:tc>
          <w:tcPr>
            <w:tcW w:w="560"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outlineLvl w:val="9"/>
              <w:rPr>
                <w:rFonts w:hint="default"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66.</w:t>
            </w:r>
          </w:p>
        </w:tc>
        <w:tc>
          <w:tcPr>
            <w:tcW w:w="8218"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pacing w:line="540" w:lineRule="exact"/>
              <w:jc w:val="left"/>
              <w:textAlignment w:val="center"/>
              <w:rPr>
                <w:rFonts w:hint="eastAsia" w:ascii="仿宋_GB2312" w:eastAsia="仿宋_GB2312" w:cs="Times New Roman"/>
                <w:b w:val="0"/>
                <w:bCs w:val="0"/>
                <w:color w:val="auto"/>
                <w:sz w:val="32"/>
                <w:szCs w:val="32"/>
              </w:rPr>
            </w:pPr>
            <w:r>
              <w:rPr>
                <w:rFonts w:hint="eastAsia" w:ascii="仿宋_GB2312" w:eastAsia="仿宋_GB2312"/>
                <w:b w:val="0"/>
                <w:bCs w:val="0"/>
                <w:color w:val="auto"/>
                <w:sz w:val="32"/>
                <w:szCs w:val="32"/>
              </w:rPr>
              <w:t>新时</w:t>
            </w:r>
            <w:r>
              <w:rPr>
                <w:rFonts w:hint="eastAsia" w:ascii="仿宋_GB2312" w:eastAsia="仿宋_GB2312"/>
                <w:b w:val="0"/>
                <w:bCs w:val="0"/>
                <w:color w:val="auto"/>
                <w:sz w:val="32"/>
                <w:szCs w:val="32"/>
                <w:lang w:eastAsia="zh-CN"/>
              </w:rPr>
              <w:t>代</w:t>
            </w:r>
            <w:r>
              <w:rPr>
                <w:rFonts w:hint="eastAsia" w:ascii="仿宋_GB2312" w:eastAsia="仿宋_GB2312"/>
                <w:b w:val="0"/>
                <w:bCs w:val="0"/>
                <w:color w:val="auto"/>
                <w:sz w:val="32"/>
                <w:szCs w:val="32"/>
              </w:rPr>
              <w:t>宗教中国化发展的方向、理论与实践研究</w:t>
            </w:r>
          </w:p>
        </w:tc>
      </w:tr>
      <w:tr>
        <w:tblPrEx>
          <w:tblCellMar>
            <w:top w:w="0" w:type="dxa"/>
            <w:left w:w="0" w:type="dxa"/>
            <w:bottom w:w="0" w:type="dxa"/>
            <w:right w:w="0" w:type="dxa"/>
          </w:tblCellMar>
        </w:tblPrEx>
        <w:trPr>
          <w:trHeight w:val="272" w:hRule="atLeast"/>
          <w:jc w:val="center"/>
        </w:trPr>
        <w:tc>
          <w:tcPr>
            <w:tcW w:w="560"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outlineLvl w:val="9"/>
              <w:rPr>
                <w:rFonts w:hint="default"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67.</w:t>
            </w:r>
          </w:p>
        </w:tc>
        <w:tc>
          <w:tcPr>
            <w:tcW w:w="8218"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pacing w:line="540" w:lineRule="exact"/>
              <w:jc w:val="left"/>
              <w:textAlignment w:val="center"/>
              <w:rPr>
                <w:rFonts w:hint="eastAsia" w:ascii="仿宋_GB2312" w:eastAsia="仿宋_GB2312" w:cs="Times New Roman"/>
                <w:b w:val="0"/>
                <w:bCs w:val="0"/>
                <w:color w:val="auto"/>
                <w:sz w:val="32"/>
                <w:szCs w:val="32"/>
              </w:rPr>
            </w:pPr>
            <w:r>
              <w:rPr>
                <w:rFonts w:hint="eastAsia" w:ascii="仿宋_GB2312" w:eastAsia="仿宋_GB2312"/>
                <w:b w:val="0"/>
                <w:bCs w:val="0"/>
                <w:color w:val="auto"/>
                <w:sz w:val="32"/>
                <w:szCs w:val="32"/>
              </w:rPr>
              <w:t>健全宗教工作体制机制研究</w:t>
            </w:r>
          </w:p>
        </w:tc>
      </w:tr>
      <w:tr>
        <w:tblPrEx>
          <w:tblCellMar>
            <w:top w:w="0" w:type="dxa"/>
            <w:left w:w="0" w:type="dxa"/>
            <w:bottom w:w="0" w:type="dxa"/>
            <w:right w:w="0" w:type="dxa"/>
          </w:tblCellMar>
        </w:tblPrEx>
        <w:trPr>
          <w:trHeight w:val="272" w:hRule="atLeast"/>
          <w:jc w:val="center"/>
        </w:trPr>
        <w:tc>
          <w:tcPr>
            <w:tcW w:w="560"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outlineLvl w:val="9"/>
              <w:rPr>
                <w:rFonts w:hint="default"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68.</w:t>
            </w:r>
          </w:p>
        </w:tc>
        <w:tc>
          <w:tcPr>
            <w:tcW w:w="8218"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pacing w:line="540" w:lineRule="exact"/>
              <w:jc w:val="left"/>
              <w:textAlignment w:val="center"/>
              <w:rPr>
                <w:rFonts w:hint="eastAsia" w:ascii="仿宋_GB2312" w:eastAsia="仿宋_GB2312"/>
                <w:b w:val="0"/>
                <w:bCs w:val="0"/>
                <w:color w:val="auto"/>
                <w:sz w:val="32"/>
                <w:szCs w:val="32"/>
              </w:rPr>
            </w:pPr>
            <w:r>
              <w:rPr>
                <w:rFonts w:hint="default" w:ascii="Times New Roman" w:hAnsi="Times New Roman" w:eastAsia="仿宋_GB2312" w:cs="Times New Roman"/>
                <w:b w:val="0"/>
                <w:bCs w:val="0"/>
                <w:i w:val="0"/>
                <w:color w:val="auto"/>
                <w:kern w:val="0"/>
                <w:sz w:val="32"/>
                <w:szCs w:val="32"/>
                <w:u w:val="none"/>
                <w:lang w:val="en-US" w:eastAsia="zh-CN" w:bidi="ar"/>
              </w:rPr>
              <w:t>广西宗教领域新情况新问题研究</w:t>
            </w:r>
          </w:p>
        </w:tc>
      </w:tr>
      <w:tr>
        <w:tblPrEx>
          <w:tblCellMar>
            <w:top w:w="0" w:type="dxa"/>
            <w:left w:w="0" w:type="dxa"/>
            <w:bottom w:w="0" w:type="dxa"/>
            <w:right w:w="0" w:type="dxa"/>
          </w:tblCellMar>
        </w:tblPrEx>
        <w:trPr>
          <w:trHeight w:val="272" w:hRule="atLeast"/>
          <w:jc w:val="center"/>
        </w:trPr>
        <w:tc>
          <w:tcPr>
            <w:tcW w:w="560"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outlineLvl w:val="9"/>
              <w:rPr>
                <w:rFonts w:hint="default"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69.</w:t>
            </w:r>
          </w:p>
        </w:tc>
        <w:tc>
          <w:tcPr>
            <w:tcW w:w="8218"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pacing w:line="540" w:lineRule="exact"/>
              <w:jc w:val="left"/>
              <w:textAlignment w:val="center"/>
              <w:rPr>
                <w:rFonts w:hint="default" w:ascii="Times New Roman" w:hAnsi="Times New Roman" w:eastAsia="仿宋_GB2312" w:cs="Times New Roman"/>
                <w:b w:val="0"/>
                <w:bCs w:val="0"/>
                <w:i w:val="0"/>
                <w:color w:val="auto"/>
                <w:kern w:val="0"/>
                <w:sz w:val="32"/>
                <w:szCs w:val="32"/>
                <w:u w:val="none"/>
                <w:lang w:val="en-US" w:eastAsia="zh-CN" w:bidi="ar"/>
              </w:rPr>
            </w:pPr>
            <w:r>
              <w:rPr>
                <w:rFonts w:hint="default" w:ascii="Times New Roman" w:hAnsi="Times New Roman" w:eastAsia="仿宋_GB2312" w:cs="Times New Roman"/>
                <w:b w:val="0"/>
                <w:bCs w:val="0"/>
                <w:i w:val="0"/>
                <w:color w:val="auto"/>
                <w:kern w:val="0"/>
                <w:sz w:val="32"/>
                <w:szCs w:val="32"/>
                <w:u w:val="none"/>
                <w:lang w:val="en-US" w:eastAsia="zh-CN" w:bidi="ar"/>
              </w:rPr>
              <w:t>少数民族宗教文化传承与社会和谐稳定研究</w:t>
            </w:r>
          </w:p>
        </w:tc>
      </w:tr>
      <w:tr>
        <w:tblPrEx>
          <w:tblCellMar>
            <w:top w:w="0" w:type="dxa"/>
            <w:left w:w="0" w:type="dxa"/>
            <w:bottom w:w="0" w:type="dxa"/>
            <w:right w:w="0" w:type="dxa"/>
          </w:tblCellMar>
        </w:tblPrEx>
        <w:trPr>
          <w:trHeight w:val="272" w:hRule="atLeast"/>
          <w:jc w:val="center"/>
        </w:trPr>
        <w:tc>
          <w:tcPr>
            <w:tcW w:w="560"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outlineLvl w:val="9"/>
              <w:rPr>
                <w:rFonts w:hint="default"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70.</w:t>
            </w:r>
          </w:p>
        </w:tc>
        <w:tc>
          <w:tcPr>
            <w:tcW w:w="8218"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pacing w:line="540" w:lineRule="exact"/>
              <w:jc w:val="left"/>
              <w:textAlignment w:val="center"/>
              <w:rPr>
                <w:rFonts w:hint="eastAsia" w:ascii="仿宋_GB2312" w:hAnsi="仿宋_GB2312" w:eastAsia="仿宋_GB2312" w:cs="仿宋_GB2312"/>
                <w:b w:val="0"/>
                <w:bCs w:val="0"/>
                <w:i w:val="0"/>
                <w:color w:val="auto"/>
                <w:kern w:val="0"/>
                <w:sz w:val="32"/>
                <w:szCs w:val="32"/>
                <w:u w:val="none"/>
                <w:lang w:val="en-US" w:eastAsia="zh-CN" w:bidi="ar"/>
              </w:rPr>
            </w:pPr>
            <w:r>
              <w:rPr>
                <w:rFonts w:hint="eastAsia" w:ascii="仿宋_GB2312" w:hAnsi="仿宋_GB2312" w:eastAsia="仿宋_GB2312" w:cs="仿宋_GB2312"/>
                <w:b w:val="0"/>
                <w:bCs w:val="0"/>
                <w:i w:val="0"/>
                <w:color w:val="auto"/>
                <w:kern w:val="0"/>
                <w:sz w:val="32"/>
                <w:szCs w:val="32"/>
                <w:u w:val="none"/>
                <w:lang w:val="en-US" w:eastAsia="zh-CN" w:bidi="ar"/>
              </w:rPr>
              <w:t>民间宗教在广西发展的问题研究</w:t>
            </w:r>
          </w:p>
        </w:tc>
      </w:tr>
      <w:tr>
        <w:tblPrEx>
          <w:tblCellMar>
            <w:top w:w="0" w:type="dxa"/>
            <w:left w:w="0" w:type="dxa"/>
            <w:bottom w:w="0" w:type="dxa"/>
            <w:right w:w="0" w:type="dxa"/>
          </w:tblCellMar>
        </w:tblPrEx>
        <w:trPr>
          <w:trHeight w:val="272" w:hRule="atLeast"/>
          <w:jc w:val="center"/>
        </w:trPr>
        <w:tc>
          <w:tcPr>
            <w:tcW w:w="560"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outlineLvl w:val="9"/>
              <w:rPr>
                <w:rFonts w:hint="default"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71.</w:t>
            </w:r>
          </w:p>
        </w:tc>
        <w:tc>
          <w:tcPr>
            <w:tcW w:w="8218"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both"/>
              <w:textAlignment w:val="center"/>
              <w:outlineLvl w:val="9"/>
              <w:rPr>
                <w:rFonts w:hint="eastAsia" w:ascii="仿宋_GB2312" w:hAnsi="仿宋_GB2312" w:eastAsia="仿宋_GB2312" w:cs="仿宋_GB2312"/>
                <w:b w:val="0"/>
                <w:bCs w:val="0"/>
                <w:i w:val="0"/>
                <w:iCs w:val="0"/>
                <w:color w:val="auto"/>
                <w:kern w:val="0"/>
                <w:sz w:val="32"/>
                <w:szCs w:val="32"/>
                <w:u w:val="none"/>
                <w:lang w:val="en-US" w:eastAsia="zh-CN" w:bidi="ar"/>
              </w:rPr>
            </w:pPr>
            <w:r>
              <w:rPr>
                <w:rFonts w:ascii="仿宋_GB2312" w:eastAsia="仿宋_GB2312"/>
                <w:b w:val="0"/>
                <w:bCs w:val="0"/>
                <w:color w:val="auto"/>
                <w:sz w:val="32"/>
                <w:szCs w:val="32"/>
              </w:rPr>
              <w:t>民间信仰与民俗传统关系研究</w:t>
            </w:r>
          </w:p>
        </w:tc>
      </w:tr>
    </w:tbl>
    <w:p>
      <w:pPr>
        <w:rPr>
          <w:rFonts w:hint="eastAsia" w:ascii="黑体" w:hAnsi="黑体" w:eastAsia="黑体" w:cs="黑体"/>
          <w:b w:val="0"/>
          <w:bCs w:val="0"/>
          <w:i w:val="0"/>
          <w:iCs w:val="0"/>
          <w:color w:val="auto"/>
          <w:kern w:val="0"/>
          <w:sz w:val="36"/>
          <w:szCs w:val="36"/>
          <w:u w:val="none"/>
          <w:lang w:val="en-US" w:eastAsia="zh-CN" w:bidi="ar"/>
        </w:rPr>
      </w:pPr>
    </w:p>
    <w:p>
      <w:pPr>
        <w:rPr>
          <w:rFonts w:hint="default" w:ascii="Times New Roman" w:hAnsi="Times New Roman" w:cs="Times New Roman"/>
          <w:b w:val="0"/>
          <w:bCs w:val="0"/>
          <w:color w:val="auto"/>
          <w:u w:val="none"/>
        </w:rPr>
      </w:pPr>
      <w:r>
        <w:rPr>
          <w:rFonts w:hint="eastAsia" w:ascii="黑体" w:hAnsi="黑体" w:eastAsia="黑体" w:cs="黑体"/>
          <w:b w:val="0"/>
          <w:bCs w:val="0"/>
          <w:i w:val="0"/>
          <w:iCs w:val="0"/>
          <w:color w:val="auto"/>
          <w:kern w:val="0"/>
          <w:sz w:val="36"/>
          <w:szCs w:val="36"/>
          <w:u w:val="none"/>
          <w:lang w:val="en-US" w:eastAsia="zh-CN" w:bidi="ar"/>
        </w:rPr>
        <w:t>二、经济类（理论经济、应用经济、统计学）</w:t>
      </w:r>
    </w:p>
    <w:tbl>
      <w:tblPr>
        <w:tblStyle w:val="10"/>
        <w:tblW w:w="8958" w:type="dxa"/>
        <w:jc w:val="center"/>
        <w:tblLayout w:type="fixed"/>
        <w:tblCellMar>
          <w:top w:w="0" w:type="dxa"/>
          <w:left w:w="0" w:type="dxa"/>
          <w:bottom w:w="0" w:type="dxa"/>
          <w:right w:w="0" w:type="dxa"/>
        </w:tblCellMar>
      </w:tblPr>
      <w:tblGrid>
        <w:gridCol w:w="530"/>
        <w:gridCol w:w="8428"/>
      </w:tblGrid>
      <w:tr>
        <w:tblPrEx>
          <w:tblCellMar>
            <w:top w:w="0" w:type="dxa"/>
            <w:left w:w="0" w:type="dxa"/>
            <w:bottom w:w="0" w:type="dxa"/>
            <w:right w:w="0" w:type="dxa"/>
          </w:tblCellMar>
        </w:tblPrEx>
        <w:trPr>
          <w:trHeight w:val="270" w:hRule="atLeast"/>
          <w:jc w:val="center"/>
        </w:trPr>
        <w:tc>
          <w:tcPr>
            <w:tcW w:w="530"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outlineLvl w:val="9"/>
              <w:rPr>
                <w:rFonts w:hint="eastAsia"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1.</w:t>
            </w:r>
          </w:p>
        </w:tc>
        <w:tc>
          <w:tcPr>
            <w:tcW w:w="8428" w:type="dxa"/>
            <w:tcBorders>
              <w:top w:val="nil"/>
              <w:left w:val="nil"/>
              <w:bottom w:val="nil"/>
              <w:right w:val="nil"/>
            </w:tcBorders>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540" w:lineRule="exact"/>
              <w:ind w:left="16" w:leftChars="0" w:hanging="16" w:hangingChars="5"/>
              <w:rPr>
                <w:rFonts w:hint="eastAsia" w:ascii="仿宋_GB2312" w:hAnsi="仿宋_GB2312" w:eastAsia="仿宋_GB2312" w:cs="仿宋_GB2312"/>
                <w:b w:val="0"/>
                <w:bCs w:val="0"/>
                <w:i w:val="0"/>
                <w:iCs w:val="0"/>
                <w:color w:val="auto"/>
                <w:kern w:val="0"/>
                <w:sz w:val="32"/>
                <w:szCs w:val="32"/>
                <w:u w:val="none"/>
                <w:lang w:val="en-US" w:eastAsia="zh-CN" w:bidi="ar"/>
              </w:rPr>
            </w:pPr>
            <w:r>
              <w:rPr>
                <w:rFonts w:hint="eastAsia" w:ascii="仿宋_GB2312" w:hAnsi="仿宋_GB2312" w:eastAsia="仿宋_GB2312" w:cs="仿宋_GB2312"/>
                <w:b w:val="0"/>
                <w:bCs w:val="0"/>
                <w:i w:val="0"/>
                <w:iCs w:val="0"/>
                <w:color w:val="auto"/>
                <w:kern w:val="0"/>
                <w:sz w:val="32"/>
                <w:szCs w:val="32"/>
                <w:u w:val="none"/>
                <w:lang w:val="en-US" w:eastAsia="zh-CN" w:bidi="ar"/>
              </w:rPr>
              <w:t>习近平经济思想研究</w:t>
            </w:r>
          </w:p>
        </w:tc>
      </w:tr>
      <w:tr>
        <w:tblPrEx>
          <w:tblCellMar>
            <w:top w:w="0" w:type="dxa"/>
            <w:left w:w="0" w:type="dxa"/>
            <w:bottom w:w="0" w:type="dxa"/>
            <w:right w:w="0" w:type="dxa"/>
          </w:tblCellMar>
        </w:tblPrEx>
        <w:trPr>
          <w:trHeight w:val="270" w:hRule="atLeast"/>
          <w:jc w:val="center"/>
        </w:trPr>
        <w:tc>
          <w:tcPr>
            <w:tcW w:w="530"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outlineLvl w:val="9"/>
              <w:rPr>
                <w:rFonts w:hint="eastAsia"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2.</w:t>
            </w:r>
          </w:p>
        </w:tc>
        <w:tc>
          <w:tcPr>
            <w:tcW w:w="8428"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left"/>
              <w:textAlignment w:val="center"/>
              <w:rPr>
                <w:rFonts w:hint="eastAsia" w:ascii="仿宋_GB2312" w:hAnsi="仿宋_GB2312" w:eastAsia="仿宋_GB2312" w:cs="仿宋_GB2312"/>
                <w:b w:val="0"/>
                <w:bCs w:val="0"/>
                <w:i w:val="0"/>
                <w:iCs w:val="0"/>
                <w:color w:val="auto"/>
                <w:kern w:val="0"/>
                <w:sz w:val="32"/>
                <w:szCs w:val="32"/>
                <w:u w:val="none"/>
                <w:lang w:val="en-US" w:eastAsia="zh-CN" w:bidi="ar"/>
              </w:rPr>
            </w:pPr>
            <w:r>
              <w:rPr>
                <w:rFonts w:hint="eastAsia" w:ascii="仿宋_GB2312" w:hAnsi="仿宋_GB2312" w:eastAsia="仿宋_GB2312" w:cs="仿宋_GB2312"/>
                <w:b w:val="0"/>
                <w:bCs w:val="0"/>
                <w:i w:val="0"/>
                <w:iCs w:val="0"/>
                <w:color w:val="auto"/>
                <w:kern w:val="0"/>
                <w:sz w:val="32"/>
                <w:szCs w:val="32"/>
                <w:u w:val="none"/>
                <w:lang w:val="en-US" w:eastAsia="zh-CN" w:bidi="ar"/>
              </w:rPr>
              <w:t>平陆运河项目建设研究</w:t>
            </w:r>
          </w:p>
        </w:tc>
      </w:tr>
      <w:tr>
        <w:tblPrEx>
          <w:tblCellMar>
            <w:top w:w="0" w:type="dxa"/>
            <w:left w:w="0" w:type="dxa"/>
            <w:bottom w:w="0" w:type="dxa"/>
            <w:right w:w="0" w:type="dxa"/>
          </w:tblCellMar>
        </w:tblPrEx>
        <w:trPr>
          <w:trHeight w:val="270" w:hRule="atLeast"/>
          <w:jc w:val="center"/>
        </w:trPr>
        <w:tc>
          <w:tcPr>
            <w:tcW w:w="530"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outlineLvl w:val="9"/>
              <w:rPr>
                <w:rFonts w:hint="eastAsia"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3.</w:t>
            </w:r>
          </w:p>
        </w:tc>
        <w:tc>
          <w:tcPr>
            <w:tcW w:w="8428" w:type="dxa"/>
            <w:tcBorders>
              <w:top w:val="nil"/>
              <w:left w:val="nil"/>
              <w:bottom w:val="nil"/>
              <w:right w:val="nil"/>
            </w:tcBorders>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540" w:lineRule="exact"/>
              <w:ind w:left="16" w:leftChars="0" w:hanging="16" w:hangingChars="5"/>
              <w:rPr>
                <w:rFonts w:hint="eastAsia" w:ascii="仿宋_GB2312" w:hAnsi="仿宋_GB2312" w:eastAsia="仿宋_GB2312" w:cs="仿宋_GB2312"/>
                <w:b w:val="0"/>
                <w:bCs w:val="0"/>
                <w:i w:val="0"/>
                <w:iCs w:val="0"/>
                <w:color w:val="auto"/>
                <w:kern w:val="0"/>
                <w:sz w:val="32"/>
                <w:szCs w:val="32"/>
                <w:u w:val="none"/>
                <w:lang w:val="en-US" w:eastAsia="zh-CN" w:bidi="ar"/>
              </w:rPr>
            </w:pPr>
            <w:r>
              <w:rPr>
                <w:rFonts w:hint="eastAsia" w:ascii="仿宋_GB2312" w:hAnsi="仿宋_GB2312" w:eastAsia="仿宋_GB2312" w:cs="仿宋_GB2312"/>
                <w:b w:val="0"/>
                <w:bCs w:val="0"/>
                <w:i w:val="0"/>
                <w:iCs w:val="0"/>
                <w:color w:val="auto"/>
                <w:kern w:val="0"/>
                <w:sz w:val="32"/>
                <w:szCs w:val="32"/>
                <w:u w:val="none"/>
                <w:lang w:val="en-US" w:eastAsia="zh-CN" w:bidi="ar"/>
              </w:rPr>
              <w:t>广西壮大实体经济推动高质量发展研究</w:t>
            </w:r>
          </w:p>
        </w:tc>
      </w:tr>
      <w:tr>
        <w:tblPrEx>
          <w:tblCellMar>
            <w:top w:w="0" w:type="dxa"/>
            <w:left w:w="0" w:type="dxa"/>
            <w:bottom w:w="0" w:type="dxa"/>
            <w:right w:w="0" w:type="dxa"/>
          </w:tblCellMar>
        </w:tblPrEx>
        <w:trPr>
          <w:trHeight w:val="90" w:hRule="atLeast"/>
          <w:jc w:val="center"/>
        </w:trPr>
        <w:tc>
          <w:tcPr>
            <w:tcW w:w="530"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outlineLvl w:val="9"/>
              <w:rPr>
                <w:rFonts w:hint="eastAsia"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4.</w:t>
            </w:r>
          </w:p>
        </w:tc>
        <w:tc>
          <w:tcPr>
            <w:tcW w:w="8428" w:type="dxa"/>
            <w:tcBorders>
              <w:top w:val="nil"/>
              <w:left w:val="nil"/>
              <w:bottom w:val="nil"/>
              <w:right w:val="nil"/>
            </w:tcBorders>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540" w:lineRule="exact"/>
              <w:ind w:left="16" w:leftChars="0" w:hanging="16" w:hangingChars="5"/>
              <w:rPr>
                <w:rFonts w:hint="eastAsia" w:ascii="仿宋_GB2312" w:hAnsi="仿宋_GB2312" w:eastAsia="仿宋_GB2312" w:cs="仿宋_GB2312"/>
                <w:b w:val="0"/>
                <w:bCs w:val="0"/>
                <w:i w:val="0"/>
                <w:iCs w:val="0"/>
                <w:color w:val="auto"/>
                <w:kern w:val="0"/>
                <w:sz w:val="32"/>
                <w:szCs w:val="32"/>
                <w:u w:val="none"/>
                <w:lang w:val="en-US" w:eastAsia="zh-CN" w:bidi="ar"/>
              </w:rPr>
            </w:pPr>
            <w:r>
              <w:rPr>
                <w:rFonts w:hint="eastAsia" w:ascii="仿宋_GB2312" w:hAnsi="仿宋_GB2312" w:eastAsia="仿宋_GB2312" w:cs="仿宋_GB2312"/>
                <w:b w:val="0"/>
                <w:bCs w:val="0"/>
                <w:i w:val="0"/>
                <w:iCs w:val="0"/>
                <w:color w:val="auto"/>
                <w:kern w:val="0"/>
                <w:sz w:val="32"/>
                <w:szCs w:val="32"/>
                <w:u w:val="none"/>
                <w:lang w:val="en-US" w:eastAsia="zh-CN" w:bidi="ar"/>
              </w:rPr>
              <w:t>加强广西高端智库建设助力高质量发展研究</w:t>
            </w:r>
          </w:p>
        </w:tc>
      </w:tr>
      <w:tr>
        <w:tblPrEx>
          <w:tblCellMar>
            <w:top w:w="0" w:type="dxa"/>
            <w:left w:w="0" w:type="dxa"/>
            <w:bottom w:w="0" w:type="dxa"/>
            <w:right w:w="0" w:type="dxa"/>
          </w:tblCellMar>
        </w:tblPrEx>
        <w:trPr>
          <w:trHeight w:val="270" w:hRule="atLeast"/>
          <w:jc w:val="center"/>
        </w:trPr>
        <w:tc>
          <w:tcPr>
            <w:tcW w:w="530"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outlineLvl w:val="9"/>
              <w:rPr>
                <w:rFonts w:hint="eastAsia"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5.</w:t>
            </w:r>
          </w:p>
        </w:tc>
        <w:tc>
          <w:tcPr>
            <w:tcW w:w="8428" w:type="dxa"/>
            <w:tcBorders>
              <w:top w:val="nil"/>
              <w:left w:val="nil"/>
              <w:bottom w:val="nil"/>
              <w:right w:val="nil"/>
            </w:tcBorders>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540" w:lineRule="exact"/>
              <w:ind w:left="16" w:leftChars="0" w:hanging="16" w:hangingChars="5"/>
              <w:rPr>
                <w:rFonts w:hint="eastAsia" w:ascii="仿宋_GB2312" w:hAnsi="仿宋_GB2312" w:eastAsia="仿宋_GB2312" w:cs="仿宋_GB2312"/>
                <w:b w:val="0"/>
                <w:bCs w:val="0"/>
                <w:i w:val="0"/>
                <w:iCs w:val="0"/>
                <w:color w:val="auto"/>
                <w:kern w:val="0"/>
                <w:sz w:val="32"/>
                <w:szCs w:val="32"/>
                <w:u w:val="none"/>
                <w:lang w:val="en-US" w:eastAsia="zh-CN" w:bidi="ar"/>
              </w:rPr>
            </w:pPr>
            <w:r>
              <w:rPr>
                <w:rFonts w:hint="eastAsia" w:ascii="仿宋_GB2312" w:hAnsi="仿宋_GB2312" w:eastAsia="仿宋_GB2312" w:cs="仿宋_GB2312"/>
                <w:b w:val="0"/>
                <w:bCs w:val="0"/>
                <w:i w:val="0"/>
                <w:iCs w:val="0"/>
                <w:color w:val="auto"/>
                <w:kern w:val="0"/>
                <w:sz w:val="32"/>
                <w:szCs w:val="32"/>
                <w:u w:val="none"/>
                <w:lang w:val="en-US" w:eastAsia="zh-CN" w:bidi="ar"/>
              </w:rPr>
              <w:t>社会主义市场经济的政治经济学研究</w:t>
            </w:r>
          </w:p>
        </w:tc>
      </w:tr>
      <w:tr>
        <w:tblPrEx>
          <w:tblCellMar>
            <w:top w:w="0" w:type="dxa"/>
            <w:left w:w="0" w:type="dxa"/>
            <w:bottom w:w="0" w:type="dxa"/>
            <w:right w:w="0" w:type="dxa"/>
          </w:tblCellMar>
        </w:tblPrEx>
        <w:trPr>
          <w:trHeight w:val="270" w:hRule="atLeast"/>
          <w:jc w:val="center"/>
        </w:trPr>
        <w:tc>
          <w:tcPr>
            <w:tcW w:w="530"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outlineLvl w:val="9"/>
              <w:rPr>
                <w:rFonts w:hint="default"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6.</w:t>
            </w:r>
          </w:p>
        </w:tc>
        <w:tc>
          <w:tcPr>
            <w:tcW w:w="8428" w:type="dxa"/>
            <w:tcBorders>
              <w:top w:val="nil"/>
              <w:left w:val="nil"/>
              <w:bottom w:val="nil"/>
              <w:right w:val="nil"/>
            </w:tcBorders>
            <w:tcMar>
              <w:top w:w="15" w:type="dxa"/>
              <w:left w:w="15"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540" w:lineRule="exact"/>
              <w:ind w:left="16" w:leftChars="0" w:hanging="16" w:hangingChars="5"/>
              <w:textAlignment w:val="auto"/>
              <w:outlineLvl w:val="9"/>
              <w:rPr>
                <w:rFonts w:hint="eastAsia" w:ascii="仿宋_GB2312" w:hAnsi="仿宋_GB2312" w:eastAsia="仿宋_GB2312" w:cs="仿宋_GB2312"/>
                <w:b w:val="0"/>
                <w:bCs w:val="0"/>
                <w:i w:val="0"/>
                <w:color w:val="auto"/>
                <w:kern w:val="0"/>
                <w:sz w:val="32"/>
                <w:szCs w:val="32"/>
                <w:u w:val="none"/>
                <w:lang w:val="en-US" w:eastAsia="zh-CN" w:bidi="ar"/>
              </w:rPr>
            </w:pPr>
            <w:r>
              <w:rPr>
                <w:rFonts w:hint="eastAsia" w:ascii="仿宋_GB2312" w:hAnsi="仿宋_GB2312" w:eastAsia="仿宋_GB2312" w:cs="仿宋_GB2312"/>
                <w:b w:val="0"/>
                <w:bCs w:val="0"/>
                <w:i w:val="0"/>
                <w:iCs w:val="0"/>
                <w:color w:val="auto"/>
                <w:kern w:val="0"/>
                <w:sz w:val="32"/>
                <w:szCs w:val="32"/>
                <w:u w:val="none"/>
                <w:lang w:val="en-US" w:eastAsia="zh-CN" w:bidi="ar"/>
              </w:rPr>
              <w:t>制造业数字化和绿色化融合发展的机理和广西实现路径研究</w:t>
            </w:r>
          </w:p>
        </w:tc>
      </w:tr>
      <w:tr>
        <w:tblPrEx>
          <w:tblCellMar>
            <w:top w:w="0" w:type="dxa"/>
            <w:left w:w="0" w:type="dxa"/>
            <w:bottom w:w="0" w:type="dxa"/>
            <w:right w:w="0" w:type="dxa"/>
          </w:tblCellMar>
        </w:tblPrEx>
        <w:trPr>
          <w:trHeight w:val="270" w:hRule="atLeast"/>
          <w:jc w:val="center"/>
        </w:trPr>
        <w:tc>
          <w:tcPr>
            <w:tcW w:w="530"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outlineLvl w:val="9"/>
              <w:rPr>
                <w:rFonts w:hint="eastAsia" w:ascii="Times New Roman" w:hAnsi="Times New Roman" w:eastAsia="仿宋_GB2312" w:cs="Times New Roman"/>
                <w:b w:val="0"/>
                <w:bCs w:val="0"/>
                <w:i w:val="0"/>
                <w:color w:val="auto"/>
                <w:kern w:val="2"/>
                <w:sz w:val="32"/>
                <w:szCs w:val="32"/>
                <w:u w:val="none"/>
                <w:lang w:val="en-US" w:eastAsia="zh-CN" w:bidi="ar-SA"/>
              </w:rPr>
            </w:pPr>
            <w:r>
              <w:rPr>
                <w:rFonts w:hint="eastAsia" w:ascii="Times New Roman" w:hAnsi="Times New Roman" w:eastAsia="仿宋_GB2312" w:cs="Times New Roman"/>
                <w:b w:val="0"/>
                <w:bCs w:val="0"/>
                <w:i w:val="0"/>
                <w:color w:val="auto"/>
                <w:kern w:val="0"/>
                <w:sz w:val="32"/>
                <w:szCs w:val="32"/>
                <w:u w:val="none"/>
                <w:lang w:val="en-US" w:eastAsia="zh-CN" w:bidi="ar"/>
              </w:rPr>
              <w:t>7.</w:t>
            </w:r>
          </w:p>
        </w:tc>
        <w:tc>
          <w:tcPr>
            <w:tcW w:w="8428" w:type="dxa"/>
            <w:tcBorders>
              <w:top w:val="nil"/>
              <w:left w:val="nil"/>
              <w:bottom w:val="nil"/>
              <w:right w:val="nil"/>
            </w:tcBorders>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540" w:lineRule="exact"/>
              <w:ind w:left="502" w:leftChars="0" w:hanging="502" w:hangingChars="157"/>
              <w:rPr>
                <w:rFonts w:hint="eastAsia" w:ascii="仿宋_GB2312" w:hAnsi="仿宋_GB2312" w:eastAsia="仿宋_GB2312" w:cs="仿宋_GB2312"/>
                <w:b w:val="0"/>
                <w:bCs w:val="0"/>
                <w:color w:val="auto"/>
                <w:sz w:val="32"/>
                <w:szCs w:val="32"/>
              </w:rPr>
            </w:pPr>
            <w:r>
              <w:rPr>
                <w:rFonts w:hint="eastAsia" w:ascii="仿宋_GB2312" w:hAnsi="仿宋_GB2312" w:eastAsia="仿宋_GB2312" w:cs="仿宋_GB2312"/>
                <w:b w:val="0"/>
                <w:bCs w:val="0"/>
                <w:i w:val="0"/>
                <w:iCs w:val="0"/>
                <w:color w:val="auto"/>
                <w:kern w:val="0"/>
                <w:sz w:val="32"/>
                <w:szCs w:val="32"/>
                <w:u w:val="none"/>
                <w:lang w:val="en-US" w:eastAsia="zh-CN" w:bidi="ar"/>
              </w:rPr>
              <w:t>广西打造科技创新基金体系的思路与路径研究</w:t>
            </w:r>
          </w:p>
        </w:tc>
      </w:tr>
      <w:tr>
        <w:tblPrEx>
          <w:tblCellMar>
            <w:top w:w="0" w:type="dxa"/>
            <w:left w:w="0" w:type="dxa"/>
            <w:bottom w:w="0" w:type="dxa"/>
            <w:right w:w="0" w:type="dxa"/>
          </w:tblCellMar>
        </w:tblPrEx>
        <w:trPr>
          <w:trHeight w:val="270" w:hRule="atLeast"/>
          <w:jc w:val="center"/>
        </w:trPr>
        <w:tc>
          <w:tcPr>
            <w:tcW w:w="530"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outlineLvl w:val="9"/>
              <w:rPr>
                <w:rFonts w:hint="eastAsia"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8.</w:t>
            </w:r>
          </w:p>
        </w:tc>
        <w:tc>
          <w:tcPr>
            <w:tcW w:w="8428" w:type="dxa"/>
            <w:tcBorders>
              <w:top w:val="nil"/>
              <w:left w:val="nil"/>
              <w:bottom w:val="nil"/>
              <w:right w:val="nil"/>
            </w:tcBorders>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540" w:lineRule="exact"/>
              <w:ind w:left="502" w:leftChars="0" w:hanging="502" w:hangingChars="157"/>
              <w:rPr>
                <w:rFonts w:hint="eastAsia" w:ascii="仿宋_GB2312" w:hAnsi="仿宋_GB2312" w:eastAsia="仿宋_GB2312" w:cs="仿宋_GB2312"/>
                <w:b w:val="0"/>
                <w:bCs w:val="0"/>
                <w:i w:val="0"/>
                <w:iCs w:val="0"/>
                <w:color w:val="auto"/>
                <w:kern w:val="0"/>
                <w:sz w:val="32"/>
                <w:szCs w:val="32"/>
                <w:u w:val="none"/>
                <w:lang w:val="en-US" w:eastAsia="zh-CN" w:bidi="ar"/>
              </w:rPr>
            </w:pPr>
            <w:r>
              <w:rPr>
                <w:rFonts w:hint="eastAsia" w:ascii="仿宋_GB2312" w:hAnsi="仿宋_GB2312" w:eastAsia="仿宋_GB2312" w:cs="仿宋_GB2312"/>
                <w:b w:val="0"/>
                <w:bCs w:val="0"/>
                <w:i w:val="0"/>
                <w:iCs w:val="0"/>
                <w:color w:val="auto"/>
                <w:kern w:val="0"/>
                <w:sz w:val="32"/>
                <w:szCs w:val="32"/>
                <w:u w:val="none"/>
                <w:lang w:val="en-US" w:eastAsia="zh-CN" w:bidi="ar"/>
              </w:rPr>
              <w:t>数字经济促进广西经济发展与转型研究</w:t>
            </w:r>
          </w:p>
        </w:tc>
      </w:tr>
      <w:tr>
        <w:tblPrEx>
          <w:tblCellMar>
            <w:top w:w="0" w:type="dxa"/>
            <w:left w:w="0" w:type="dxa"/>
            <w:bottom w:w="0" w:type="dxa"/>
            <w:right w:w="0" w:type="dxa"/>
          </w:tblCellMar>
        </w:tblPrEx>
        <w:trPr>
          <w:trHeight w:val="270" w:hRule="atLeast"/>
          <w:jc w:val="center"/>
        </w:trPr>
        <w:tc>
          <w:tcPr>
            <w:tcW w:w="530"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outlineLvl w:val="9"/>
              <w:rPr>
                <w:rFonts w:hint="eastAsia"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9.</w:t>
            </w:r>
          </w:p>
        </w:tc>
        <w:tc>
          <w:tcPr>
            <w:tcW w:w="8428" w:type="dxa"/>
            <w:tcBorders>
              <w:top w:val="nil"/>
              <w:left w:val="nil"/>
              <w:bottom w:val="nil"/>
              <w:right w:val="nil"/>
            </w:tcBorders>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540" w:lineRule="exact"/>
              <w:ind w:left="502" w:leftChars="0" w:hanging="502" w:hangingChars="157"/>
              <w:rPr>
                <w:rFonts w:hint="eastAsia" w:ascii="仿宋_GB2312" w:hAnsi="仿宋_GB2312" w:eastAsia="仿宋_GB2312" w:cs="仿宋_GB2312"/>
                <w:b w:val="0"/>
                <w:bCs w:val="0"/>
                <w:i w:val="0"/>
                <w:iCs w:val="0"/>
                <w:color w:val="auto"/>
                <w:kern w:val="0"/>
                <w:sz w:val="32"/>
                <w:szCs w:val="32"/>
                <w:u w:val="none"/>
                <w:lang w:val="en-US" w:eastAsia="zh-CN" w:bidi="ar"/>
              </w:rPr>
            </w:pPr>
            <w:r>
              <w:rPr>
                <w:rFonts w:hint="eastAsia" w:ascii="仿宋_GB2312" w:hAnsi="仿宋_GB2312" w:eastAsia="仿宋_GB2312" w:cs="仿宋_GB2312"/>
                <w:b w:val="0"/>
                <w:bCs w:val="0"/>
                <w:i w:val="0"/>
                <w:iCs w:val="0"/>
                <w:color w:val="auto"/>
                <w:kern w:val="0"/>
                <w:sz w:val="32"/>
                <w:szCs w:val="32"/>
                <w:u w:val="none"/>
                <w:lang w:val="en-US" w:eastAsia="zh-CN" w:bidi="ar"/>
              </w:rPr>
              <w:t>广西构建现代化产业体系研究</w:t>
            </w:r>
          </w:p>
        </w:tc>
      </w:tr>
      <w:tr>
        <w:tblPrEx>
          <w:tblCellMar>
            <w:top w:w="0" w:type="dxa"/>
            <w:left w:w="0" w:type="dxa"/>
            <w:bottom w:w="0" w:type="dxa"/>
            <w:right w:w="0" w:type="dxa"/>
          </w:tblCellMar>
        </w:tblPrEx>
        <w:trPr>
          <w:trHeight w:val="270" w:hRule="atLeast"/>
          <w:jc w:val="center"/>
        </w:trPr>
        <w:tc>
          <w:tcPr>
            <w:tcW w:w="530"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outlineLvl w:val="9"/>
              <w:rPr>
                <w:rFonts w:hint="eastAsia"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10.</w:t>
            </w:r>
          </w:p>
        </w:tc>
        <w:tc>
          <w:tcPr>
            <w:tcW w:w="8428" w:type="dxa"/>
            <w:tcBorders>
              <w:top w:val="nil"/>
              <w:left w:val="nil"/>
              <w:bottom w:val="nil"/>
              <w:right w:val="nil"/>
            </w:tcBorders>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540" w:lineRule="exact"/>
              <w:ind w:left="502" w:leftChars="0" w:hanging="502" w:hangingChars="157"/>
              <w:rPr>
                <w:rFonts w:hint="eastAsia" w:ascii="仿宋_GB2312" w:hAnsi="仿宋_GB2312" w:eastAsia="仿宋_GB2312" w:cs="仿宋_GB2312"/>
                <w:b w:val="0"/>
                <w:bCs w:val="0"/>
                <w:i w:val="0"/>
                <w:iCs w:val="0"/>
                <w:color w:val="auto"/>
                <w:kern w:val="0"/>
                <w:sz w:val="32"/>
                <w:szCs w:val="32"/>
                <w:u w:val="none"/>
                <w:lang w:val="en-US" w:eastAsia="zh-CN" w:bidi="ar"/>
              </w:rPr>
            </w:pPr>
            <w:r>
              <w:rPr>
                <w:rFonts w:hint="eastAsia" w:ascii="仿宋_GB2312" w:hAnsi="仿宋_GB2312" w:eastAsia="仿宋_GB2312" w:cs="仿宋_GB2312"/>
                <w:b w:val="0"/>
                <w:bCs w:val="0"/>
                <w:i w:val="0"/>
                <w:iCs w:val="0"/>
                <w:color w:val="auto"/>
                <w:kern w:val="0"/>
                <w:sz w:val="32"/>
                <w:szCs w:val="32"/>
                <w:u w:val="none"/>
                <w:lang w:val="en-US" w:eastAsia="zh-CN" w:bidi="ar"/>
              </w:rPr>
              <w:t>广西加快推进面向东盟金融开放门户建设研究</w:t>
            </w:r>
          </w:p>
        </w:tc>
      </w:tr>
      <w:tr>
        <w:tblPrEx>
          <w:tblCellMar>
            <w:top w:w="0" w:type="dxa"/>
            <w:left w:w="0" w:type="dxa"/>
            <w:bottom w:w="0" w:type="dxa"/>
            <w:right w:w="0" w:type="dxa"/>
          </w:tblCellMar>
        </w:tblPrEx>
        <w:trPr>
          <w:trHeight w:val="270" w:hRule="atLeast"/>
          <w:jc w:val="center"/>
        </w:trPr>
        <w:tc>
          <w:tcPr>
            <w:tcW w:w="530"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outlineLvl w:val="9"/>
              <w:rPr>
                <w:rFonts w:hint="eastAsia"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11.</w:t>
            </w:r>
          </w:p>
        </w:tc>
        <w:tc>
          <w:tcPr>
            <w:tcW w:w="8428" w:type="dxa"/>
            <w:tcBorders>
              <w:top w:val="nil"/>
              <w:left w:val="nil"/>
              <w:bottom w:val="nil"/>
              <w:right w:val="nil"/>
            </w:tcBorders>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540" w:lineRule="exact"/>
              <w:ind w:left="502" w:leftChars="0" w:hanging="502" w:hangingChars="157"/>
              <w:rPr>
                <w:rFonts w:hint="eastAsia" w:ascii="仿宋_GB2312" w:hAnsi="仿宋_GB2312" w:eastAsia="仿宋_GB2312" w:cs="仿宋_GB2312"/>
                <w:b w:val="0"/>
                <w:bCs w:val="0"/>
                <w:i w:val="0"/>
                <w:iCs w:val="0"/>
                <w:color w:val="auto"/>
                <w:kern w:val="0"/>
                <w:sz w:val="32"/>
                <w:szCs w:val="32"/>
                <w:u w:val="none"/>
                <w:lang w:val="en-US" w:eastAsia="zh-CN" w:bidi="ar"/>
              </w:rPr>
            </w:pPr>
            <w:r>
              <w:rPr>
                <w:rFonts w:hint="eastAsia" w:ascii="仿宋_GB2312" w:hAnsi="仿宋_GB2312" w:eastAsia="仿宋_GB2312" w:cs="仿宋_GB2312"/>
                <w:b w:val="0"/>
                <w:bCs w:val="0"/>
                <w:i w:val="0"/>
                <w:iCs w:val="0"/>
                <w:color w:val="auto"/>
                <w:kern w:val="0"/>
                <w:sz w:val="32"/>
                <w:szCs w:val="32"/>
                <w:u w:val="none"/>
                <w:lang w:val="en-US" w:eastAsia="zh-CN" w:bidi="ar"/>
              </w:rPr>
              <w:t>广西打造面向东盟国家级产业基地研究</w:t>
            </w:r>
          </w:p>
        </w:tc>
      </w:tr>
      <w:tr>
        <w:tblPrEx>
          <w:tblCellMar>
            <w:top w:w="0" w:type="dxa"/>
            <w:left w:w="0" w:type="dxa"/>
            <w:bottom w:w="0" w:type="dxa"/>
            <w:right w:w="0" w:type="dxa"/>
          </w:tblCellMar>
        </w:tblPrEx>
        <w:trPr>
          <w:trHeight w:val="270" w:hRule="atLeast"/>
          <w:jc w:val="center"/>
        </w:trPr>
        <w:tc>
          <w:tcPr>
            <w:tcW w:w="530"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outlineLvl w:val="9"/>
              <w:rPr>
                <w:rFonts w:hint="eastAsia"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12.</w:t>
            </w:r>
          </w:p>
        </w:tc>
        <w:tc>
          <w:tcPr>
            <w:tcW w:w="8428" w:type="dxa"/>
            <w:tcBorders>
              <w:top w:val="nil"/>
              <w:left w:val="nil"/>
              <w:bottom w:val="nil"/>
              <w:right w:val="nil"/>
            </w:tcBorders>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540" w:lineRule="exact"/>
              <w:ind w:left="502" w:leftChars="0" w:hanging="502" w:hangingChars="157"/>
              <w:rPr>
                <w:rFonts w:hint="eastAsia" w:ascii="仿宋_GB2312" w:hAnsi="仿宋_GB2312" w:eastAsia="仿宋_GB2312" w:cs="仿宋_GB2312"/>
                <w:b w:val="0"/>
                <w:bCs w:val="0"/>
                <w:i w:val="0"/>
                <w:iCs w:val="0"/>
                <w:color w:val="auto"/>
                <w:kern w:val="0"/>
                <w:sz w:val="32"/>
                <w:szCs w:val="32"/>
                <w:u w:val="none"/>
                <w:lang w:val="en-US" w:eastAsia="zh-CN" w:bidi="ar"/>
              </w:rPr>
            </w:pPr>
            <w:r>
              <w:rPr>
                <w:rFonts w:hint="eastAsia" w:ascii="仿宋_GB2312" w:eastAsia="仿宋_GB2312"/>
                <w:b w:val="0"/>
                <w:bCs w:val="0"/>
                <w:color w:val="auto"/>
                <w:sz w:val="32"/>
                <w:szCs w:val="32"/>
                <w:lang w:eastAsia="zh-CN"/>
              </w:rPr>
              <w:t>广西</w:t>
            </w:r>
            <w:r>
              <w:rPr>
                <w:rFonts w:hint="eastAsia" w:ascii="仿宋_GB2312" w:eastAsia="仿宋_GB2312"/>
                <w:b w:val="0"/>
                <w:bCs w:val="0"/>
                <w:color w:val="auto"/>
                <w:sz w:val="32"/>
                <w:szCs w:val="32"/>
              </w:rPr>
              <w:t>高水平共建西部陆海新通道</w:t>
            </w:r>
            <w:r>
              <w:rPr>
                <w:rFonts w:hint="eastAsia" w:ascii="仿宋_GB2312" w:eastAsia="仿宋_GB2312"/>
                <w:b w:val="0"/>
                <w:bCs w:val="0"/>
                <w:color w:val="auto"/>
                <w:sz w:val="32"/>
                <w:szCs w:val="32"/>
                <w:lang w:eastAsia="zh-CN"/>
              </w:rPr>
              <w:t>研究</w:t>
            </w:r>
          </w:p>
        </w:tc>
      </w:tr>
      <w:tr>
        <w:tblPrEx>
          <w:tblCellMar>
            <w:top w:w="0" w:type="dxa"/>
            <w:left w:w="0" w:type="dxa"/>
            <w:bottom w:w="0" w:type="dxa"/>
            <w:right w:w="0" w:type="dxa"/>
          </w:tblCellMar>
        </w:tblPrEx>
        <w:trPr>
          <w:trHeight w:val="270" w:hRule="atLeast"/>
          <w:jc w:val="center"/>
        </w:trPr>
        <w:tc>
          <w:tcPr>
            <w:tcW w:w="530"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outlineLvl w:val="9"/>
              <w:rPr>
                <w:rFonts w:hint="eastAsia"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13.</w:t>
            </w:r>
          </w:p>
        </w:tc>
        <w:tc>
          <w:tcPr>
            <w:tcW w:w="8428" w:type="dxa"/>
            <w:tcBorders>
              <w:top w:val="nil"/>
              <w:left w:val="nil"/>
              <w:bottom w:val="nil"/>
              <w:right w:val="nil"/>
            </w:tcBorders>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540" w:lineRule="exact"/>
              <w:ind w:left="502" w:leftChars="0" w:hanging="502" w:hangingChars="157"/>
              <w:rPr>
                <w:rFonts w:hint="eastAsia" w:ascii="仿宋_GB2312" w:hAnsi="仿宋_GB2312" w:eastAsia="仿宋_GB2312" w:cs="仿宋_GB2312"/>
                <w:b w:val="0"/>
                <w:bCs w:val="0"/>
                <w:i w:val="0"/>
                <w:iCs w:val="0"/>
                <w:color w:val="auto"/>
                <w:kern w:val="0"/>
                <w:sz w:val="32"/>
                <w:szCs w:val="32"/>
                <w:u w:val="none"/>
                <w:lang w:val="en-US" w:eastAsia="zh-CN" w:bidi="ar"/>
              </w:rPr>
            </w:pPr>
            <w:r>
              <w:rPr>
                <w:rFonts w:hint="eastAsia" w:ascii="仿宋_GB2312" w:eastAsia="仿宋_GB2312"/>
                <w:b w:val="0"/>
                <w:bCs w:val="0"/>
                <w:color w:val="auto"/>
                <w:sz w:val="32"/>
                <w:szCs w:val="32"/>
                <w:lang w:eastAsia="zh-CN"/>
              </w:rPr>
              <w:t>广西</w:t>
            </w:r>
            <w:r>
              <w:rPr>
                <w:rFonts w:hint="eastAsia" w:ascii="仿宋_GB2312" w:eastAsia="仿宋_GB2312"/>
                <w:b w:val="0"/>
                <w:bCs w:val="0"/>
                <w:color w:val="auto"/>
                <w:sz w:val="32"/>
                <w:szCs w:val="32"/>
              </w:rPr>
              <w:t>全面对接粤港澳大湾区发展</w:t>
            </w:r>
            <w:r>
              <w:rPr>
                <w:rFonts w:hint="eastAsia" w:ascii="仿宋_GB2312" w:eastAsia="仿宋_GB2312"/>
                <w:b w:val="0"/>
                <w:bCs w:val="0"/>
                <w:color w:val="auto"/>
                <w:sz w:val="32"/>
                <w:szCs w:val="32"/>
                <w:lang w:eastAsia="zh-CN"/>
              </w:rPr>
              <w:t>研究</w:t>
            </w:r>
          </w:p>
        </w:tc>
      </w:tr>
      <w:tr>
        <w:tblPrEx>
          <w:tblCellMar>
            <w:top w:w="0" w:type="dxa"/>
            <w:left w:w="0" w:type="dxa"/>
            <w:bottom w:w="0" w:type="dxa"/>
            <w:right w:w="0" w:type="dxa"/>
          </w:tblCellMar>
        </w:tblPrEx>
        <w:trPr>
          <w:trHeight w:val="270" w:hRule="atLeast"/>
          <w:jc w:val="center"/>
        </w:trPr>
        <w:tc>
          <w:tcPr>
            <w:tcW w:w="530"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outlineLvl w:val="9"/>
              <w:rPr>
                <w:rFonts w:hint="eastAsia"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14.</w:t>
            </w:r>
          </w:p>
        </w:tc>
        <w:tc>
          <w:tcPr>
            <w:tcW w:w="8428" w:type="dxa"/>
            <w:tcBorders>
              <w:top w:val="nil"/>
              <w:left w:val="nil"/>
              <w:bottom w:val="nil"/>
              <w:right w:val="nil"/>
            </w:tcBorders>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540" w:lineRule="exact"/>
              <w:ind w:left="502" w:leftChars="0" w:hanging="502" w:hangingChars="157"/>
              <w:rPr>
                <w:rFonts w:hint="eastAsia" w:ascii="仿宋_GB2312" w:hAnsi="仿宋_GB2312" w:eastAsia="仿宋_GB2312" w:cs="仿宋_GB2312"/>
                <w:b w:val="0"/>
                <w:bCs w:val="0"/>
                <w:i w:val="0"/>
                <w:iCs w:val="0"/>
                <w:color w:val="auto"/>
                <w:kern w:val="0"/>
                <w:sz w:val="32"/>
                <w:szCs w:val="32"/>
                <w:u w:val="none"/>
                <w:lang w:val="en-US" w:eastAsia="zh-CN" w:bidi="ar"/>
              </w:rPr>
            </w:pPr>
            <w:r>
              <w:rPr>
                <w:rFonts w:hint="eastAsia" w:ascii="仿宋_GB2312" w:eastAsia="仿宋_GB2312"/>
                <w:b w:val="0"/>
                <w:bCs w:val="0"/>
                <w:color w:val="auto"/>
                <w:sz w:val="32"/>
                <w:szCs w:val="32"/>
                <w:lang w:eastAsia="zh-CN"/>
              </w:rPr>
              <w:t>广西承接产业转移和吸引新兴产业布局研究</w:t>
            </w:r>
          </w:p>
        </w:tc>
      </w:tr>
      <w:tr>
        <w:tblPrEx>
          <w:tblCellMar>
            <w:top w:w="0" w:type="dxa"/>
            <w:left w:w="0" w:type="dxa"/>
            <w:bottom w:w="0" w:type="dxa"/>
            <w:right w:w="0" w:type="dxa"/>
          </w:tblCellMar>
        </w:tblPrEx>
        <w:trPr>
          <w:trHeight w:val="270" w:hRule="atLeast"/>
          <w:jc w:val="center"/>
        </w:trPr>
        <w:tc>
          <w:tcPr>
            <w:tcW w:w="530"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outlineLvl w:val="9"/>
              <w:rPr>
                <w:rFonts w:hint="eastAsia"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15.</w:t>
            </w:r>
          </w:p>
        </w:tc>
        <w:tc>
          <w:tcPr>
            <w:tcW w:w="8428" w:type="dxa"/>
            <w:tcBorders>
              <w:top w:val="nil"/>
              <w:left w:val="nil"/>
              <w:bottom w:val="nil"/>
              <w:right w:val="nil"/>
            </w:tcBorders>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540" w:lineRule="exact"/>
              <w:ind w:left="502" w:leftChars="0" w:hanging="502" w:hangingChars="157"/>
              <w:rPr>
                <w:rFonts w:hint="eastAsia" w:ascii="仿宋_GB2312" w:eastAsia="仿宋_GB2312"/>
                <w:b w:val="0"/>
                <w:bCs w:val="0"/>
                <w:color w:val="auto"/>
                <w:sz w:val="32"/>
                <w:szCs w:val="32"/>
                <w:lang w:eastAsia="zh-CN"/>
              </w:rPr>
            </w:pPr>
            <w:r>
              <w:rPr>
                <w:rFonts w:hint="eastAsia" w:ascii="Times New Roman" w:hAnsi="Times New Roman" w:eastAsia="仿宋_GB2312" w:cs="Times New Roman"/>
                <w:b w:val="0"/>
                <w:bCs w:val="0"/>
                <w:color w:val="auto"/>
                <w:sz w:val="32"/>
                <w:szCs w:val="32"/>
              </w:rPr>
              <w:t>RC</w:t>
            </w:r>
            <w:r>
              <w:rPr>
                <w:rFonts w:hint="default" w:ascii="Times New Roman" w:hAnsi="Times New Roman" w:eastAsia="仿宋_GB2312" w:cs="Times New Roman"/>
                <w:b w:val="0"/>
                <w:bCs w:val="0"/>
                <w:color w:val="auto"/>
                <w:sz w:val="32"/>
                <w:szCs w:val="32"/>
              </w:rPr>
              <w:t>EP</w:t>
            </w:r>
            <w:r>
              <w:rPr>
                <w:rFonts w:hint="eastAsia" w:ascii="仿宋_GB2312" w:eastAsia="仿宋_GB2312"/>
                <w:b w:val="0"/>
                <w:bCs w:val="0"/>
                <w:color w:val="auto"/>
                <w:sz w:val="32"/>
                <w:szCs w:val="32"/>
              </w:rPr>
              <w:t>对</w:t>
            </w:r>
            <w:r>
              <w:rPr>
                <w:rFonts w:hint="eastAsia" w:ascii="仿宋_GB2312" w:eastAsia="仿宋_GB2312"/>
                <w:b w:val="0"/>
                <w:bCs w:val="0"/>
                <w:color w:val="auto"/>
                <w:sz w:val="32"/>
                <w:szCs w:val="32"/>
                <w:lang w:eastAsia="zh-CN"/>
              </w:rPr>
              <w:t>广西经济发展</w:t>
            </w:r>
            <w:r>
              <w:rPr>
                <w:rFonts w:hint="eastAsia" w:ascii="仿宋_GB2312" w:eastAsia="仿宋_GB2312"/>
                <w:b w:val="0"/>
                <w:bCs w:val="0"/>
                <w:color w:val="auto"/>
                <w:sz w:val="32"/>
                <w:szCs w:val="32"/>
              </w:rPr>
              <w:t>的影响</w:t>
            </w:r>
            <w:r>
              <w:rPr>
                <w:rFonts w:hint="eastAsia" w:ascii="仿宋_GB2312" w:eastAsia="仿宋_GB2312"/>
                <w:b w:val="0"/>
                <w:bCs w:val="0"/>
                <w:color w:val="auto"/>
                <w:sz w:val="32"/>
                <w:szCs w:val="32"/>
                <w:lang w:eastAsia="zh-CN"/>
              </w:rPr>
              <w:t>前沿问题</w:t>
            </w:r>
            <w:r>
              <w:rPr>
                <w:rFonts w:hint="eastAsia" w:ascii="仿宋_GB2312" w:eastAsia="仿宋_GB2312"/>
                <w:b w:val="0"/>
                <w:bCs w:val="0"/>
                <w:color w:val="auto"/>
                <w:sz w:val="32"/>
                <w:szCs w:val="32"/>
              </w:rPr>
              <w:t>研究</w:t>
            </w:r>
          </w:p>
        </w:tc>
      </w:tr>
      <w:tr>
        <w:tblPrEx>
          <w:tblCellMar>
            <w:top w:w="0" w:type="dxa"/>
            <w:left w:w="0" w:type="dxa"/>
            <w:bottom w:w="0" w:type="dxa"/>
            <w:right w:w="0" w:type="dxa"/>
          </w:tblCellMar>
        </w:tblPrEx>
        <w:trPr>
          <w:trHeight w:val="270" w:hRule="atLeast"/>
          <w:jc w:val="center"/>
        </w:trPr>
        <w:tc>
          <w:tcPr>
            <w:tcW w:w="530"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outlineLvl w:val="9"/>
              <w:rPr>
                <w:rFonts w:hint="eastAsia"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16.</w:t>
            </w:r>
          </w:p>
        </w:tc>
        <w:tc>
          <w:tcPr>
            <w:tcW w:w="8428" w:type="dxa"/>
            <w:tcBorders>
              <w:top w:val="nil"/>
              <w:left w:val="nil"/>
              <w:bottom w:val="nil"/>
              <w:right w:val="nil"/>
            </w:tcBorders>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540" w:lineRule="exact"/>
              <w:ind w:left="502" w:leftChars="0" w:hanging="502" w:hangingChars="157"/>
              <w:rPr>
                <w:rFonts w:hint="eastAsia" w:ascii="仿宋_GB2312" w:eastAsia="仿宋_GB2312"/>
                <w:b w:val="0"/>
                <w:bCs w:val="0"/>
                <w:color w:val="auto"/>
                <w:sz w:val="32"/>
                <w:szCs w:val="32"/>
              </w:rPr>
            </w:pPr>
            <w:r>
              <w:rPr>
                <w:rFonts w:hint="eastAsia" w:ascii="仿宋_GB2312" w:hAnsi="仿宋_GB2312" w:eastAsia="仿宋_GB2312" w:cs="仿宋_GB2312"/>
                <w:b w:val="0"/>
                <w:bCs w:val="0"/>
                <w:i w:val="0"/>
                <w:iCs w:val="0"/>
                <w:color w:val="auto"/>
                <w:kern w:val="0"/>
                <w:sz w:val="32"/>
                <w:szCs w:val="32"/>
                <w:u w:val="none"/>
                <w:lang w:val="en-US" w:eastAsia="zh-CN" w:bidi="ar"/>
              </w:rPr>
              <w:t>“生态银行”实现生态产品价值的交易体系构建研究</w:t>
            </w:r>
          </w:p>
        </w:tc>
      </w:tr>
      <w:tr>
        <w:tblPrEx>
          <w:tblCellMar>
            <w:top w:w="0" w:type="dxa"/>
            <w:left w:w="0" w:type="dxa"/>
            <w:bottom w:w="0" w:type="dxa"/>
            <w:right w:w="0" w:type="dxa"/>
          </w:tblCellMar>
        </w:tblPrEx>
        <w:trPr>
          <w:trHeight w:val="270" w:hRule="atLeast"/>
          <w:jc w:val="center"/>
        </w:trPr>
        <w:tc>
          <w:tcPr>
            <w:tcW w:w="530"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outlineLvl w:val="9"/>
              <w:rPr>
                <w:rFonts w:hint="eastAsia"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17.</w:t>
            </w:r>
          </w:p>
        </w:tc>
        <w:tc>
          <w:tcPr>
            <w:tcW w:w="8428" w:type="dxa"/>
            <w:tcBorders>
              <w:top w:val="nil"/>
              <w:left w:val="nil"/>
              <w:bottom w:val="nil"/>
              <w:right w:val="nil"/>
            </w:tcBorders>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540" w:lineRule="exact"/>
              <w:ind w:left="502" w:leftChars="0" w:hanging="502" w:hangingChars="157"/>
              <w:rPr>
                <w:rFonts w:hint="eastAsia" w:ascii="仿宋_GB2312" w:eastAsia="仿宋_GB2312"/>
                <w:b w:val="0"/>
                <w:bCs w:val="0"/>
                <w:color w:val="auto"/>
                <w:sz w:val="32"/>
                <w:szCs w:val="32"/>
              </w:rPr>
            </w:pPr>
            <w:r>
              <w:rPr>
                <w:rFonts w:hint="eastAsia" w:ascii="仿宋_GB2312" w:eastAsia="仿宋_GB2312"/>
                <w:b w:val="0"/>
                <w:bCs w:val="0"/>
                <w:color w:val="auto"/>
                <w:sz w:val="32"/>
                <w:szCs w:val="32"/>
                <w:lang w:eastAsia="zh-CN"/>
              </w:rPr>
              <w:t>广西</w:t>
            </w:r>
            <w:r>
              <w:rPr>
                <w:rFonts w:hint="eastAsia" w:ascii="仿宋_GB2312" w:eastAsia="仿宋_GB2312"/>
                <w:b w:val="0"/>
                <w:bCs w:val="0"/>
                <w:color w:val="auto"/>
                <w:sz w:val="32"/>
                <w:szCs w:val="32"/>
              </w:rPr>
              <w:t>城乡融合发展问题研究</w:t>
            </w:r>
          </w:p>
        </w:tc>
      </w:tr>
      <w:tr>
        <w:tblPrEx>
          <w:tblCellMar>
            <w:top w:w="0" w:type="dxa"/>
            <w:left w:w="0" w:type="dxa"/>
            <w:bottom w:w="0" w:type="dxa"/>
            <w:right w:w="0" w:type="dxa"/>
          </w:tblCellMar>
        </w:tblPrEx>
        <w:trPr>
          <w:trHeight w:val="270" w:hRule="atLeast"/>
          <w:jc w:val="center"/>
        </w:trPr>
        <w:tc>
          <w:tcPr>
            <w:tcW w:w="530"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outlineLvl w:val="9"/>
              <w:rPr>
                <w:rFonts w:hint="eastAsia"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18.</w:t>
            </w:r>
          </w:p>
        </w:tc>
        <w:tc>
          <w:tcPr>
            <w:tcW w:w="8428" w:type="dxa"/>
            <w:tcBorders>
              <w:top w:val="nil"/>
              <w:left w:val="nil"/>
              <w:bottom w:val="nil"/>
              <w:right w:val="nil"/>
            </w:tcBorders>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540" w:lineRule="exact"/>
              <w:ind w:left="502" w:leftChars="0" w:hanging="502" w:hangingChars="157"/>
              <w:rPr>
                <w:rFonts w:hint="eastAsia" w:ascii="仿宋_GB2312" w:eastAsia="仿宋_GB2312"/>
                <w:b w:val="0"/>
                <w:bCs w:val="0"/>
                <w:color w:val="auto"/>
                <w:sz w:val="32"/>
                <w:szCs w:val="32"/>
              </w:rPr>
            </w:pPr>
            <w:r>
              <w:rPr>
                <w:rFonts w:hint="eastAsia" w:ascii="仿宋_GB2312" w:eastAsia="仿宋_GB2312"/>
                <w:b w:val="0"/>
                <w:bCs w:val="0"/>
                <w:color w:val="auto"/>
                <w:sz w:val="32"/>
                <w:szCs w:val="32"/>
                <w:lang w:eastAsia="zh-CN"/>
              </w:rPr>
              <w:t>广西县域经济发展研究</w:t>
            </w:r>
          </w:p>
        </w:tc>
      </w:tr>
      <w:tr>
        <w:tblPrEx>
          <w:tblCellMar>
            <w:top w:w="0" w:type="dxa"/>
            <w:left w:w="0" w:type="dxa"/>
            <w:bottom w:w="0" w:type="dxa"/>
            <w:right w:w="0" w:type="dxa"/>
          </w:tblCellMar>
        </w:tblPrEx>
        <w:trPr>
          <w:trHeight w:val="270" w:hRule="atLeast"/>
          <w:jc w:val="center"/>
        </w:trPr>
        <w:tc>
          <w:tcPr>
            <w:tcW w:w="530"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outlineLvl w:val="9"/>
              <w:rPr>
                <w:rFonts w:hint="eastAsia"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19.</w:t>
            </w:r>
          </w:p>
        </w:tc>
        <w:tc>
          <w:tcPr>
            <w:tcW w:w="8428" w:type="dxa"/>
            <w:tcBorders>
              <w:top w:val="nil"/>
              <w:left w:val="nil"/>
              <w:bottom w:val="nil"/>
              <w:right w:val="nil"/>
            </w:tcBorders>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540" w:lineRule="exact"/>
              <w:ind w:left="502" w:leftChars="0" w:hanging="502" w:hangingChars="157"/>
              <w:rPr>
                <w:rFonts w:hint="eastAsia" w:ascii="仿宋_GB2312" w:eastAsia="仿宋_GB2312"/>
                <w:b w:val="0"/>
                <w:bCs w:val="0"/>
                <w:color w:val="auto"/>
                <w:sz w:val="32"/>
                <w:szCs w:val="32"/>
                <w:lang w:eastAsia="zh-CN"/>
              </w:rPr>
            </w:pPr>
            <w:r>
              <w:rPr>
                <w:rFonts w:hint="eastAsia" w:ascii="仿宋_GB2312" w:eastAsia="仿宋_GB2312"/>
                <w:b w:val="0"/>
                <w:bCs w:val="0"/>
                <w:color w:val="auto"/>
                <w:sz w:val="32"/>
                <w:szCs w:val="32"/>
                <w:lang w:eastAsia="zh-CN"/>
              </w:rPr>
              <w:t>广西</w:t>
            </w:r>
            <w:r>
              <w:rPr>
                <w:rFonts w:hint="eastAsia" w:ascii="仿宋_GB2312" w:eastAsia="仿宋_GB2312"/>
                <w:b w:val="0"/>
                <w:bCs w:val="0"/>
                <w:color w:val="auto"/>
                <w:sz w:val="32"/>
                <w:szCs w:val="32"/>
              </w:rPr>
              <w:t>向海经济</w:t>
            </w:r>
            <w:r>
              <w:rPr>
                <w:rFonts w:hint="eastAsia" w:ascii="仿宋_GB2312" w:eastAsia="仿宋_GB2312"/>
                <w:b w:val="0"/>
                <w:bCs w:val="0"/>
                <w:color w:val="auto"/>
                <w:sz w:val="32"/>
                <w:szCs w:val="32"/>
                <w:lang w:eastAsia="zh-CN"/>
              </w:rPr>
              <w:t>发展研究</w:t>
            </w:r>
          </w:p>
        </w:tc>
      </w:tr>
      <w:tr>
        <w:tblPrEx>
          <w:tblCellMar>
            <w:top w:w="0" w:type="dxa"/>
            <w:left w:w="0" w:type="dxa"/>
            <w:bottom w:w="0" w:type="dxa"/>
            <w:right w:w="0" w:type="dxa"/>
          </w:tblCellMar>
        </w:tblPrEx>
        <w:trPr>
          <w:trHeight w:val="272" w:hRule="atLeast"/>
          <w:jc w:val="center"/>
        </w:trPr>
        <w:tc>
          <w:tcPr>
            <w:tcW w:w="530"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outlineLvl w:val="9"/>
              <w:rPr>
                <w:rFonts w:hint="default"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20.</w:t>
            </w:r>
          </w:p>
        </w:tc>
        <w:tc>
          <w:tcPr>
            <w:tcW w:w="8428"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left"/>
              <w:textAlignment w:val="center"/>
              <w:outlineLvl w:val="9"/>
              <w:rPr>
                <w:rFonts w:hint="eastAsia" w:ascii="仿宋_GB2312" w:hAnsi="仿宋_GB2312" w:eastAsia="仿宋_GB2312" w:cs="仿宋_GB2312"/>
                <w:b w:val="0"/>
                <w:bCs w:val="0"/>
                <w:color w:val="auto"/>
                <w:sz w:val="32"/>
                <w:szCs w:val="32"/>
                <w:lang w:eastAsia="zh-CN"/>
              </w:rPr>
            </w:pPr>
            <w:r>
              <w:rPr>
                <w:rFonts w:hint="eastAsia" w:ascii="仿宋_GB2312" w:hAnsi="Calibri" w:eastAsia="仿宋_GB2312" w:cs="Times New Roman"/>
                <w:b w:val="0"/>
                <w:bCs w:val="0"/>
                <w:color w:val="auto"/>
                <w:kern w:val="0"/>
                <w:sz w:val="32"/>
                <w:szCs w:val="32"/>
                <w:lang w:val="en-US" w:eastAsia="zh-CN" w:bidi="ar-SA"/>
              </w:rPr>
              <w:t>广西国储林建设推动乡村振兴的路径与策略研究</w:t>
            </w:r>
          </w:p>
        </w:tc>
      </w:tr>
      <w:tr>
        <w:tblPrEx>
          <w:tblCellMar>
            <w:top w:w="0" w:type="dxa"/>
            <w:left w:w="0" w:type="dxa"/>
            <w:bottom w:w="0" w:type="dxa"/>
            <w:right w:w="0" w:type="dxa"/>
          </w:tblCellMar>
        </w:tblPrEx>
        <w:trPr>
          <w:trHeight w:val="272" w:hRule="atLeast"/>
          <w:jc w:val="center"/>
        </w:trPr>
        <w:tc>
          <w:tcPr>
            <w:tcW w:w="530"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outlineLvl w:val="9"/>
              <w:rPr>
                <w:rFonts w:hint="eastAsia"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21.</w:t>
            </w:r>
          </w:p>
        </w:tc>
        <w:tc>
          <w:tcPr>
            <w:tcW w:w="8428"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left"/>
              <w:textAlignment w:val="center"/>
              <w:rPr>
                <w:rFonts w:hint="eastAsia" w:ascii="仿宋_GB2312" w:hAnsi="仿宋_GB2312" w:eastAsia="仿宋_GB2312" w:cs="仿宋_GB2312"/>
                <w:b w:val="0"/>
                <w:bCs w:val="0"/>
                <w:color w:val="auto"/>
                <w:kern w:val="2"/>
                <w:sz w:val="32"/>
                <w:szCs w:val="32"/>
                <w:lang w:val="en-US" w:eastAsia="zh-CN" w:bidi="ar-SA"/>
              </w:rPr>
            </w:pPr>
            <w:r>
              <w:rPr>
                <w:rFonts w:hint="eastAsia" w:ascii="仿宋_GB2312" w:hAnsi="仿宋_GB2312" w:eastAsia="仿宋_GB2312" w:cs="仿宋_GB2312"/>
                <w:b w:val="0"/>
                <w:bCs w:val="0"/>
                <w:i w:val="0"/>
                <w:iCs w:val="0"/>
                <w:color w:val="auto"/>
                <w:kern w:val="0"/>
                <w:sz w:val="32"/>
                <w:szCs w:val="32"/>
                <w:u w:val="none"/>
                <w:lang w:val="en-US" w:eastAsia="zh-CN" w:bidi="ar"/>
              </w:rPr>
              <w:t>广西面向东盟林业产业国际化发展创新机制与实现路径研究</w:t>
            </w:r>
          </w:p>
        </w:tc>
      </w:tr>
      <w:tr>
        <w:tblPrEx>
          <w:tblCellMar>
            <w:top w:w="0" w:type="dxa"/>
            <w:left w:w="0" w:type="dxa"/>
            <w:bottom w:w="0" w:type="dxa"/>
            <w:right w:w="0" w:type="dxa"/>
          </w:tblCellMar>
        </w:tblPrEx>
        <w:trPr>
          <w:trHeight w:val="272" w:hRule="atLeast"/>
          <w:jc w:val="center"/>
        </w:trPr>
        <w:tc>
          <w:tcPr>
            <w:tcW w:w="530"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outlineLvl w:val="9"/>
              <w:rPr>
                <w:rFonts w:hint="eastAsia"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22.</w:t>
            </w:r>
          </w:p>
        </w:tc>
        <w:tc>
          <w:tcPr>
            <w:tcW w:w="8428"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left"/>
              <w:textAlignment w:val="center"/>
              <w:rPr>
                <w:rFonts w:hint="eastAsia" w:ascii="仿宋_GB2312" w:hAnsi="仿宋_GB2312" w:eastAsia="仿宋_GB2312" w:cs="仿宋_GB2312"/>
                <w:b w:val="0"/>
                <w:bCs w:val="0"/>
                <w:color w:val="auto"/>
                <w:sz w:val="32"/>
                <w:szCs w:val="32"/>
                <w:lang w:eastAsia="zh-CN"/>
              </w:rPr>
            </w:pPr>
            <w:r>
              <w:rPr>
                <w:rFonts w:hint="eastAsia" w:ascii="仿宋_GB2312" w:hAnsi="仿宋_GB2312" w:eastAsia="仿宋_GB2312" w:cs="仿宋_GB2312"/>
                <w:b w:val="0"/>
                <w:bCs w:val="0"/>
                <w:i w:val="0"/>
                <w:iCs w:val="0"/>
                <w:color w:val="auto"/>
                <w:kern w:val="0"/>
                <w:sz w:val="32"/>
                <w:szCs w:val="32"/>
                <w:u w:val="none"/>
                <w:lang w:val="en-US" w:eastAsia="zh-CN" w:bidi="ar"/>
              </w:rPr>
              <w:t>产业结构转型升级与高等职业教育高质量就业协同推进研究</w:t>
            </w:r>
          </w:p>
        </w:tc>
      </w:tr>
      <w:tr>
        <w:tblPrEx>
          <w:tblCellMar>
            <w:top w:w="0" w:type="dxa"/>
            <w:left w:w="0" w:type="dxa"/>
            <w:bottom w:w="0" w:type="dxa"/>
            <w:right w:w="0" w:type="dxa"/>
          </w:tblCellMar>
        </w:tblPrEx>
        <w:trPr>
          <w:trHeight w:val="272" w:hRule="atLeast"/>
          <w:jc w:val="center"/>
        </w:trPr>
        <w:tc>
          <w:tcPr>
            <w:tcW w:w="530"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outlineLvl w:val="9"/>
              <w:rPr>
                <w:rFonts w:hint="eastAsia"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23.</w:t>
            </w:r>
          </w:p>
        </w:tc>
        <w:tc>
          <w:tcPr>
            <w:tcW w:w="8428"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left"/>
              <w:textAlignment w:val="center"/>
              <w:outlineLvl w:val="9"/>
              <w:rPr>
                <w:rFonts w:hint="eastAsia" w:ascii="仿宋_GB2312" w:hAnsi="仿宋_GB2312" w:eastAsia="仿宋_GB2312" w:cs="仿宋_GB2312"/>
                <w:b w:val="0"/>
                <w:bCs w:val="0"/>
                <w:color w:val="auto"/>
                <w:sz w:val="32"/>
                <w:szCs w:val="32"/>
                <w:lang w:eastAsia="zh-CN"/>
              </w:rPr>
            </w:pPr>
            <w:r>
              <w:rPr>
                <w:rFonts w:hint="eastAsia" w:ascii="仿宋_GB2312" w:hAnsi="仿宋_GB2312" w:eastAsia="仿宋_GB2312" w:cs="仿宋_GB2312"/>
                <w:b w:val="0"/>
                <w:bCs w:val="0"/>
                <w:i w:val="0"/>
                <w:iCs w:val="0"/>
                <w:color w:val="auto"/>
                <w:kern w:val="0"/>
                <w:sz w:val="32"/>
                <w:szCs w:val="32"/>
                <w:u w:val="none"/>
                <w:lang w:val="en-US" w:eastAsia="zh-CN" w:bidi="ar"/>
              </w:rPr>
              <w:t>共同富裕视域下广西农村产业融合发展的成效、问题及对策研究</w:t>
            </w:r>
          </w:p>
        </w:tc>
      </w:tr>
      <w:tr>
        <w:tblPrEx>
          <w:tblCellMar>
            <w:top w:w="0" w:type="dxa"/>
            <w:left w:w="0" w:type="dxa"/>
            <w:bottom w:w="0" w:type="dxa"/>
            <w:right w:w="0" w:type="dxa"/>
          </w:tblCellMar>
        </w:tblPrEx>
        <w:trPr>
          <w:trHeight w:val="272" w:hRule="atLeast"/>
          <w:jc w:val="center"/>
        </w:trPr>
        <w:tc>
          <w:tcPr>
            <w:tcW w:w="530"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outlineLvl w:val="9"/>
              <w:rPr>
                <w:rFonts w:hint="eastAsia"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24.</w:t>
            </w:r>
          </w:p>
        </w:tc>
        <w:tc>
          <w:tcPr>
            <w:tcW w:w="8428"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left"/>
              <w:textAlignment w:val="center"/>
              <w:outlineLvl w:val="9"/>
              <w:rPr>
                <w:rFonts w:hint="eastAsia" w:ascii="仿宋_GB2312" w:hAnsi="仿宋_GB2312" w:eastAsia="仿宋_GB2312" w:cs="仿宋_GB2312"/>
                <w:b w:val="0"/>
                <w:bCs w:val="0"/>
                <w:i w:val="0"/>
                <w:iCs w:val="0"/>
                <w:color w:val="auto"/>
                <w:kern w:val="0"/>
                <w:sz w:val="32"/>
                <w:szCs w:val="32"/>
                <w:u w:val="none"/>
                <w:lang w:val="en-US" w:eastAsia="zh-CN" w:bidi="ar"/>
              </w:rPr>
            </w:pPr>
            <w:r>
              <w:rPr>
                <w:rFonts w:hint="eastAsia" w:ascii="仿宋_GB2312" w:hAnsi="仿宋_GB2312" w:eastAsia="仿宋_GB2312" w:cs="仿宋_GB2312"/>
                <w:b w:val="0"/>
                <w:bCs w:val="0"/>
                <w:i w:val="0"/>
                <w:iCs w:val="0"/>
                <w:color w:val="auto"/>
                <w:kern w:val="0"/>
                <w:sz w:val="32"/>
                <w:szCs w:val="32"/>
                <w:u w:val="none"/>
                <w:lang w:val="en-US" w:eastAsia="zh-CN" w:bidi="ar"/>
              </w:rPr>
              <w:t>高质量打造广西农业区域性公共品牌研究</w:t>
            </w:r>
          </w:p>
        </w:tc>
      </w:tr>
      <w:tr>
        <w:tblPrEx>
          <w:tblCellMar>
            <w:top w:w="0" w:type="dxa"/>
            <w:left w:w="0" w:type="dxa"/>
            <w:bottom w:w="0" w:type="dxa"/>
            <w:right w:w="0" w:type="dxa"/>
          </w:tblCellMar>
        </w:tblPrEx>
        <w:trPr>
          <w:trHeight w:val="272" w:hRule="atLeast"/>
          <w:jc w:val="center"/>
        </w:trPr>
        <w:tc>
          <w:tcPr>
            <w:tcW w:w="530"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outlineLvl w:val="9"/>
              <w:rPr>
                <w:rFonts w:hint="eastAsia"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25.</w:t>
            </w:r>
          </w:p>
        </w:tc>
        <w:tc>
          <w:tcPr>
            <w:tcW w:w="8428"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left"/>
              <w:textAlignment w:val="center"/>
              <w:outlineLvl w:val="9"/>
              <w:rPr>
                <w:rFonts w:hint="eastAsia" w:ascii="仿宋_GB2312" w:hAnsi="仿宋_GB2312" w:eastAsia="仿宋_GB2312" w:cs="仿宋_GB2312"/>
                <w:b w:val="0"/>
                <w:bCs w:val="0"/>
                <w:i w:val="0"/>
                <w:iCs w:val="0"/>
                <w:color w:val="auto"/>
                <w:kern w:val="0"/>
                <w:sz w:val="32"/>
                <w:szCs w:val="32"/>
                <w:u w:val="none"/>
                <w:lang w:val="en-US" w:eastAsia="zh-CN" w:bidi="ar"/>
              </w:rPr>
            </w:pPr>
            <w:r>
              <w:rPr>
                <w:rFonts w:hint="eastAsia" w:ascii="仿宋_GB2312" w:hAnsi="仿宋_GB2312" w:eastAsia="仿宋_GB2312" w:cs="仿宋_GB2312"/>
                <w:b w:val="0"/>
                <w:bCs w:val="0"/>
                <w:i w:val="0"/>
                <w:iCs w:val="0"/>
                <w:color w:val="auto"/>
                <w:kern w:val="0"/>
                <w:sz w:val="32"/>
                <w:szCs w:val="32"/>
                <w:u w:val="none"/>
                <w:lang w:val="en-US" w:eastAsia="zh-CN" w:bidi="ar"/>
              </w:rPr>
              <w:t>加快推进粤桂产业协作研究</w:t>
            </w:r>
          </w:p>
        </w:tc>
      </w:tr>
      <w:tr>
        <w:tblPrEx>
          <w:tblCellMar>
            <w:top w:w="0" w:type="dxa"/>
            <w:left w:w="0" w:type="dxa"/>
            <w:bottom w:w="0" w:type="dxa"/>
            <w:right w:w="0" w:type="dxa"/>
          </w:tblCellMar>
        </w:tblPrEx>
        <w:trPr>
          <w:trHeight w:val="272" w:hRule="atLeast"/>
          <w:jc w:val="center"/>
        </w:trPr>
        <w:tc>
          <w:tcPr>
            <w:tcW w:w="530"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outlineLvl w:val="9"/>
              <w:rPr>
                <w:rFonts w:hint="eastAsia"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26.</w:t>
            </w:r>
          </w:p>
        </w:tc>
        <w:tc>
          <w:tcPr>
            <w:tcW w:w="8428"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left"/>
              <w:textAlignment w:val="center"/>
              <w:outlineLvl w:val="9"/>
              <w:rPr>
                <w:rFonts w:hint="eastAsia" w:ascii="仿宋_GB2312" w:hAnsi="仿宋_GB2312" w:eastAsia="仿宋_GB2312" w:cs="仿宋_GB2312"/>
                <w:b w:val="0"/>
                <w:bCs w:val="0"/>
                <w:i w:val="0"/>
                <w:iCs w:val="0"/>
                <w:color w:val="auto"/>
                <w:kern w:val="0"/>
                <w:sz w:val="32"/>
                <w:szCs w:val="32"/>
                <w:u w:val="none"/>
                <w:lang w:val="en-US" w:eastAsia="zh-CN" w:bidi="ar"/>
              </w:rPr>
            </w:pPr>
            <w:r>
              <w:rPr>
                <w:rFonts w:hint="eastAsia" w:ascii="仿宋_GB2312" w:hAnsi="仿宋_GB2312" w:eastAsia="仿宋_GB2312" w:cs="仿宋_GB2312"/>
                <w:b w:val="0"/>
                <w:bCs w:val="0"/>
                <w:i w:val="0"/>
                <w:iCs w:val="0"/>
                <w:color w:val="auto"/>
                <w:kern w:val="0"/>
                <w:sz w:val="32"/>
                <w:szCs w:val="32"/>
                <w:u w:val="none"/>
                <w:lang w:val="en-US" w:eastAsia="zh-CN" w:bidi="ar"/>
              </w:rPr>
              <w:t>广西推动农村一二三产业深度融合发展研究</w:t>
            </w:r>
          </w:p>
        </w:tc>
      </w:tr>
      <w:tr>
        <w:tblPrEx>
          <w:tblCellMar>
            <w:top w:w="0" w:type="dxa"/>
            <w:left w:w="0" w:type="dxa"/>
            <w:bottom w:w="0" w:type="dxa"/>
            <w:right w:w="0" w:type="dxa"/>
          </w:tblCellMar>
        </w:tblPrEx>
        <w:trPr>
          <w:trHeight w:val="272" w:hRule="atLeast"/>
          <w:jc w:val="center"/>
        </w:trPr>
        <w:tc>
          <w:tcPr>
            <w:tcW w:w="530"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outlineLvl w:val="9"/>
              <w:rPr>
                <w:rFonts w:hint="eastAsia"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27.</w:t>
            </w:r>
          </w:p>
        </w:tc>
        <w:tc>
          <w:tcPr>
            <w:tcW w:w="8428"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left"/>
              <w:textAlignment w:val="center"/>
              <w:rPr>
                <w:rFonts w:hint="eastAsia" w:ascii="仿宋_GB2312" w:hAnsi="仿宋_GB2312" w:eastAsia="仿宋_GB2312" w:cs="仿宋_GB2312"/>
                <w:b w:val="0"/>
                <w:bCs w:val="0"/>
                <w:color w:val="auto"/>
                <w:sz w:val="32"/>
                <w:szCs w:val="32"/>
              </w:rPr>
            </w:pPr>
            <w:r>
              <w:rPr>
                <w:rFonts w:hint="eastAsia" w:ascii="仿宋_GB2312" w:hAnsi="仿宋_GB2312" w:eastAsia="仿宋_GB2312" w:cs="仿宋_GB2312"/>
                <w:b w:val="0"/>
                <w:bCs w:val="0"/>
                <w:i w:val="0"/>
                <w:iCs w:val="0"/>
                <w:color w:val="auto"/>
                <w:kern w:val="0"/>
                <w:sz w:val="32"/>
                <w:szCs w:val="32"/>
                <w:u w:val="none"/>
                <w:lang w:val="en-US" w:eastAsia="zh-CN" w:bidi="ar"/>
              </w:rPr>
              <w:t>广西电子产业链供应链与东南亚南亚竞合关系研究</w:t>
            </w:r>
          </w:p>
        </w:tc>
      </w:tr>
      <w:tr>
        <w:tblPrEx>
          <w:tblCellMar>
            <w:top w:w="0" w:type="dxa"/>
            <w:left w:w="0" w:type="dxa"/>
            <w:bottom w:w="0" w:type="dxa"/>
            <w:right w:w="0" w:type="dxa"/>
          </w:tblCellMar>
        </w:tblPrEx>
        <w:trPr>
          <w:trHeight w:val="272" w:hRule="atLeast"/>
          <w:jc w:val="center"/>
        </w:trPr>
        <w:tc>
          <w:tcPr>
            <w:tcW w:w="530"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outlineLvl w:val="9"/>
              <w:rPr>
                <w:rFonts w:hint="eastAsia"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28.</w:t>
            </w:r>
          </w:p>
        </w:tc>
        <w:tc>
          <w:tcPr>
            <w:tcW w:w="8428"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left"/>
              <w:textAlignment w:val="center"/>
              <w:rPr>
                <w:rFonts w:hint="eastAsia" w:ascii="仿宋_GB2312" w:hAnsi="仿宋_GB2312" w:eastAsia="仿宋_GB2312" w:cs="仿宋_GB2312"/>
                <w:b w:val="0"/>
                <w:bCs w:val="0"/>
                <w:color w:val="auto"/>
                <w:sz w:val="32"/>
                <w:szCs w:val="32"/>
                <w:lang w:eastAsia="zh-CN"/>
              </w:rPr>
            </w:pPr>
            <w:r>
              <w:rPr>
                <w:rFonts w:hint="eastAsia" w:ascii="仿宋_GB2312" w:hAnsi="仿宋_GB2312" w:eastAsia="仿宋_GB2312" w:cs="仿宋_GB2312"/>
                <w:b w:val="0"/>
                <w:bCs w:val="0"/>
                <w:i w:val="0"/>
                <w:iCs w:val="0"/>
                <w:color w:val="auto"/>
                <w:kern w:val="0"/>
                <w:sz w:val="32"/>
                <w:szCs w:val="32"/>
                <w:u w:val="none"/>
                <w:lang w:val="en-US" w:eastAsia="zh-CN" w:bidi="ar"/>
              </w:rPr>
              <w:t>广西电子商务赋能乡村产业振兴调查研究</w:t>
            </w:r>
          </w:p>
        </w:tc>
      </w:tr>
      <w:tr>
        <w:tblPrEx>
          <w:tblCellMar>
            <w:top w:w="0" w:type="dxa"/>
            <w:left w:w="0" w:type="dxa"/>
            <w:bottom w:w="0" w:type="dxa"/>
            <w:right w:w="0" w:type="dxa"/>
          </w:tblCellMar>
        </w:tblPrEx>
        <w:trPr>
          <w:trHeight w:val="272" w:hRule="atLeast"/>
          <w:jc w:val="center"/>
        </w:trPr>
        <w:tc>
          <w:tcPr>
            <w:tcW w:w="530"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outlineLvl w:val="9"/>
              <w:rPr>
                <w:rFonts w:hint="eastAsia"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29.</w:t>
            </w:r>
          </w:p>
        </w:tc>
        <w:tc>
          <w:tcPr>
            <w:tcW w:w="8428"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left"/>
              <w:textAlignment w:val="center"/>
              <w:rPr>
                <w:rFonts w:hint="eastAsia" w:ascii="仿宋_GB2312" w:hAnsi="仿宋_GB2312" w:eastAsia="仿宋_GB2312" w:cs="仿宋_GB2312"/>
                <w:b w:val="0"/>
                <w:bCs w:val="0"/>
                <w:color w:val="auto"/>
                <w:sz w:val="32"/>
                <w:szCs w:val="32"/>
              </w:rPr>
            </w:pPr>
            <w:r>
              <w:rPr>
                <w:rFonts w:hint="eastAsia" w:ascii="仿宋_GB2312" w:hAnsi="仿宋_GB2312" w:eastAsia="仿宋_GB2312" w:cs="仿宋_GB2312"/>
                <w:b w:val="0"/>
                <w:bCs w:val="0"/>
                <w:i w:val="0"/>
                <w:iCs w:val="0"/>
                <w:color w:val="auto"/>
                <w:kern w:val="0"/>
                <w:sz w:val="32"/>
                <w:szCs w:val="32"/>
                <w:u w:val="none"/>
                <w:lang w:val="en-US" w:eastAsia="zh-CN" w:bidi="ar"/>
              </w:rPr>
              <w:t>广西林业经济高质量发展策略研究</w:t>
            </w:r>
          </w:p>
        </w:tc>
      </w:tr>
      <w:tr>
        <w:tblPrEx>
          <w:tblCellMar>
            <w:top w:w="0" w:type="dxa"/>
            <w:left w:w="0" w:type="dxa"/>
            <w:bottom w:w="0" w:type="dxa"/>
            <w:right w:w="0" w:type="dxa"/>
          </w:tblCellMar>
        </w:tblPrEx>
        <w:trPr>
          <w:trHeight w:val="272" w:hRule="atLeast"/>
          <w:jc w:val="center"/>
        </w:trPr>
        <w:tc>
          <w:tcPr>
            <w:tcW w:w="530"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outlineLvl w:val="9"/>
              <w:rPr>
                <w:rFonts w:hint="eastAsia"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30.</w:t>
            </w:r>
          </w:p>
        </w:tc>
        <w:tc>
          <w:tcPr>
            <w:tcW w:w="8428"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left"/>
              <w:textAlignment w:val="center"/>
              <w:rPr>
                <w:rFonts w:hint="eastAsia" w:ascii="仿宋_GB2312" w:hAnsi="仿宋_GB2312" w:eastAsia="仿宋_GB2312" w:cs="仿宋_GB2312"/>
                <w:b w:val="0"/>
                <w:bCs w:val="0"/>
                <w:i w:val="0"/>
                <w:color w:val="auto"/>
                <w:kern w:val="0"/>
                <w:sz w:val="32"/>
                <w:szCs w:val="32"/>
                <w:u w:val="none"/>
                <w:lang w:val="en-US" w:eastAsia="zh-CN" w:bidi="ar"/>
              </w:rPr>
            </w:pPr>
            <w:r>
              <w:rPr>
                <w:rFonts w:hint="eastAsia" w:ascii="仿宋_GB2312" w:hAnsi="仿宋_GB2312" w:eastAsia="仿宋_GB2312" w:cs="仿宋_GB2312"/>
                <w:b w:val="0"/>
                <w:bCs w:val="0"/>
                <w:i w:val="0"/>
                <w:iCs w:val="0"/>
                <w:color w:val="auto"/>
                <w:kern w:val="0"/>
                <w:sz w:val="32"/>
                <w:szCs w:val="32"/>
                <w:u w:val="none"/>
                <w:lang w:val="en-US" w:eastAsia="zh-CN" w:bidi="ar"/>
              </w:rPr>
              <w:t>广西绿色低碳发展路径及科技创新支撑体系构建研究</w:t>
            </w:r>
          </w:p>
        </w:tc>
      </w:tr>
      <w:tr>
        <w:tblPrEx>
          <w:tblCellMar>
            <w:top w:w="0" w:type="dxa"/>
            <w:left w:w="0" w:type="dxa"/>
            <w:bottom w:w="0" w:type="dxa"/>
            <w:right w:w="0" w:type="dxa"/>
          </w:tblCellMar>
        </w:tblPrEx>
        <w:trPr>
          <w:trHeight w:val="272" w:hRule="atLeast"/>
          <w:jc w:val="center"/>
        </w:trPr>
        <w:tc>
          <w:tcPr>
            <w:tcW w:w="530"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outlineLvl w:val="9"/>
              <w:rPr>
                <w:rFonts w:hint="eastAsia"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31.</w:t>
            </w:r>
          </w:p>
        </w:tc>
        <w:tc>
          <w:tcPr>
            <w:tcW w:w="8428"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left"/>
              <w:textAlignment w:val="center"/>
              <w:rPr>
                <w:rFonts w:hint="eastAsia" w:ascii="仿宋_GB2312" w:hAnsi="仿宋_GB2312" w:eastAsia="仿宋_GB2312" w:cs="仿宋_GB2312"/>
                <w:b w:val="0"/>
                <w:bCs w:val="0"/>
                <w:i w:val="0"/>
                <w:iCs w:val="0"/>
                <w:color w:val="auto"/>
                <w:kern w:val="0"/>
                <w:sz w:val="32"/>
                <w:szCs w:val="32"/>
                <w:u w:val="none"/>
                <w:lang w:val="en-US" w:eastAsia="zh-CN" w:bidi="ar"/>
              </w:rPr>
            </w:pPr>
            <w:r>
              <w:rPr>
                <w:rFonts w:hint="eastAsia" w:ascii="仿宋_GB2312" w:hAnsi="仿宋_GB2312" w:eastAsia="仿宋_GB2312" w:cs="仿宋_GB2312"/>
                <w:b w:val="0"/>
                <w:bCs w:val="0"/>
                <w:i w:val="0"/>
                <w:iCs w:val="0"/>
                <w:color w:val="auto"/>
                <w:kern w:val="0"/>
                <w:sz w:val="32"/>
                <w:szCs w:val="32"/>
                <w:u w:val="none"/>
                <w:lang w:val="en-US" w:eastAsia="zh-CN" w:bidi="ar"/>
              </w:rPr>
              <w:t>广西新能源电池材料产业高质量发展研究</w:t>
            </w:r>
          </w:p>
        </w:tc>
      </w:tr>
      <w:tr>
        <w:tblPrEx>
          <w:tblCellMar>
            <w:top w:w="0" w:type="dxa"/>
            <w:left w:w="0" w:type="dxa"/>
            <w:bottom w:w="0" w:type="dxa"/>
            <w:right w:w="0" w:type="dxa"/>
          </w:tblCellMar>
        </w:tblPrEx>
        <w:trPr>
          <w:trHeight w:val="272" w:hRule="atLeast"/>
          <w:jc w:val="center"/>
        </w:trPr>
        <w:tc>
          <w:tcPr>
            <w:tcW w:w="530"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outlineLvl w:val="9"/>
              <w:rPr>
                <w:rFonts w:hint="eastAsia"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32.</w:t>
            </w:r>
          </w:p>
        </w:tc>
        <w:tc>
          <w:tcPr>
            <w:tcW w:w="8428"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left"/>
              <w:textAlignment w:val="center"/>
              <w:rPr>
                <w:rFonts w:hint="eastAsia" w:ascii="仿宋_GB2312" w:hAnsi="仿宋_GB2312" w:eastAsia="仿宋_GB2312" w:cs="仿宋_GB2312"/>
                <w:b w:val="0"/>
                <w:bCs w:val="0"/>
                <w:color w:val="auto"/>
                <w:sz w:val="32"/>
                <w:szCs w:val="32"/>
              </w:rPr>
            </w:pPr>
            <w:r>
              <w:rPr>
                <w:rFonts w:hint="eastAsia" w:ascii="仿宋_GB2312" w:hAnsi="仿宋_GB2312" w:eastAsia="仿宋_GB2312" w:cs="仿宋_GB2312"/>
                <w:b w:val="0"/>
                <w:bCs w:val="0"/>
                <w:i w:val="0"/>
                <w:iCs w:val="0"/>
                <w:color w:val="auto"/>
                <w:kern w:val="0"/>
                <w:sz w:val="32"/>
                <w:szCs w:val="32"/>
                <w:u w:val="none"/>
                <w:lang w:val="en-US" w:eastAsia="zh-CN" w:bidi="ar"/>
              </w:rPr>
              <w:t>广西新能源汽车动力电池回收产业培育研究</w:t>
            </w:r>
          </w:p>
        </w:tc>
      </w:tr>
      <w:tr>
        <w:tblPrEx>
          <w:tblCellMar>
            <w:top w:w="0" w:type="dxa"/>
            <w:left w:w="0" w:type="dxa"/>
            <w:bottom w:w="0" w:type="dxa"/>
            <w:right w:w="0" w:type="dxa"/>
          </w:tblCellMar>
        </w:tblPrEx>
        <w:trPr>
          <w:trHeight w:val="272" w:hRule="atLeast"/>
          <w:jc w:val="center"/>
        </w:trPr>
        <w:tc>
          <w:tcPr>
            <w:tcW w:w="530"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outlineLvl w:val="9"/>
              <w:rPr>
                <w:rFonts w:hint="eastAsia"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33.</w:t>
            </w:r>
          </w:p>
        </w:tc>
        <w:tc>
          <w:tcPr>
            <w:tcW w:w="8428"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left"/>
              <w:textAlignment w:val="center"/>
              <w:rPr>
                <w:rFonts w:hint="eastAsia" w:ascii="仿宋_GB2312" w:hAnsi="仿宋_GB2312" w:eastAsia="仿宋_GB2312" w:cs="仿宋_GB2312"/>
                <w:b w:val="0"/>
                <w:bCs w:val="0"/>
                <w:color w:val="auto"/>
                <w:sz w:val="32"/>
                <w:szCs w:val="32"/>
              </w:rPr>
            </w:pPr>
            <w:r>
              <w:rPr>
                <w:rFonts w:hint="eastAsia" w:ascii="仿宋_GB2312" w:hAnsi="仿宋_GB2312" w:eastAsia="仿宋_GB2312" w:cs="仿宋_GB2312"/>
                <w:b w:val="0"/>
                <w:bCs w:val="0"/>
                <w:i w:val="0"/>
                <w:iCs w:val="0"/>
                <w:color w:val="auto"/>
                <w:kern w:val="0"/>
                <w:sz w:val="32"/>
                <w:szCs w:val="32"/>
                <w:u w:val="none"/>
                <w:lang w:val="en-US" w:eastAsia="zh-CN" w:bidi="ar"/>
              </w:rPr>
              <w:t>广西营商环境建设措施效果评估研究</w:t>
            </w:r>
          </w:p>
        </w:tc>
      </w:tr>
      <w:tr>
        <w:tblPrEx>
          <w:tblCellMar>
            <w:top w:w="0" w:type="dxa"/>
            <w:left w:w="0" w:type="dxa"/>
            <w:bottom w:w="0" w:type="dxa"/>
            <w:right w:w="0" w:type="dxa"/>
          </w:tblCellMar>
        </w:tblPrEx>
        <w:trPr>
          <w:trHeight w:val="272" w:hRule="atLeast"/>
          <w:jc w:val="center"/>
        </w:trPr>
        <w:tc>
          <w:tcPr>
            <w:tcW w:w="530"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outlineLvl w:val="9"/>
              <w:rPr>
                <w:rFonts w:hint="eastAsia"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34.</w:t>
            </w:r>
          </w:p>
        </w:tc>
        <w:tc>
          <w:tcPr>
            <w:tcW w:w="8428"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left"/>
              <w:textAlignment w:val="center"/>
              <w:rPr>
                <w:rFonts w:hint="eastAsia" w:ascii="仿宋_GB2312" w:hAnsi="仿宋_GB2312" w:eastAsia="仿宋_GB2312" w:cs="仿宋_GB2312"/>
                <w:b w:val="0"/>
                <w:bCs w:val="0"/>
                <w:i w:val="0"/>
                <w:iCs w:val="0"/>
                <w:color w:val="auto"/>
                <w:kern w:val="0"/>
                <w:sz w:val="32"/>
                <w:szCs w:val="32"/>
                <w:u w:val="none"/>
                <w:lang w:val="en-US" w:eastAsia="zh-CN" w:bidi="ar"/>
              </w:rPr>
            </w:pPr>
            <w:r>
              <w:rPr>
                <w:rFonts w:hint="eastAsia" w:ascii="仿宋_GB2312" w:hAnsi="仿宋_GB2312" w:eastAsia="仿宋_GB2312" w:cs="仿宋_GB2312"/>
                <w:b w:val="0"/>
                <w:bCs w:val="0"/>
                <w:i w:val="0"/>
                <w:iCs w:val="0"/>
                <w:color w:val="auto"/>
                <w:kern w:val="0"/>
                <w:sz w:val="32"/>
                <w:szCs w:val="32"/>
                <w:u w:val="none"/>
                <w:lang w:val="en-US" w:eastAsia="zh-CN" w:bidi="ar"/>
              </w:rPr>
              <w:t>广西对接</w:t>
            </w:r>
            <w:r>
              <w:rPr>
                <w:rFonts w:hint="default" w:ascii="Times New Roman" w:hAnsi="Times New Roman" w:eastAsia="仿宋_GB2312" w:cs="Times New Roman"/>
                <w:b w:val="0"/>
                <w:bCs w:val="0"/>
                <w:i w:val="0"/>
                <w:iCs w:val="0"/>
                <w:color w:val="auto"/>
                <w:kern w:val="0"/>
                <w:sz w:val="32"/>
                <w:szCs w:val="32"/>
                <w:u w:val="none"/>
                <w:lang w:val="en-US" w:eastAsia="zh-CN" w:bidi="ar"/>
              </w:rPr>
              <w:t>21</w:t>
            </w:r>
            <w:r>
              <w:rPr>
                <w:rFonts w:hint="eastAsia" w:ascii="仿宋_GB2312" w:hAnsi="仿宋_GB2312" w:eastAsia="仿宋_GB2312" w:cs="仿宋_GB2312"/>
                <w:b w:val="0"/>
                <w:bCs w:val="0"/>
                <w:i w:val="0"/>
                <w:iCs w:val="0"/>
                <w:color w:val="auto"/>
                <w:kern w:val="0"/>
                <w:sz w:val="32"/>
                <w:szCs w:val="32"/>
                <w:u w:val="none"/>
                <w:lang w:val="en-US" w:eastAsia="zh-CN" w:bidi="ar"/>
              </w:rPr>
              <w:t>世纪海上丝绸之路产业转移研究</w:t>
            </w:r>
          </w:p>
        </w:tc>
      </w:tr>
      <w:tr>
        <w:tblPrEx>
          <w:tblCellMar>
            <w:top w:w="0" w:type="dxa"/>
            <w:left w:w="0" w:type="dxa"/>
            <w:bottom w:w="0" w:type="dxa"/>
            <w:right w:w="0" w:type="dxa"/>
          </w:tblCellMar>
        </w:tblPrEx>
        <w:trPr>
          <w:trHeight w:val="272" w:hRule="atLeast"/>
          <w:jc w:val="center"/>
        </w:trPr>
        <w:tc>
          <w:tcPr>
            <w:tcW w:w="530"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outlineLvl w:val="9"/>
              <w:rPr>
                <w:rFonts w:hint="eastAsia"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35.</w:t>
            </w:r>
          </w:p>
        </w:tc>
        <w:tc>
          <w:tcPr>
            <w:tcW w:w="8428"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left"/>
              <w:textAlignment w:val="center"/>
              <w:outlineLvl w:val="9"/>
              <w:rPr>
                <w:rFonts w:hint="eastAsia" w:ascii="仿宋_GB2312" w:hAnsi="仿宋_GB2312" w:eastAsia="仿宋_GB2312" w:cs="仿宋_GB2312"/>
                <w:b w:val="0"/>
                <w:bCs w:val="0"/>
                <w:color w:val="auto"/>
                <w:sz w:val="32"/>
                <w:szCs w:val="32"/>
              </w:rPr>
            </w:pPr>
            <w:r>
              <w:rPr>
                <w:rFonts w:hint="eastAsia" w:ascii="仿宋_GB2312" w:hAnsi="仿宋_GB2312" w:eastAsia="仿宋_GB2312" w:cs="仿宋_GB2312"/>
                <w:b w:val="0"/>
                <w:bCs w:val="0"/>
                <w:i w:val="0"/>
                <w:iCs w:val="0"/>
                <w:color w:val="auto"/>
                <w:kern w:val="0"/>
                <w:sz w:val="32"/>
                <w:szCs w:val="32"/>
                <w:u w:val="none"/>
                <w:lang w:val="en-US" w:eastAsia="zh-CN" w:bidi="ar"/>
              </w:rPr>
              <w:t>广西自由贸易试验区税收制度创新研究</w:t>
            </w:r>
          </w:p>
        </w:tc>
      </w:tr>
      <w:tr>
        <w:tblPrEx>
          <w:tblCellMar>
            <w:top w:w="0" w:type="dxa"/>
            <w:left w:w="0" w:type="dxa"/>
            <w:bottom w:w="0" w:type="dxa"/>
            <w:right w:w="0" w:type="dxa"/>
          </w:tblCellMar>
        </w:tblPrEx>
        <w:trPr>
          <w:trHeight w:val="272" w:hRule="atLeast"/>
          <w:jc w:val="center"/>
        </w:trPr>
        <w:tc>
          <w:tcPr>
            <w:tcW w:w="530"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outlineLvl w:val="9"/>
              <w:rPr>
                <w:rFonts w:hint="eastAsia"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36.</w:t>
            </w:r>
          </w:p>
        </w:tc>
        <w:tc>
          <w:tcPr>
            <w:tcW w:w="8428"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left"/>
              <w:textAlignment w:val="center"/>
              <w:outlineLvl w:val="9"/>
              <w:rPr>
                <w:rFonts w:hint="eastAsia" w:ascii="仿宋_GB2312" w:hAnsi="仿宋_GB2312" w:eastAsia="仿宋_GB2312" w:cs="仿宋_GB2312"/>
                <w:b w:val="0"/>
                <w:bCs w:val="0"/>
                <w:color w:val="auto"/>
                <w:sz w:val="32"/>
                <w:szCs w:val="32"/>
                <w:lang w:eastAsia="zh-CN"/>
              </w:rPr>
            </w:pPr>
            <w:r>
              <w:rPr>
                <w:rFonts w:hint="eastAsia" w:ascii="仿宋_GB2312" w:hAnsi="仿宋_GB2312" w:eastAsia="仿宋_GB2312" w:cs="仿宋_GB2312"/>
                <w:b w:val="0"/>
                <w:bCs w:val="0"/>
                <w:i w:val="0"/>
                <w:iCs w:val="0"/>
                <w:color w:val="auto"/>
                <w:kern w:val="0"/>
                <w:sz w:val="32"/>
                <w:szCs w:val="32"/>
                <w:u w:val="none"/>
                <w:lang w:val="en-US" w:eastAsia="zh-CN" w:bidi="ar"/>
              </w:rPr>
              <w:t>广西少数民族建筑艺术创新和推广研究</w:t>
            </w:r>
          </w:p>
        </w:tc>
      </w:tr>
      <w:tr>
        <w:tblPrEx>
          <w:tblCellMar>
            <w:top w:w="0" w:type="dxa"/>
            <w:left w:w="0" w:type="dxa"/>
            <w:bottom w:w="0" w:type="dxa"/>
            <w:right w:w="0" w:type="dxa"/>
          </w:tblCellMar>
        </w:tblPrEx>
        <w:trPr>
          <w:trHeight w:val="272" w:hRule="atLeast"/>
          <w:jc w:val="center"/>
        </w:trPr>
        <w:tc>
          <w:tcPr>
            <w:tcW w:w="530"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outlineLvl w:val="9"/>
              <w:rPr>
                <w:rFonts w:hint="eastAsia"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37.</w:t>
            </w:r>
          </w:p>
        </w:tc>
        <w:tc>
          <w:tcPr>
            <w:tcW w:w="8428"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left"/>
              <w:textAlignment w:val="center"/>
              <w:rPr>
                <w:rFonts w:hint="eastAsia" w:ascii="仿宋_GB2312" w:hAnsi="仿宋_GB2312" w:eastAsia="仿宋_GB2312" w:cs="仿宋_GB2312"/>
                <w:b w:val="0"/>
                <w:bCs w:val="0"/>
                <w:color w:val="auto"/>
                <w:sz w:val="32"/>
                <w:szCs w:val="32"/>
                <w:lang w:eastAsia="zh-CN"/>
              </w:rPr>
            </w:pPr>
            <w:r>
              <w:rPr>
                <w:rFonts w:hint="eastAsia" w:ascii="仿宋_GB2312" w:hAnsi="仿宋_GB2312" w:eastAsia="仿宋_GB2312" w:cs="仿宋_GB2312"/>
                <w:b w:val="0"/>
                <w:bCs w:val="0"/>
                <w:i w:val="0"/>
                <w:iCs w:val="0"/>
                <w:color w:val="auto"/>
                <w:kern w:val="0"/>
                <w:sz w:val="32"/>
                <w:szCs w:val="32"/>
                <w:u w:val="none"/>
                <w:lang w:val="en-US" w:eastAsia="zh-CN" w:bidi="ar"/>
              </w:rPr>
              <w:t>数字经济赋能中国—东盟产业链韧性提升的机制及路径研究</w:t>
            </w:r>
          </w:p>
        </w:tc>
      </w:tr>
      <w:tr>
        <w:tblPrEx>
          <w:tblCellMar>
            <w:top w:w="0" w:type="dxa"/>
            <w:left w:w="0" w:type="dxa"/>
            <w:bottom w:w="0" w:type="dxa"/>
            <w:right w:w="0" w:type="dxa"/>
          </w:tblCellMar>
        </w:tblPrEx>
        <w:trPr>
          <w:trHeight w:val="272" w:hRule="atLeast"/>
          <w:jc w:val="center"/>
        </w:trPr>
        <w:tc>
          <w:tcPr>
            <w:tcW w:w="530"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outlineLvl w:val="9"/>
              <w:rPr>
                <w:rFonts w:hint="eastAsia"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38.</w:t>
            </w:r>
          </w:p>
        </w:tc>
        <w:tc>
          <w:tcPr>
            <w:tcW w:w="8428"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left"/>
              <w:textAlignment w:val="center"/>
              <w:rPr>
                <w:rFonts w:hint="eastAsia" w:ascii="仿宋_GB2312" w:hAnsi="仿宋_GB2312" w:eastAsia="仿宋_GB2312" w:cs="仿宋_GB2312"/>
                <w:b w:val="0"/>
                <w:bCs w:val="0"/>
                <w:color w:val="auto"/>
                <w:sz w:val="32"/>
                <w:szCs w:val="32"/>
                <w:lang w:eastAsia="zh-CN"/>
              </w:rPr>
            </w:pPr>
            <w:r>
              <w:rPr>
                <w:rFonts w:hint="eastAsia" w:ascii="仿宋_GB2312" w:hAnsi="仿宋_GB2312" w:eastAsia="仿宋_GB2312" w:cs="仿宋_GB2312"/>
                <w:b w:val="0"/>
                <w:bCs w:val="0"/>
                <w:i w:val="0"/>
                <w:iCs w:val="0"/>
                <w:color w:val="auto"/>
                <w:kern w:val="0"/>
                <w:sz w:val="32"/>
                <w:szCs w:val="32"/>
                <w:u w:val="none"/>
                <w:lang w:val="en-US" w:eastAsia="zh-CN" w:bidi="ar"/>
              </w:rPr>
              <w:t>广西现代化制造业企业数字化转型路径研究</w:t>
            </w:r>
          </w:p>
        </w:tc>
      </w:tr>
      <w:tr>
        <w:tblPrEx>
          <w:tblCellMar>
            <w:top w:w="0" w:type="dxa"/>
            <w:left w:w="0" w:type="dxa"/>
            <w:bottom w:w="0" w:type="dxa"/>
            <w:right w:w="0" w:type="dxa"/>
          </w:tblCellMar>
        </w:tblPrEx>
        <w:trPr>
          <w:trHeight w:val="272" w:hRule="atLeast"/>
          <w:jc w:val="center"/>
        </w:trPr>
        <w:tc>
          <w:tcPr>
            <w:tcW w:w="530"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outlineLvl w:val="9"/>
              <w:rPr>
                <w:rFonts w:hint="default"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39.</w:t>
            </w:r>
          </w:p>
        </w:tc>
        <w:tc>
          <w:tcPr>
            <w:tcW w:w="8428"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left"/>
              <w:textAlignment w:val="center"/>
              <w:rPr>
                <w:rFonts w:hint="eastAsia" w:ascii="仿宋_GB2312" w:hAnsi="仿宋_GB2312" w:eastAsia="仿宋_GB2312" w:cs="仿宋_GB2312"/>
                <w:b w:val="0"/>
                <w:bCs w:val="0"/>
                <w:i w:val="0"/>
                <w:iCs w:val="0"/>
                <w:color w:val="auto"/>
                <w:kern w:val="0"/>
                <w:sz w:val="32"/>
                <w:szCs w:val="32"/>
                <w:u w:val="none"/>
                <w:lang w:val="en-US" w:eastAsia="zh-CN" w:bidi="ar"/>
              </w:rPr>
            </w:pPr>
            <w:r>
              <w:rPr>
                <w:rFonts w:hint="eastAsia" w:ascii="仿宋_GB2312" w:hAnsi="仿宋_GB2312" w:eastAsia="仿宋_GB2312" w:cs="仿宋_GB2312"/>
                <w:b w:val="0"/>
                <w:bCs w:val="0"/>
                <w:i w:val="0"/>
                <w:iCs w:val="0"/>
                <w:color w:val="auto"/>
                <w:kern w:val="0"/>
                <w:sz w:val="32"/>
                <w:szCs w:val="32"/>
                <w:u w:val="none"/>
                <w:lang w:val="en-US" w:eastAsia="zh-CN" w:bidi="ar"/>
              </w:rPr>
              <w:t>中国—东盟减贫合作的经验、挑战与前景研究</w:t>
            </w:r>
          </w:p>
        </w:tc>
      </w:tr>
      <w:tr>
        <w:tblPrEx>
          <w:tblCellMar>
            <w:top w:w="0" w:type="dxa"/>
            <w:left w:w="0" w:type="dxa"/>
            <w:bottom w:w="0" w:type="dxa"/>
            <w:right w:w="0" w:type="dxa"/>
          </w:tblCellMar>
        </w:tblPrEx>
        <w:trPr>
          <w:trHeight w:val="272" w:hRule="atLeast"/>
          <w:jc w:val="center"/>
        </w:trPr>
        <w:tc>
          <w:tcPr>
            <w:tcW w:w="530"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outlineLvl w:val="9"/>
              <w:rPr>
                <w:rFonts w:hint="default"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40.</w:t>
            </w:r>
          </w:p>
        </w:tc>
        <w:tc>
          <w:tcPr>
            <w:tcW w:w="8428"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left"/>
              <w:textAlignment w:val="center"/>
              <w:rPr>
                <w:rFonts w:hint="eastAsia" w:ascii="仿宋_GB2312" w:hAnsi="仿宋_GB2312" w:eastAsia="仿宋_GB2312" w:cs="仿宋_GB2312"/>
                <w:b w:val="0"/>
                <w:bCs w:val="0"/>
                <w:i w:val="0"/>
                <w:iCs w:val="0"/>
                <w:color w:val="auto"/>
                <w:kern w:val="0"/>
                <w:sz w:val="32"/>
                <w:szCs w:val="32"/>
                <w:u w:val="none"/>
                <w:lang w:val="en-US" w:eastAsia="zh-CN" w:bidi="ar"/>
              </w:rPr>
            </w:pPr>
            <w:r>
              <w:rPr>
                <w:rFonts w:hint="eastAsia" w:ascii="仿宋_GB2312" w:hAnsi="仿宋_GB2312" w:eastAsia="仿宋_GB2312" w:cs="仿宋_GB2312"/>
                <w:b w:val="0"/>
                <w:bCs w:val="0"/>
                <w:i w:val="0"/>
                <w:iCs w:val="0"/>
                <w:color w:val="auto"/>
                <w:kern w:val="0"/>
                <w:sz w:val="32"/>
                <w:szCs w:val="32"/>
                <w:u w:val="none"/>
                <w:lang w:val="en-US" w:eastAsia="zh-CN" w:bidi="ar"/>
              </w:rPr>
              <w:t>科技投入促进广西制造业高质量发展研究</w:t>
            </w:r>
          </w:p>
        </w:tc>
      </w:tr>
      <w:tr>
        <w:tblPrEx>
          <w:tblCellMar>
            <w:top w:w="0" w:type="dxa"/>
            <w:left w:w="0" w:type="dxa"/>
            <w:bottom w:w="0" w:type="dxa"/>
            <w:right w:w="0" w:type="dxa"/>
          </w:tblCellMar>
        </w:tblPrEx>
        <w:trPr>
          <w:trHeight w:val="272" w:hRule="atLeast"/>
          <w:jc w:val="center"/>
        </w:trPr>
        <w:tc>
          <w:tcPr>
            <w:tcW w:w="530"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outlineLvl w:val="9"/>
              <w:rPr>
                <w:rFonts w:hint="default"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41.</w:t>
            </w:r>
          </w:p>
        </w:tc>
        <w:tc>
          <w:tcPr>
            <w:tcW w:w="8428"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left"/>
              <w:textAlignment w:val="center"/>
              <w:rPr>
                <w:rFonts w:hint="eastAsia" w:ascii="仿宋_GB2312" w:hAnsi="仿宋_GB2312" w:eastAsia="仿宋_GB2312" w:cs="仿宋_GB2312"/>
                <w:b w:val="0"/>
                <w:bCs w:val="0"/>
                <w:i w:val="0"/>
                <w:iCs w:val="0"/>
                <w:color w:val="auto"/>
                <w:kern w:val="0"/>
                <w:sz w:val="32"/>
                <w:szCs w:val="32"/>
                <w:u w:val="none"/>
                <w:lang w:val="en-US" w:eastAsia="zh-CN" w:bidi="ar"/>
              </w:rPr>
            </w:pPr>
            <w:r>
              <w:rPr>
                <w:rFonts w:hint="eastAsia" w:ascii="仿宋_GB2312" w:hAnsi="仿宋_GB2312" w:eastAsia="仿宋_GB2312" w:cs="仿宋_GB2312"/>
                <w:b w:val="0"/>
                <w:bCs w:val="0"/>
                <w:i w:val="0"/>
                <w:iCs w:val="0"/>
                <w:color w:val="auto"/>
                <w:kern w:val="0"/>
                <w:sz w:val="32"/>
                <w:szCs w:val="32"/>
                <w:u w:val="none"/>
                <w:lang w:val="en-US" w:eastAsia="zh-CN" w:bidi="ar"/>
              </w:rPr>
              <w:t>西部陆海新通道对区域碳减排的影响及其机制研究</w:t>
            </w:r>
          </w:p>
        </w:tc>
      </w:tr>
      <w:tr>
        <w:tblPrEx>
          <w:tblCellMar>
            <w:top w:w="0" w:type="dxa"/>
            <w:left w:w="0" w:type="dxa"/>
            <w:bottom w:w="0" w:type="dxa"/>
            <w:right w:w="0" w:type="dxa"/>
          </w:tblCellMar>
        </w:tblPrEx>
        <w:trPr>
          <w:trHeight w:val="272" w:hRule="atLeast"/>
          <w:jc w:val="center"/>
        </w:trPr>
        <w:tc>
          <w:tcPr>
            <w:tcW w:w="530"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outlineLvl w:val="9"/>
              <w:rPr>
                <w:rFonts w:hint="default"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42.</w:t>
            </w:r>
          </w:p>
        </w:tc>
        <w:tc>
          <w:tcPr>
            <w:tcW w:w="8428"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left"/>
              <w:textAlignment w:val="center"/>
              <w:rPr>
                <w:rFonts w:hint="eastAsia" w:ascii="仿宋_GB2312" w:hAnsi="仿宋_GB2312" w:eastAsia="仿宋_GB2312" w:cs="仿宋_GB2312"/>
                <w:b w:val="0"/>
                <w:bCs w:val="0"/>
                <w:i w:val="0"/>
                <w:iCs w:val="0"/>
                <w:color w:val="auto"/>
                <w:kern w:val="0"/>
                <w:sz w:val="32"/>
                <w:szCs w:val="32"/>
                <w:u w:val="none"/>
                <w:lang w:val="en-US" w:eastAsia="zh-CN" w:bidi="ar"/>
              </w:rPr>
            </w:pPr>
            <w:r>
              <w:rPr>
                <w:rFonts w:hint="eastAsia" w:ascii="仿宋_GB2312" w:hAnsi="仿宋_GB2312" w:eastAsia="仿宋_GB2312" w:cs="仿宋_GB2312"/>
                <w:b w:val="0"/>
                <w:bCs w:val="0"/>
                <w:i w:val="0"/>
                <w:iCs w:val="0"/>
                <w:color w:val="auto"/>
                <w:kern w:val="0"/>
                <w:sz w:val="32"/>
                <w:szCs w:val="32"/>
                <w:u w:val="none"/>
                <w:lang w:val="en-US" w:eastAsia="zh-CN" w:bidi="ar"/>
              </w:rPr>
              <w:t>广西农业农村高质量发展的金融支持对策研究</w:t>
            </w:r>
          </w:p>
        </w:tc>
      </w:tr>
      <w:tr>
        <w:tblPrEx>
          <w:tblCellMar>
            <w:top w:w="0" w:type="dxa"/>
            <w:left w:w="0" w:type="dxa"/>
            <w:bottom w:w="0" w:type="dxa"/>
            <w:right w:w="0" w:type="dxa"/>
          </w:tblCellMar>
        </w:tblPrEx>
        <w:trPr>
          <w:trHeight w:val="272" w:hRule="atLeast"/>
          <w:jc w:val="center"/>
        </w:trPr>
        <w:tc>
          <w:tcPr>
            <w:tcW w:w="530"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outlineLvl w:val="9"/>
              <w:rPr>
                <w:rFonts w:hint="default"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43.</w:t>
            </w:r>
          </w:p>
        </w:tc>
        <w:tc>
          <w:tcPr>
            <w:tcW w:w="8428"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left"/>
              <w:textAlignment w:val="center"/>
              <w:rPr>
                <w:rFonts w:hint="eastAsia" w:ascii="仿宋_GB2312" w:hAnsi="仿宋_GB2312" w:eastAsia="仿宋_GB2312" w:cs="仿宋_GB2312"/>
                <w:b w:val="0"/>
                <w:bCs w:val="0"/>
                <w:i w:val="0"/>
                <w:iCs w:val="0"/>
                <w:color w:val="auto"/>
                <w:kern w:val="0"/>
                <w:sz w:val="32"/>
                <w:szCs w:val="32"/>
                <w:u w:val="none"/>
                <w:lang w:val="en-US" w:eastAsia="zh-CN" w:bidi="ar"/>
              </w:rPr>
            </w:pPr>
            <w:r>
              <w:rPr>
                <w:rFonts w:hint="eastAsia" w:ascii="仿宋_GB2312" w:hAnsi="仿宋_GB2312" w:eastAsia="仿宋_GB2312" w:cs="仿宋_GB2312"/>
                <w:b w:val="0"/>
                <w:bCs w:val="0"/>
                <w:i w:val="0"/>
                <w:iCs w:val="0"/>
                <w:color w:val="auto"/>
                <w:kern w:val="0"/>
                <w:sz w:val="32"/>
                <w:szCs w:val="32"/>
                <w:u w:val="none"/>
                <w:lang w:val="en-US" w:eastAsia="zh-CN" w:bidi="ar"/>
              </w:rPr>
              <w:t>“双碳”目标下加快培育广西数据要素市场对策研究</w:t>
            </w:r>
          </w:p>
        </w:tc>
      </w:tr>
      <w:tr>
        <w:tblPrEx>
          <w:tblCellMar>
            <w:top w:w="0" w:type="dxa"/>
            <w:left w:w="0" w:type="dxa"/>
            <w:bottom w:w="0" w:type="dxa"/>
            <w:right w:w="0" w:type="dxa"/>
          </w:tblCellMar>
        </w:tblPrEx>
        <w:trPr>
          <w:trHeight w:val="272" w:hRule="atLeast"/>
          <w:jc w:val="center"/>
        </w:trPr>
        <w:tc>
          <w:tcPr>
            <w:tcW w:w="530"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outlineLvl w:val="9"/>
              <w:rPr>
                <w:rFonts w:hint="default"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44.</w:t>
            </w:r>
          </w:p>
        </w:tc>
        <w:tc>
          <w:tcPr>
            <w:tcW w:w="8428"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left"/>
              <w:textAlignment w:val="center"/>
              <w:rPr>
                <w:rFonts w:hint="eastAsia" w:ascii="仿宋_GB2312" w:hAnsi="仿宋_GB2312" w:eastAsia="仿宋_GB2312" w:cs="仿宋_GB2312"/>
                <w:b w:val="0"/>
                <w:bCs w:val="0"/>
                <w:i w:val="0"/>
                <w:iCs w:val="0"/>
                <w:color w:val="auto"/>
                <w:kern w:val="0"/>
                <w:sz w:val="32"/>
                <w:szCs w:val="32"/>
                <w:u w:val="none"/>
                <w:lang w:val="en-US" w:eastAsia="zh-CN" w:bidi="ar"/>
              </w:rPr>
            </w:pPr>
            <w:r>
              <w:rPr>
                <w:rFonts w:hint="eastAsia" w:ascii="仿宋_GB2312" w:hAnsi="仿宋_GB2312" w:eastAsia="仿宋_GB2312" w:cs="仿宋_GB2312"/>
                <w:b w:val="0"/>
                <w:bCs w:val="0"/>
                <w:i w:val="0"/>
                <w:iCs w:val="0"/>
                <w:color w:val="auto"/>
                <w:kern w:val="0"/>
                <w:sz w:val="32"/>
                <w:szCs w:val="32"/>
                <w:u w:val="none"/>
                <w:lang w:val="en-US" w:eastAsia="zh-CN" w:bidi="ar"/>
              </w:rPr>
              <w:t>提升广西丝绸品牌影响力的路径研究</w:t>
            </w:r>
          </w:p>
        </w:tc>
      </w:tr>
      <w:tr>
        <w:tblPrEx>
          <w:tblCellMar>
            <w:top w:w="0" w:type="dxa"/>
            <w:left w:w="0" w:type="dxa"/>
            <w:bottom w:w="0" w:type="dxa"/>
            <w:right w:w="0" w:type="dxa"/>
          </w:tblCellMar>
        </w:tblPrEx>
        <w:trPr>
          <w:trHeight w:val="272" w:hRule="atLeast"/>
          <w:jc w:val="center"/>
        </w:trPr>
        <w:tc>
          <w:tcPr>
            <w:tcW w:w="530"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outlineLvl w:val="9"/>
              <w:rPr>
                <w:rFonts w:hint="default"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45.</w:t>
            </w:r>
          </w:p>
        </w:tc>
        <w:tc>
          <w:tcPr>
            <w:tcW w:w="8428"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left"/>
              <w:textAlignment w:val="center"/>
              <w:outlineLvl w:val="9"/>
              <w:rPr>
                <w:rFonts w:hint="eastAsia" w:ascii="仿宋_GB2312" w:hAnsi="仿宋_GB2312" w:eastAsia="仿宋_GB2312" w:cs="仿宋_GB2312"/>
                <w:b w:val="0"/>
                <w:bCs w:val="0"/>
                <w:i w:val="0"/>
                <w:iCs w:val="0"/>
                <w:color w:val="auto"/>
                <w:kern w:val="0"/>
                <w:sz w:val="32"/>
                <w:szCs w:val="32"/>
                <w:u w:val="none"/>
                <w:lang w:val="en-US" w:eastAsia="zh-CN" w:bidi="ar"/>
              </w:rPr>
            </w:pPr>
            <w:r>
              <w:rPr>
                <w:rFonts w:hint="eastAsia" w:ascii="仿宋_GB2312" w:hAnsi="仿宋_GB2312" w:eastAsia="仿宋_GB2312" w:cs="仿宋_GB2312"/>
                <w:b w:val="0"/>
                <w:bCs w:val="0"/>
                <w:i w:val="0"/>
                <w:iCs w:val="0"/>
                <w:color w:val="auto"/>
                <w:kern w:val="0"/>
                <w:sz w:val="32"/>
                <w:szCs w:val="32"/>
                <w:u w:val="none"/>
                <w:lang w:val="en-US" w:eastAsia="zh-CN" w:bidi="ar"/>
              </w:rPr>
              <w:t>北部湾经济区—</w:t>
            </w:r>
            <w:r>
              <w:rPr>
                <w:rStyle w:val="14"/>
                <w:rFonts w:hint="eastAsia" w:ascii="仿宋_GB2312" w:hAnsi="仿宋_GB2312" w:eastAsia="仿宋_GB2312" w:cs="仿宋_GB2312"/>
                <w:b w:val="0"/>
                <w:bCs w:val="0"/>
                <w:color w:val="auto"/>
                <w:sz w:val="32"/>
                <w:szCs w:val="32"/>
                <w:lang w:val="en-US" w:eastAsia="zh-CN" w:bidi="ar"/>
              </w:rPr>
              <w:t>粤港澳大湾区产业链和人才链合作对接的路径研究</w:t>
            </w:r>
          </w:p>
        </w:tc>
      </w:tr>
      <w:tr>
        <w:tblPrEx>
          <w:tblCellMar>
            <w:top w:w="0" w:type="dxa"/>
            <w:left w:w="0" w:type="dxa"/>
            <w:bottom w:w="0" w:type="dxa"/>
            <w:right w:w="0" w:type="dxa"/>
          </w:tblCellMar>
        </w:tblPrEx>
        <w:trPr>
          <w:trHeight w:val="272" w:hRule="atLeast"/>
          <w:jc w:val="center"/>
        </w:trPr>
        <w:tc>
          <w:tcPr>
            <w:tcW w:w="530"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outlineLvl w:val="9"/>
              <w:rPr>
                <w:rFonts w:hint="default"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46.</w:t>
            </w:r>
          </w:p>
        </w:tc>
        <w:tc>
          <w:tcPr>
            <w:tcW w:w="8428"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left"/>
              <w:textAlignment w:val="center"/>
              <w:rPr>
                <w:rFonts w:hint="eastAsia" w:ascii="仿宋_GB2312" w:hAnsi="仿宋_GB2312" w:eastAsia="仿宋_GB2312" w:cs="仿宋_GB2312"/>
                <w:b w:val="0"/>
                <w:bCs w:val="0"/>
                <w:i w:val="0"/>
                <w:iCs w:val="0"/>
                <w:color w:val="auto"/>
                <w:kern w:val="0"/>
                <w:sz w:val="32"/>
                <w:szCs w:val="32"/>
                <w:u w:val="none"/>
                <w:lang w:val="en-US" w:eastAsia="zh-CN" w:bidi="ar"/>
              </w:rPr>
            </w:pPr>
            <w:r>
              <w:rPr>
                <w:rFonts w:hint="eastAsia" w:ascii="仿宋_GB2312" w:hAnsi="仿宋_GB2312" w:eastAsia="仿宋_GB2312" w:cs="仿宋_GB2312"/>
                <w:b w:val="0"/>
                <w:bCs w:val="0"/>
                <w:i w:val="0"/>
                <w:iCs w:val="0"/>
                <w:color w:val="auto"/>
                <w:kern w:val="0"/>
                <w:sz w:val="32"/>
                <w:szCs w:val="32"/>
                <w:u w:val="none"/>
                <w:lang w:val="en-US" w:eastAsia="zh-CN" w:bidi="ar"/>
              </w:rPr>
              <w:t>珠江—</w:t>
            </w:r>
            <w:r>
              <w:rPr>
                <w:rStyle w:val="16"/>
                <w:rFonts w:hint="eastAsia" w:ascii="仿宋_GB2312" w:hAnsi="仿宋_GB2312" w:eastAsia="仿宋_GB2312" w:cs="仿宋_GB2312"/>
                <w:b w:val="0"/>
                <w:bCs w:val="0"/>
                <w:color w:val="auto"/>
                <w:sz w:val="32"/>
                <w:szCs w:val="32"/>
                <w:lang w:val="en-US" w:eastAsia="zh-CN" w:bidi="ar"/>
              </w:rPr>
              <w:t>西江经济带城市群技术转移体系建设研究</w:t>
            </w:r>
          </w:p>
        </w:tc>
      </w:tr>
      <w:tr>
        <w:tblPrEx>
          <w:tblCellMar>
            <w:top w:w="0" w:type="dxa"/>
            <w:left w:w="0" w:type="dxa"/>
            <w:bottom w:w="0" w:type="dxa"/>
            <w:right w:w="0" w:type="dxa"/>
          </w:tblCellMar>
        </w:tblPrEx>
        <w:trPr>
          <w:trHeight w:val="272" w:hRule="atLeast"/>
          <w:jc w:val="center"/>
        </w:trPr>
        <w:tc>
          <w:tcPr>
            <w:tcW w:w="530"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outlineLvl w:val="9"/>
              <w:rPr>
                <w:rFonts w:hint="default"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47.</w:t>
            </w:r>
          </w:p>
        </w:tc>
        <w:tc>
          <w:tcPr>
            <w:tcW w:w="8428"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left"/>
              <w:textAlignment w:val="center"/>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广西国有医药企业高质量建设医疗机构研究</w:t>
            </w:r>
          </w:p>
        </w:tc>
      </w:tr>
      <w:tr>
        <w:tblPrEx>
          <w:tblCellMar>
            <w:top w:w="0" w:type="dxa"/>
            <w:left w:w="0" w:type="dxa"/>
            <w:bottom w:w="0" w:type="dxa"/>
            <w:right w:w="0" w:type="dxa"/>
          </w:tblCellMar>
        </w:tblPrEx>
        <w:trPr>
          <w:trHeight w:val="272" w:hRule="atLeast"/>
          <w:jc w:val="center"/>
        </w:trPr>
        <w:tc>
          <w:tcPr>
            <w:tcW w:w="530"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outlineLvl w:val="9"/>
              <w:rPr>
                <w:rFonts w:hint="default"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48.</w:t>
            </w:r>
          </w:p>
        </w:tc>
        <w:tc>
          <w:tcPr>
            <w:tcW w:w="8428"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left"/>
              <w:textAlignment w:val="center"/>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kern w:val="0"/>
                <w:sz w:val="32"/>
                <w:szCs w:val="32"/>
                <w:lang w:bidi="ar"/>
              </w:rPr>
              <w:t>平陆运河</w:t>
            </w:r>
            <w:r>
              <w:rPr>
                <w:rFonts w:hint="eastAsia" w:ascii="仿宋_GB2312" w:hAnsi="仿宋_GB2312" w:eastAsia="仿宋_GB2312" w:cs="仿宋_GB2312"/>
                <w:b w:val="0"/>
                <w:bCs w:val="0"/>
                <w:color w:val="auto"/>
                <w:kern w:val="0"/>
                <w:sz w:val="32"/>
                <w:szCs w:val="32"/>
                <w:lang w:eastAsia="zh-CN" w:bidi="ar"/>
              </w:rPr>
              <w:t>沿线</w:t>
            </w:r>
            <w:r>
              <w:rPr>
                <w:rFonts w:hint="eastAsia" w:ascii="仿宋_GB2312" w:hAnsi="仿宋_GB2312" w:eastAsia="仿宋_GB2312" w:cs="仿宋_GB2312"/>
                <w:b w:val="0"/>
                <w:bCs w:val="0"/>
                <w:color w:val="auto"/>
                <w:kern w:val="0"/>
                <w:sz w:val="32"/>
                <w:szCs w:val="32"/>
                <w:lang w:bidi="ar"/>
              </w:rPr>
              <w:t>经济带</w:t>
            </w:r>
            <w:r>
              <w:rPr>
                <w:rFonts w:hint="eastAsia" w:ascii="仿宋_GB2312" w:hAnsi="仿宋_GB2312" w:eastAsia="仿宋_GB2312" w:cs="仿宋_GB2312"/>
                <w:b w:val="0"/>
                <w:bCs w:val="0"/>
                <w:color w:val="auto"/>
                <w:kern w:val="0"/>
                <w:sz w:val="32"/>
                <w:szCs w:val="32"/>
                <w:lang w:eastAsia="zh-CN" w:bidi="ar"/>
              </w:rPr>
              <w:t>发展</w:t>
            </w:r>
            <w:r>
              <w:rPr>
                <w:rFonts w:hint="eastAsia" w:ascii="仿宋_GB2312" w:hAnsi="仿宋_GB2312" w:eastAsia="仿宋_GB2312" w:cs="仿宋_GB2312"/>
                <w:b w:val="0"/>
                <w:bCs w:val="0"/>
                <w:color w:val="auto"/>
                <w:kern w:val="0"/>
                <w:sz w:val="32"/>
                <w:szCs w:val="32"/>
                <w:lang w:bidi="ar"/>
              </w:rPr>
              <w:t>及优化布局研究</w:t>
            </w:r>
          </w:p>
        </w:tc>
      </w:tr>
      <w:tr>
        <w:tblPrEx>
          <w:tblCellMar>
            <w:top w:w="0" w:type="dxa"/>
            <w:left w:w="0" w:type="dxa"/>
            <w:bottom w:w="0" w:type="dxa"/>
            <w:right w:w="0" w:type="dxa"/>
          </w:tblCellMar>
        </w:tblPrEx>
        <w:trPr>
          <w:trHeight w:val="272" w:hRule="atLeast"/>
          <w:jc w:val="center"/>
        </w:trPr>
        <w:tc>
          <w:tcPr>
            <w:tcW w:w="530"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outlineLvl w:val="9"/>
              <w:rPr>
                <w:rFonts w:hint="eastAsia"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49.</w:t>
            </w:r>
          </w:p>
        </w:tc>
        <w:tc>
          <w:tcPr>
            <w:tcW w:w="8428"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left"/>
              <w:textAlignment w:val="center"/>
              <w:rPr>
                <w:rFonts w:hint="eastAsia" w:ascii="仿宋_GB2312" w:hAnsi="仿宋_GB2312" w:eastAsia="仿宋_GB2312" w:cs="仿宋_GB2312"/>
                <w:b w:val="0"/>
                <w:bCs w:val="0"/>
                <w:color w:val="auto"/>
                <w:kern w:val="0"/>
                <w:sz w:val="32"/>
                <w:szCs w:val="32"/>
                <w:lang w:eastAsia="zh-CN" w:bidi="ar"/>
              </w:rPr>
            </w:pPr>
            <w:r>
              <w:rPr>
                <w:rFonts w:hint="eastAsia" w:ascii="仿宋_GB2312" w:hAnsi="仿宋_GB2312" w:eastAsia="仿宋_GB2312" w:cs="仿宋_GB2312"/>
                <w:b w:val="0"/>
                <w:bCs w:val="0"/>
                <w:color w:val="auto"/>
                <w:kern w:val="0"/>
                <w:sz w:val="32"/>
                <w:szCs w:val="32"/>
                <w:lang w:eastAsia="zh-CN" w:bidi="ar"/>
              </w:rPr>
              <w:t>广西旅游产业转型升级路径研究</w:t>
            </w:r>
          </w:p>
        </w:tc>
      </w:tr>
      <w:tr>
        <w:tblPrEx>
          <w:tblCellMar>
            <w:top w:w="0" w:type="dxa"/>
            <w:left w:w="0" w:type="dxa"/>
            <w:bottom w:w="0" w:type="dxa"/>
            <w:right w:w="0" w:type="dxa"/>
          </w:tblCellMar>
        </w:tblPrEx>
        <w:trPr>
          <w:trHeight w:val="272" w:hRule="atLeast"/>
          <w:jc w:val="center"/>
        </w:trPr>
        <w:tc>
          <w:tcPr>
            <w:tcW w:w="530"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outlineLvl w:val="9"/>
              <w:rPr>
                <w:rFonts w:hint="eastAsia"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50.</w:t>
            </w:r>
          </w:p>
        </w:tc>
        <w:tc>
          <w:tcPr>
            <w:tcW w:w="8428"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left"/>
              <w:textAlignment w:val="center"/>
              <w:rPr>
                <w:rFonts w:hint="eastAsia" w:ascii="仿宋_GB2312" w:hAnsi="仿宋_GB2312" w:eastAsia="仿宋_GB2312" w:cs="仿宋_GB2312"/>
                <w:b w:val="0"/>
                <w:bCs w:val="0"/>
                <w:color w:val="auto"/>
                <w:kern w:val="0"/>
                <w:sz w:val="32"/>
                <w:szCs w:val="32"/>
                <w:lang w:eastAsia="zh-CN" w:bidi="ar"/>
              </w:rPr>
            </w:pPr>
            <w:r>
              <w:rPr>
                <w:rFonts w:hint="eastAsia" w:ascii="仿宋_GB2312" w:hAnsi="仿宋_GB2312" w:eastAsia="仿宋_GB2312" w:cs="仿宋_GB2312"/>
                <w:b w:val="0"/>
                <w:bCs w:val="0"/>
                <w:color w:val="auto"/>
                <w:kern w:val="0"/>
                <w:sz w:val="32"/>
                <w:szCs w:val="32"/>
                <w:lang w:eastAsia="zh-CN" w:bidi="ar"/>
              </w:rPr>
              <w:t>广西文旅深度融合的路径与对策研究</w:t>
            </w:r>
          </w:p>
        </w:tc>
      </w:tr>
      <w:tr>
        <w:tblPrEx>
          <w:tblCellMar>
            <w:top w:w="0" w:type="dxa"/>
            <w:left w:w="0" w:type="dxa"/>
            <w:bottom w:w="0" w:type="dxa"/>
            <w:right w:w="0" w:type="dxa"/>
          </w:tblCellMar>
        </w:tblPrEx>
        <w:trPr>
          <w:trHeight w:val="272" w:hRule="atLeast"/>
          <w:jc w:val="center"/>
        </w:trPr>
        <w:tc>
          <w:tcPr>
            <w:tcW w:w="530"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outlineLvl w:val="9"/>
              <w:rPr>
                <w:rFonts w:hint="eastAsia"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51.</w:t>
            </w:r>
          </w:p>
        </w:tc>
        <w:tc>
          <w:tcPr>
            <w:tcW w:w="8428"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left"/>
              <w:textAlignment w:val="center"/>
              <w:rPr>
                <w:rFonts w:hint="eastAsia" w:ascii="仿宋_GB2312" w:hAnsi="仿宋_GB2312" w:eastAsia="仿宋_GB2312" w:cs="仿宋_GB2312"/>
                <w:b w:val="0"/>
                <w:bCs w:val="0"/>
                <w:color w:val="auto"/>
                <w:kern w:val="0"/>
                <w:sz w:val="32"/>
                <w:szCs w:val="32"/>
                <w:lang w:eastAsia="zh-CN" w:bidi="ar"/>
              </w:rPr>
            </w:pPr>
            <w:r>
              <w:rPr>
                <w:rFonts w:hint="eastAsia" w:ascii="仿宋_GB2312" w:hAnsi="仿宋_GB2312" w:eastAsia="仿宋_GB2312" w:cs="仿宋_GB2312"/>
                <w:b w:val="0"/>
                <w:bCs w:val="0"/>
                <w:color w:val="auto"/>
                <w:kern w:val="0"/>
                <w:sz w:val="32"/>
                <w:szCs w:val="32"/>
                <w:lang w:eastAsia="zh-CN" w:bidi="ar"/>
              </w:rPr>
              <w:t>高水平打造桂林世界级旅游城市研究</w:t>
            </w:r>
          </w:p>
        </w:tc>
      </w:tr>
      <w:tr>
        <w:tblPrEx>
          <w:tblCellMar>
            <w:top w:w="0" w:type="dxa"/>
            <w:left w:w="0" w:type="dxa"/>
            <w:bottom w:w="0" w:type="dxa"/>
            <w:right w:w="0" w:type="dxa"/>
          </w:tblCellMar>
        </w:tblPrEx>
        <w:trPr>
          <w:trHeight w:val="272" w:hRule="atLeast"/>
          <w:jc w:val="center"/>
        </w:trPr>
        <w:tc>
          <w:tcPr>
            <w:tcW w:w="530"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outlineLvl w:val="9"/>
              <w:rPr>
                <w:rFonts w:hint="eastAsia"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52.</w:t>
            </w:r>
          </w:p>
        </w:tc>
        <w:tc>
          <w:tcPr>
            <w:tcW w:w="8428"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left"/>
              <w:textAlignment w:val="center"/>
              <w:rPr>
                <w:rFonts w:hint="eastAsia" w:ascii="仿宋_GB2312" w:hAnsi="仿宋_GB2312" w:eastAsia="仿宋_GB2312" w:cs="仿宋_GB2312"/>
                <w:b w:val="0"/>
                <w:bCs w:val="0"/>
                <w:color w:val="auto"/>
                <w:kern w:val="0"/>
                <w:sz w:val="32"/>
                <w:szCs w:val="32"/>
                <w:lang w:eastAsia="zh-CN" w:bidi="ar"/>
              </w:rPr>
            </w:pPr>
            <w:r>
              <w:rPr>
                <w:rFonts w:hint="eastAsia" w:ascii="仿宋_GB2312" w:hAnsi="仿宋_GB2312" w:eastAsia="仿宋_GB2312" w:cs="仿宋_GB2312"/>
                <w:b w:val="0"/>
                <w:bCs w:val="0"/>
                <w:color w:val="auto"/>
                <w:kern w:val="0"/>
                <w:sz w:val="32"/>
                <w:szCs w:val="32"/>
                <w:lang w:eastAsia="zh-CN" w:bidi="ar"/>
              </w:rPr>
              <w:t>加快建设广西世界旅游目的地和文化旅游强区研究</w:t>
            </w:r>
          </w:p>
        </w:tc>
      </w:tr>
      <w:tr>
        <w:tblPrEx>
          <w:tblCellMar>
            <w:top w:w="0" w:type="dxa"/>
            <w:left w:w="0" w:type="dxa"/>
            <w:bottom w:w="0" w:type="dxa"/>
            <w:right w:w="0" w:type="dxa"/>
          </w:tblCellMar>
        </w:tblPrEx>
        <w:trPr>
          <w:trHeight w:val="272" w:hRule="atLeast"/>
          <w:jc w:val="center"/>
        </w:trPr>
        <w:tc>
          <w:tcPr>
            <w:tcW w:w="530"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outlineLvl w:val="9"/>
              <w:rPr>
                <w:rFonts w:hint="eastAsia"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53.</w:t>
            </w:r>
          </w:p>
        </w:tc>
        <w:tc>
          <w:tcPr>
            <w:tcW w:w="8428"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left"/>
              <w:textAlignment w:val="center"/>
              <w:rPr>
                <w:rFonts w:hint="eastAsia" w:ascii="仿宋_GB2312" w:hAnsi="仿宋_GB2312" w:eastAsia="仿宋_GB2312" w:cs="仿宋_GB2312"/>
                <w:b w:val="0"/>
                <w:bCs w:val="0"/>
                <w:color w:val="auto"/>
                <w:kern w:val="0"/>
                <w:sz w:val="32"/>
                <w:szCs w:val="32"/>
                <w:lang w:eastAsia="zh-CN" w:bidi="ar"/>
              </w:rPr>
            </w:pPr>
            <w:r>
              <w:rPr>
                <w:rFonts w:hint="eastAsia" w:ascii="仿宋_GB2312" w:eastAsia="仿宋_GB2312"/>
                <w:b w:val="0"/>
                <w:bCs w:val="0"/>
                <w:color w:val="auto"/>
                <w:sz w:val="32"/>
                <w:szCs w:val="32"/>
                <w:lang w:eastAsia="zh-CN"/>
              </w:rPr>
              <w:t>广西传统产业加快迈向高端化、智能化、绿色化研究</w:t>
            </w:r>
          </w:p>
        </w:tc>
      </w:tr>
      <w:tr>
        <w:tblPrEx>
          <w:tblCellMar>
            <w:top w:w="0" w:type="dxa"/>
            <w:left w:w="0" w:type="dxa"/>
            <w:bottom w:w="0" w:type="dxa"/>
            <w:right w:w="0" w:type="dxa"/>
          </w:tblCellMar>
        </w:tblPrEx>
        <w:trPr>
          <w:trHeight w:val="272" w:hRule="atLeast"/>
          <w:jc w:val="center"/>
        </w:trPr>
        <w:tc>
          <w:tcPr>
            <w:tcW w:w="530"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outlineLvl w:val="9"/>
              <w:rPr>
                <w:rFonts w:hint="eastAsia"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54.</w:t>
            </w:r>
          </w:p>
        </w:tc>
        <w:tc>
          <w:tcPr>
            <w:tcW w:w="8428"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left"/>
              <w:textAlignment w:val="center"/>
              <w:rPr>
                <w:rFonts w:hint="eastAsia" w:ascii="仿宋_GB2312" w:hAnsi="仿宋_GB2312" w:eastAsia="仿宋_GB2312" w:cs="仿宋_GB2312"/>
                <w:b w:val="0"/>
                <w:bCs w:val="0"/>
                <w:color w:val="auto"/>
                <w:kern w:val="0"/>
                <w:sz w:val="32"/>
                <w:szCs w:val="32"/>
                <w:lang w:eastAsia="zh-CN" w:bidi="ar"/>
              </w:rPr>
            </w:pPr>
            <w:r>
              <w:rPr>
                <w:rFonts w:hint="eastAsia" w:ascii="仿宋_GB2312" w:eastAsia="仿宋_GB2312"/>
                <w:b w:val="0"/>
                <w:bCs w:val="0"/>
                <w:color w:val="auto"/>
                <w:sz w:val="32"/>
                <w:szCs w:val="32"/>
                <w:lang w:eastAsia="zh-CN"/>
              </w:rPr>
              <w:t>广西战略性新兴产业培育研究</w:t>
            </w:r>
          </w:p>
        </w:tc>
      </w:tr>
      <w:tr>
        <w:tblPrEx>
          <w:tblCellMar>
            <w:top w:w="0" w:type="dxa"/>
            <w:left w:w="0" w:type="dxa"/>
            <w:bottom w:w="0" w:type="dxa"/>
            <w:right w:w="0" w:type="dxa"/>
          </w:tblCellMar>
        </w:tblPrEx>
        <w:trPr>
          <w:trHeight w:val="272" w:hRule="atLeast"/>
          <w:jc w:val="center"/>
        </w:trPr>
        <w:tc>
          <w:tcPr>
            <w:tcW w:w="530"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outlineLvl w:val="9"/>
              <w:rPr>
                <w:rFonts w:hint="eastAsia"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55.</w:t>
            </w:r>
          </w:p>
        </w:tc>
        <w:tc>
          <w:tcPr>
            <w:tcW w:w="8428"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left"/>
              <w:textAlignment w:val="center"/>
              <w:rPr>
                <w:rFonts w:hint="eastAsia" w:ascii="仿宋_GB2312" w:eastAsia="仿宋_GB2312"/>
                <w:b w:val="0"/>
                <w:bCs w:val="0"/>
                <w:color w:val="auto"/>
                <w:sz w:val="32"/>
                <w:szCs w:val="32"/>
                <w:lang w:eastAsia="zh-CN"/>
              </w:rPr>
            </w:pPr>
            <w:r>
              <w:rPr>
                <w:rFonts w:hint="eastAsia" w:ascii="Times New Roman" w:hAnsi="Times New Roman" w:eastAsia="仿宋_GB2312" w:cs="Times New Roman"/>
                <w:b w:val="0"/>
                <w:bCs w:val="0"/>
                <w:i w:val="0"/>
                <w:color w:val="auto"/>
                <w:kern w:val="0"/>
                <w:sz w:val="32"/>
                <w:szCs w:val="32"/>
                <w:u w:val="none"/>
                <w:lang w:val="en-US" w:eastAsia="zh-CN" w:bidi="ar"/>
              </w:rPr>
              <w:t>广西加快构建面向东盟跨区域跨境产业链供应链构建研究</w:t>
            </w:r>
          </w:p>
        </w:tc>
      </w:tr>
      <w:tr>
        <w:tblPrEx>
          <w:tblCellMar>
            <w:top w:w="0" w:type="dxa"/>
            <w:left w:w="0" w:type="dxa"/>
            <w:bottom w:w="0" w:type="dxa"/>
            <w:right w:w="0" w:type="dxa"/>
          </w:tblCellMar>
        </w:tblPrEx>
        <w:trPr>
          <w:trHeight w:val="272" w:hRule="atLeast"/>
          <w:jc w:val="center"/>
        </w:trPr>
        <w:tc>
          <w:tcPr>
            <w:tcW w:w="530"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outlineLvl w:val="9"/>
              <w:rPr>
                <w:rFonts w:hint="eastAsia"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56.</w:t>
            </w:r>
          </w:p>
        </w:tc>
        <w:tc>
          <w:tcPr>
            <w:tcW w:w="8428"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left"/>
              <w:textAlignment w:val="center"/>
              <w:rPr>
                <w:rFonts w:hint="eastAsia"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广西房地产企业风险处置机制研究</w:t>
            </w:r>
          </w:p>
        </w:tc>
      </w:tr>
      <w:tr>
        <w:tblPrEx>
          <w:tblCellMar>
            <w:top w:w="0" w:type="dxa"/>
            <w:left w:w="0" w:type="dxa"/>
            <w:bottom w:w="0" w:type="dxa"/>
            <w:right w:w="0" w:type="dxa"/>
          </w:tblCellMar>
        </w:tblPrEx>
        <w:trPr>
          <w:trHeight w:val="272" w:hRule="atLeast"/>
          <w:jc w:val="center"/>
        </w:trPr>
        <w:tc>
          <w:tcPr>
            <w:tcW w:w="530"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outlineLvl w:val="9"/>
              <w:rPr>
                <w:rFonts w:hint="default"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57.</w:t>
            </w:r>
          </w:p>
        </w:tc>
        <w:tc>
          <w:tcPr>
            <w:tcW w:w="8428"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left"/>
              <w:textAlignment w:val="center"/>
              <w:rPr>
                <w:rFonts w:hint="eastAsia" w:ascii="仿宋_GB2312" w:hAnsi="仿宋_GB2312" w:eastAsia="仿宋_GB2312" w:cs="仿宋_GB2312"/>
                <w:b w:val="0"/>
                <w:bCs w:val="0"/>
                <w:i w:val="0"/>
                <w:color w:val="auto"/>
                <w:kern w:val="2"/>
                <w:sz w:val="32"/>
                <w:szCs w:val="32"/>
                <w:u w:val="none"/>
                <w:lang w:val="en-US" w:eastAsia="zh-CN" w:bidi="ar-SA"/>
              </w:rPr>
            </w:pPr>
            <w:r>
              <w:rPr>
                <w:rFonts w:hint="eastAsia" w:ascii="仿宋_GB2312" w:hAnsi="仿宋_GB2312" w:eastAsia="仿宋_GB2312" w:cs="仿宋_GB2312"/>
                <w:b w:val="0"/>
                <w:bCs w:val="0"/>
                <w:i w:val="0"/>
                <w:iCs w:val="0"/>
                <w:color w:val="auto"/>
                <w:kern w:val="0"/>
                <w:sz w:val="32"/>
                <w:szCs w:val="32"/>
                <w:u w:val="none"/>
                <w:lang w:val="en-US" w:eastAsia="zh-CN" w:bidi="ar"/>
              </w:rPr>
              <w:t>广西</w:t>
            </w:r>
            <w:r>
              <w:rPr>
                <w:rFonts w:hint="eastAsia" w:ascii="仿宋_GB2312" w:eastAsia="仿宋_GB2312"/>
                <w:b w:val="0"/>
                <w:bCs w:val="0"/>
                <w:color w:val="auto"/>
                <w:sz w:val="32"/>
                <w:szCs w:val="32"/>
              </w:rPr>
              <w:t>农村相对贫困测度与治理研究</w:t>
            </w:r>
          </w:p>
        </w:tc>
      </w:tr>
      <w:tr>
        <w:tblPrEx>
          <w:tblCellMar>
            <w:top w:w="0" w:type="dxa"/>
            <w:left w:w="0" w:type="dxa"/>
            <w:bottom w:w="0" w:type="dxa"/>
            <w:right w:w="0" w:type="dxa"/>
          </w:tblCellMar>
        </w:tblPrEx>
        <w:trPr>
          <w:trHeight w:val="272" w:hRule="atLeast"/>
          <w:jc w:val="center"/>
        </w:trPr>
        <w:tc>
          <w:tcPr>
            <w:tcW w:w="530"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outlineLvl w:val="9"/>
              <w:rPr>
                <w:rFonts w:hint="default"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58.</w:t>
            </w:r>
          </w:p>
        </w:tc>
        <w:tc>
          <w:tcPr>
            <w:tcW w:w="8428"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left"/>
              <w:textAlignment w:val="center"/>
              <w:rPr>
                <w:rFonts w:hint="eastAsia" w:ascii="仿宋_GB2312" w:hAnsi="仿宋_GB2312" w:eastAsia="仿宋_GB2312" w:cs="仿宋_GB2312"/>
                <w:b w:val="0"/>
                <w:bCs w:val="0"/>
                <w:i w:val="0"/>
                <w:iCs w:val="0"/>
                <w:color w:val="auto"/>
                <w:kern w:val="0"/>
                <w:sz w:val="32"/>
                <w:szCs w:val="32"/>
                <w:u w:val="none"/>
                <w:lang w:val="en-US" w:eastAsia="zh-CN" w:bidi="ar"/>
              </w:rPr>
            </w:pPr>
            <w:r>
              <w:rPr>
                <w:rFonts w:hint="eastAsia" w:ascii="仿宋_GB2312" w:hAnsi="仿宋_GB2312" w:eastAsia="仿宋_GB2312" w:cs="仿宋_GB2312"/>
                <w:b w:val="0"/>
                <w:bCs w:val="0"/>
                <w:i w:val="0"/>
                <w:iCs w:val="0"/>
                <w:color w:val="auto"/>
                <w:kern w:val="0"/>
                <w:sz w:val="32"/>
                <w:szCs w:val="32"/>
                <w:u w:val="none"/>
                <w:lang w:val="en-US" w:eastAsia="zh-CN" w:bidi="ar"/>
              </w:rPr>
              <w:t>广西培育壮大龙头产业经济发展研究</w:t>
            </w:r>
          </w:p>
        </w:tc>
      </w:tr>
      <w:tr>
        <w:tblPrEx>
          <w:tblCellMar>
            <w:top w:w="0" w:type="dxa"/>
            <w:left w:w="0" w:type="dxa"/>
            <w:bottom w:w="0" w:type="dxa"/>
            <w:right w:w="0" w:type="dxa"/>
          </w:tblCellMar>
        </w:tblPrEx>
        <w:trPr>
          <w:trHeight w:val="272" w:hRule="atLeast"/>
          <w:jc w:val="center"/>
        </w:trPr>
        <w:tc>
          <w:tcPr>
            <w:tcW w:w="530"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outlineLvl w:val="9"/>
              <w:rPr>
                <w:rFonts w:hint="eastAsia"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59.</w:t>
            </w:r>
          </w:p>
        </w:tc>
        <w:tc>
          <w:tcPr>
            <w:tcW w:w="8428"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left"/>
              <w:textAlignment w:val="center"/>
              <w:rPr>
                <w:rFonts w:hint="eastAsia" w:ascii="仿宋_GB2312" w:hAnsi="仿宋_GB2312" w:eastAsia="仿宋_GB2312" w:cs="仿宋_GB2312"/>
                <w:b w:val="0"/>
                <w:bCs w:val="0"/>
                <w:i w:val="0"/>
                <w:iCs w:val="0"/>
                <w:color w:val="auto"/>
                <w:kern w:val="0"/>
                <w:sz w:val="32"/>
                <w:szCs w:val="32"/>
                <w:u w:val="none"/>
                <w:lang w:val="en-US" w:eastAsia="zh-CN" w:bidi="ar"/>
              </w:rPr>
            </w:pPr>
            <w:r>
              <w:rPr>
                <w:rFonts w:hint="default" w:ascii="仿宋_GB2312" w:hAnsi="仿宋_GB2312" w:eastAsia="仿宋_GB2312" w:cs="仿宋_GB2312"/>
                <w:b w:val="0"/>
                <w:bCs w:val="0"/>
                <w:i w:val="0"/>
                <w:iCs w:val="0"/>
                <w:color w:val="auto"/>
                <w:kern w:val="0"/>
                <w:sz w:val="32"/>
                <w:szCs w:val="32"/>
                <w:u w:val="none"/>
                <w:lang w:val="en-US" w:eastAsia="zh-CN" w:bidi="ar"/>
              </w:rPr>
              <w:t>广西</w:t>
            </w:r>
            <w:r>
              <w:rPr>
                <w:rFonts w:hint="eastAsia" w:ascii="仿宋_GB2312" w:hAnsi="仿宋_GB2312" w:eastAsia="仿宋_GB2312" w:cs="仿宋_GB2312"/>
                <w:b w:val="0"/>
                <w:bCs w:val="0"/>
                <w:i w:val="0"/>
                <w:iCs w:val="0"/>
                <w:color w:val="auto"/>
                <w:kern w:val="0"/>
                <w:sz w:val="32"/>
                <w:szCs w:val="32"/>
                <w:u w:val="none"/>
                <w:lang w:val="en-US" w:eastAsia="zh-CN" w:bidi="ar"/>
              </w:rPr>
              <w:t>特色</w:t>
            </w:r>
            <w:r>
              <w:rPr>
                <w:rFonts w:hint="default" w:ascii="仿宋_GB2312" w:hAnsi="仿宋_GB2312" w:eastAsia="仿宋_GB2312" w:cs="仿宋_GB2312"/>
                <w:b w:val="0"/>
                <w:bCs w:val="0"/>
                <w:i w:val="0"/>
                <w:iCs w:val="0"/>
                <w:color w:val="auto"/>
                <w:kern w:val="0"/>
                <w:sz w:val="32"/>
                <w:szCs w:val="32"/>
                <w:u w:val="none"/>
                <w:lang w:val="en-US" w:eastAsia="zh-CN" w:bidi="ar"/>
              </w:rPr>
              <w:t>产业全产业链发展</w:t>
            </w:r>
            <w:r>
              <w:rPr>
                <w:rFonts w:hint="eastAsia" w:ascii="仿宋_GB2312" w:hAnsi="仿宋_GB2312" w:eastAsia="仿宋_GB2312" w:cs="仿宋_GB2312"/>
                <w:b w:val="0"/>
                <w:bCs w:val="0"/>
                <w:i w:val="0"/>
                <w:iCs w:val="0"/>
                <w:color w:val="auto"/>
                <w:kern w:val="0"/>
                <w:sz w:val="32"/>
                <w:szCs w:val="32"/>
                <w:u w:val="none"/>
                <w:lang w:val="en-US" w:eastAsia="zh-CN" w:bidi="ar"/>
              </w:rPr>
              <w:t>研究</w:t>
            </w:r>
          </w:p>
        </w:tc>
      </w:tr>
      <w:tr>
        <w:tblPrEx>
          <w:tblCellMar>
            <w:top w:w="0" w:type="dxa"/>
            <w:left w:w="0" w:type="dxa"/>
            <w:bottom w:w="0" w:type="dxa"/>
            <w:right w:w="0" w:type="dxa"/>
          </w:tblCellMar>
        </w:tblPrEx>
        <w:trPr>
          <w:trHeight w:val="272" w:hRule="atLeast"/>
          <w:jc w:val="center"/>
        </w:trPr>
        <w:tc>
          <w:tcPr>
            <w:tcW w:w="530"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outlineLvl w:val="9"/>
              <w:rPr>
                <w:rFonts w:hint="eastAsia" w:ascii="Times New Roman" w:hAnsi="Times New Roman" w:eastAsia="仿宋_GB2312" w:cs="Times New Roman"/>
                <w:b w:val="0"/>
                <w:bCs w:val="0"/>
                <w:i w:val="0"/>
                <w:color w:val="auto"/>
                <w:kern w:val="2"/>
                <w:sz w:val="32"/>
                <w:szCs w:val="32"/>
                <w:u w:val="none"/>
                <w:lang w:val="en-US" w:eastAsia="zh-CN" w:bidi="ar-SA"/>
              </w:rPr>
            </w:pPr>
            <w:r>
              <w:rPr>
                <w:rFonts w:hint="eastAsia" w:ascii="Times New Roman" w:hAnsi="Times New Roman" w:eastAsia="仿宋_GB2312" w:cs="Times New Roman"/>
                <w:b w:val="0"/>
                <w:bCs w:val="0"/>
                <w:i w:val="0"/>
                <w:color w:val="auto"/>
                <w:kern w:val="0"/>
                <w:sz w:val="32"/>
                <w:szCs w:val="32"/>
                <w:u w:val="none"/>
                <w:lang w:val="en-US" w:eastAsia="zh-CN" w:bidi="ar"/>
              </w:rPr>
              <w:t>60.</w:t>
            </w:r>
          </w:p>
        </w:tc>
        <w:tc>
          <w:tcPr>
            <w:tcW w:w="8428"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left"/>
              <w:textAlignment w:val="center"/>
              <w:rPr>
                <w:rFonts w:hint="eastAsia" w:ascii="仿宋_GB2312" w:hAnsi="仿宋_GB2312" w:eastAsia="仿宋_GB2312" w:cs="仿宋_GB2312"/>
                <w:b w:val="0"/>
                <w:bCs w:val="0"/>
                <w:i w:val="0"/>
                <w:color w:val="auto"/>
                <w:kern w:val="2"/>
                <w:sz w:val="32"/>
                <w:szCs w:val="32"/>
                <w:u w:val="none"/>
                <w:lang w:val="en-US" w:eastAsia="zh-CN" w:bidi="ar-SA"/>
              </w:rPr>
            </w:pPr>
            <w:r>
              <w:rPr>
                <w:rFonts w:hint="eastAsia" w:ascii="仿宋_GB2312" w:hAnsi="仿宋_GB2312" w:eastAsia="仿宋_GB2312" w:cs="仿宋_GB2312"/>
                <w:b w:val="0"/>
                <w:bCs w:val="0"/>
                <w:i w:val="0"/>
                <w:iCs w:val="0"/>
                <w:color w:val="auto"/>
                <w:kern w:val="0"/>
                <w:sz w:val="32"/>
                <w:szCs w:val="32"/>
                <w:u w:val="none"/>
                <w:lang w:val="en-US" w:eastAsia="zh-CN" w:bidi="ar"/>
              </w:rPr>
              <w:t>基于统计监测分析视域下地方农村脱贫情况现状研究</w:t>
            </w:r>
          </w:p>
        </w:tc>
      </w:tr>
      <w:tr>
        <w:tblPrEx>
          <w:tblCellMar>
            <w:top w:w="0" w:type="dxa"/>
            <w:left w:w="0" w:type="dxa"/>
            <w:bottom w:w="0" w:type="dxa"/>
            <w:right w:w="0" w:type="dxa"/>
          </w:tblCellMar>
        </w:tblPrEx>
        <w:trPr>
          <w:trHeight w:val="272" w:hRule="atLeast"/>
          <w:jc w:val="center"/>
        </w:trPr>
        <w:tc>
          <w:tcPr>
            <w:tcW w:w="530"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outlineLvl w:val="9"/>
              <w:rPr>
                <w:rFonts w:hint="eastAsia" w:ascii="Times New Roman" w:hAnsi="Times New Roman" w:eastAsia="仿宋_GB2312" w:cs="Times New Roman"/>
                <w:b w:val="0"/>
                <w:bCs w:val="0"/>
                <w:i w:val="0"/>
                <w:color w:val="auto"/>
                <w:kern w:val="2"/>
                <w:sz w:val="32"/>
                <w:szCs w:val="32"/>
                <w:u w:val="none"/>
                <w:lang w:val="en-US" w:eastAsia="zh-CN" w:bidi="ar-SA"/>
              </w:rPr>
            </w:pPr>
            <w:r>
              <w:rPr>
                <w:rFonts w:hint="eastAsia" w:ascii="Times New Roman" w:hAnsi="Times New Roman" w:eastAsia="仿宋_GB2312" w:cs="Times New Roman"/>
                <w:b w:val="0"/>
                <w:bCs w:val="0"/>
                <w:i w:val="0"/>
                <w:color w:val="auto"/>
                <w:kern w:val="0"/>
                <w:sz w:val="32"/>
                <w:szCs w:val="32"/>
                <w:u w:val="none"/>
                <w:lang w:val="en-US" w:eastAsia="zh-CN" w:bidi="ar"/>
              </w:rPr>
              <w:t>61.</w:t>
            </w:r>
          </w:p>
        </w:tc>
        <w:tc>
          <w:tcPr>
            <w:tcW w:w="8428"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left"/>
              <w:textAlignment w:val="center"/>
              <w:outlineLvl w:val="9"/>
              <w:rPr>
                <w:rFonts w:hint="eastAsia" w:ascii="仿宋_GB2312" w:hAnsi="仿宋_GB2312" w:eastAsia="仿宋_GB2312" w:cs="仿宋_GB2312"/>
                <w:b w:val="0"/>
                <w:bCs w:val="0"/>
                <w:color w:val="auto"/>
                <w:sz w:val="32"/>
                <w:szCs w:val="32"/>
              </w:rPr>
            </w:pPr>
            <w:r>
              <w:rPr>
                <w:rFonts w:hint="eastAsia" w:ascii="仿宋_GB2312" w:hAnsi="仿宋_GB2312" w:eastAsia="仿宋_GB2312" w:cs="仿宋_GB2312"/>
                <w:b w:val="0"/>
                <w:bCs w:val="0"/>
                <w:i w:val="0"/>
                <w:iCs w:val="0"/>
                <w:color w:val="auto"/>
                <w:kern w:val="0"/>
                <w:sz w:val="32"/>
                <w:szCs w:val="32"/>
                <w:u w:val="none"/>
                <w:lang w:val="en-US" w:eastAsia="zh-CN" w:bidi="ar"/>
              </w:rPr>
              <w:t>东盟地区与中国经济关联度与融合度的量化分析研究</w:t>
            </w:r>
          </w:p>
        </w:tc>
      </w:tr>
      <w:tr>
        <w:tblPrEx>
          <w:tblCellMar>
            <w:top w:w="0" w:type="dxa"/>
            <w:left w:w="0" w:type="dxa"/>
            <w:bottom w:w="0" w:type="dxa"/>
            <w:right w:w="0" w:type="dxa"/>
          </w:tblCellMar>
        </w:tblPrEx>
        <w:trPr>
          <w:trHeight w:val="272" w:hRule="atLeast"/>
          <w:jc w:val="center"/>
        </w:trPr>
        <w:tc>
          <w:tcPr>
            <w:tcW w:w="530"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outlineLvl w:val="9"/>
              <w:rPr>
                <w:rFonts w:hint="default"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62.</w:t>
            </w:r>
          </w:p>
        </w:tc>
        <w:tc>
          <w:tcPr>
            <w:tcW w:w="8428"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left"/>
              <w:textAlignment w:val="center"/>
              <w:rPr>
                <w:rFonts w:hint="eastAsia" w:ascii="仿宋_GB2312" w:hAnsi="仿宋_GB2312" w:eastAsia="仿宋_GB2312" w:cs="仿宋_GB2312"/>
                <w:b w:val="0"/>
                <w:bCs w:val="0"/>
                <w:i w:val="0"/>
                <w:iCs w:val="0"/>
                <w:color w:val="auto"/>
                <w:kern w:val="0"/>
                <w:sz w:val="32"/>
                <w:szCs w:val="32"/>
                <w:u w:val="none"/>
                <w:lang w:val="en-US" w:eastAsia="zh-CN" w:bidi="ar"/>
              </w:rPr>
            </w:pPr>
            <w:r>
              <w:rPr>
                <w:rFonts w:hint="eastAsia" w:ascii="仿宋_GB2312" w:hAnsi="仿宋_GB2312" w:eastAsia="仿宋_GB2312" w:cs="仿宋_GB2312"/>
                <w:b w:val="0"/>
                <w:bCs w:val="0"/>
                <w:i w:val="0"/>
                <w:iCs w:val="0"/>
                <w:color w:val="auto"/>
                <w:kern w:val="0"/>
                <w:sz w:val="32"/>
                <w:szCs w:val="32"/>
                <w:u w:val="none"/>
                <w:lang w:val="en-US" w:eastAsia="zh-CN" w:bidi="ar"/>
              </w:rPr>
              <w:t>边疆民族地区重大疾病医疗服务能力建设研究</w:t>
            </w:r>
          </w:p>
        </w:tc>
      </w:tr>
      <w:tr>
        <w:tblPrEx>
          <w:tblCellMar>
            <w:top w:w="0" w:type="dxa"/>
            <w:left w:w="0" w:type="dxa"/>
            <w:bottom w:w="0" w:type="dxa"/>
            <w:right w:w="0" w:type="dxa"/>
          </w:tblCellMar>
        </w:tblPrEx>
        <w:trPr>
          <w:trHeight w:val="272" w:hRule="atLeast"/>
          <w:jc w:val="center"/>
        </w:trPr>
        <w:tc>
          <w:tcPr>
            <w:tcW w:w="530"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outlineLvl w:val="9"/>
              <w:rPr>
                <w:rFonts w:hint="eastAsia"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63.</w:t>
            </w:r>
          </w:p>
        </w:tc>
        <w:tc>
          <w:tcPr>
            <w:tcW w:w="8428"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left"/>
              <w:textAlignment w:val="center"/>
              <w:rPr>
                <w:rFonts w:hint="eastAsia" w:ascii="仿宋_GB2312" w:hAnsi="仿宋_GB2312" w:eastAsia="仿宋_GB2312" w:cs="仿宋_GB2312"/>
                <w:b w:val="0"/>
                <w:bCs w:val="0"/>
                <w:color w:val="auto"/>
                <w:kern w:val="0"/>
                <w:sz w:val="32"/>
                <w:szCs w:val="32"/>
                <w:lang w:bidi="ar"/>
              </w:rPr>
            </w:pPr>
            <w:r>
              <w:rPr>
                <w:rFonts w:hint="default" w:ascii="Times New Roman" w:hAnsi="Times New Roman" w:eastAsia="仿宋_GB2312" w:cs="Times New Roman"/>
                <w:b w:val="0"/>
                <w:bCs w:val="0"/>
                <w:i w:val="0"/>
                <w:color w:val="auto"/>
                <w:kern w:val="0"/>
                <w:sz w:val="32"/>
                <w:szCs w:val="32"/>
                <w:u w:val="none"/>
                <w:lang w:val="en-US" w:eastAsia="zh-CN" w:bidi="ar"/>
              </w:rPr>
              <w:t>政府治理能力与治理绩效测度与评价研究</w:t>
            </w:r>
          </w:p>
        </w:tc>
      </w:tr>
      <w:tr>
        <w:tblPrEx>
          <w:tblCellMar>
            <w:top w:w="0" w:type="dxa"/>
            <w:left w:w="0" w:type="dxa"/>
            <w:bottom w:w="0" w:type="dxa"/>
            <w:right w:w="0" w:type="dxa"/>
          </w:tblCellMar>
        </w:tblPrEx>
        <w:trPr>
          <w:trHeight w:val="272" w:hRule="atLeast"/>
          <w:jc w:val="center"/>
        </w:trPr>
        <w:tc>
          <w:tcPr>
            <w:tcW w:w="530"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outlineLvl w:val="9"/>
              <w:rPr>
                <w:rFonts w:hint="eastAsia"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64.</w:t>
            </w:r>
          </w:p>
        </w:tc>
        <w:tc>
          <w:tcPr>
            <w:tcW w:w="8428"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left"/>
              <w:textAlignment w:val="center"/>
              <w:rPr>
                <w:rFonts w:hint="eastAsia" w:ascii="仿宋_GB2312" w:hAnsi="仿宋_GB2312" w:eastAsia="仿宋_GB2312" w:cs="仿宋_GB2312"/>
                <w:b w:val="0"/>
                <w:bCs w:val="0"/>
                <w:color w:val="auto"/>
                <w:kern w:val="0"/>
                <w:sz w:val="32"/>
                <w:szCs w:val="32"/>
                <w:lang w:bidi="ar"/>
              </w:rPr>
            </w:pPr>
            <w:r>
              <w:rPr>
                <w:rFonts w:hint="default" w:ascii="Times New Roman" w:hAnsi="Times New Roman" w:eastAsia="仿宋_GB2312" w:cs="Times New Roman"/>
                <w:b w:val="0"/>
                <w:bCs w:val="0"/>
                <w:i w:val="0"/>
                <w:color w:val="auto"/>
                <w:kern w:val="0"/>
                <w:sz w:val="32"/>
                <w:szCs w:val="32"/>
                <w:u w:val="none"/>
                <w:lang w:val="en-US" w:eastAsia="zh-CN" w:bidi="ar"/>
              </w:rPr>
              <w:t>基于大数据的广西宏观经济监测、预测和预警研究</w:t>
            </w:r>
          </w:p>
        </w:tc>
      </w:tr>
      <w:tr>
        <w:tblPrEx>
          <w:tblCellMar>
            <w:top w:w="0" w:type="dxa"/>
            <w:left w:w="0" w:type="dxa"/>
            <w:bottom w:w="0" w:type="dxa"/>
            <w:right w:w="0" w:type="dxa"/>
          </w:tblCellMar>
        </w:tblPrEx>
        <w:trPr>
          <w:trHeight w:val="272" w:hRule="atLeast"/>
          <w:jc w:val="center"/>
        </w:trPr>
        <w:tc>
          <w:tcPr>
            <w:tcW w:w="530"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outlineLvl w:val="9"/>
              <w:rPr>
                <w:rFonts w:hint="eastAsia"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65.</w:t>
            </w:r>
          </w:p>
        </w:tc>
        <w:tc>
          <w:tcPr>
            <w:tcW w:w="8428"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left"/>
              <w:textAlignment w:val="center"/>
              <w:rPr>
                <w:rFonts w:hint="eastAsia" w:ascii="仿宋_GB2312" w:hAnsi="仿宋_GB2312" w:eastAsia="仿宋_GB2312" w:cs="仿宋_GB2312"/>
                <w:b w:val="0"/>
                <w:bCs w:val="0"/>
                <w:color w:val="auto"/>
                <w:kern w:val="0"/>
                <w:sz w:val="32"/>
                <w:szCs w:val="32"/>
                <w:lang w:bidi="ar"/>
              </w:rPr>
            </w:pPr>
            <w:r>
              <w:rPr>
                <w:rFonts w:hint="default" w:ascii="Times New Roman" w:hAnsi="Times New Roman" w:eastAsia="仿宋_GB2312" w:cs="Times New Roman"/>
                <w:b w:val="0"/>
                <w:bCs w:val="0"/>
                <w:i w:val="0"/>
                <w:color w:val="auto"/>
                <w:kern w:val="0"/>
                <w:sz w:val="32"/>
                <w:szCs w:val="32"/>
                <w:u w:val="none"/>
                <w:lang w:val="en-US" w:eastAsia="zh-CN" w:bidi="ar"/>
              </w:rPr>
              <w:t>网络舆情信息挖掘方法与应用研究</w:t>
            </w:r>
          </w:p>
        </w:tc>
      </w:tr>
      <w:tr>
        <w:tblPrEx>
          <w:tblCellMar>
            <w:top w:w="0" w:type="dxa"/>
            <w:left w:w="0" w:type="dxa"/>
            <w:bottom w:w="0" w:type="dxa"/>
            <w:right w:w="0" w:type="dxa"/>
          </w:tblCellMar>
        </w:tblPrEx>
        <w:trPr>
          <w:trHeight w:val="272" w:hRule="atLeast"/>
          <w:jc w:val="center"/>
        </w:trPr>
        <w:tc>
          <w:tcPr>
            <w:tcW w:w="530"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outlineLvl w:val="9"/>
              <w:rPr>
                <w:rFonts w:hint="eastAsia"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66.</w:t>
            </w:r>
          </w:p>
        </w:tc>
        <w:tc>
          <w:tcPr>
            <w:tcW w:w="8428"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left"/>
              <w:textAlignment w:val="center"/>
              <w:rPr>
                <w:rFonts w:hint="eastAsia" w:ascii="仿宋_GB2312" w:hAnsi="仿宋_GB2312" w:eastAsia="仿宋_GB2312" w:cs="仿宋_GB2312"/>
                <w:b w:val="0"/>
                <w:bCs w:val="0"/>
                <w:color w:val="auto"/>
                <w:kern w:val="0"/>
                <w:sz w:val="32"/>
                <w:szCs w:val="32"/>
                <w:lang w:bidi="ar"/>
              </w:rPr>
            </w:pPr>
            <w:r>
              <w:rPr>
                <w:rFonts w:hint="default" w:ascii="Times New Roman" w:hAnsi="Times New Roman" w:eastAsia="仿宋_GB2312" w:cs="Times New Roman"/>
                <w:b w:val="0"/>
                <w:bCs w:val="0"/>
                <w:i w:val="0"/>
                <w:color w:val="auto"/>
                <w:kern w:val="0"/>
                <w:sz w:val="32"/>
                <w:szCs w:val="32"/>
                <w:u w:val="none"/>
                <w:lang w:val="en-US" w:eastAsia="zh-CN" w:bidi="ar"/>
              </w:rPr>
              <w:t>广西营商环境评价方法与应用研究</w:t>
            </w:r>
          </w:p>
        </w:tc>
      </w:tr>
      <w:tr>
        <w:tblPrEx>
          <w:tblCellMar>
            <w:top w:w="0" w:type="dxa"/>
            <w:left w:w="0" w:type="dxa"/>
            <w:bottom w:w="0" w:type="dxa"/>
            <w:right w:w="0" w:type="dxa"/>
          </w:tblCellMar>
        </w:tblPrEx>
        <w:trPr>
          <w:trHeight w:val="272" w:hRule="atLeast"/>
          <w:jc w:val="center"/>
        </w:trPr>
        <w:tc>
          <w:tcPr>
            <w:tcW w:w="530"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outlineLvl w:val="9"/>
              <w:rPr>
                <w:rFonts w:hint="eastAsia"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67.</w:t>
            </w:r>
          </w:p>
        </w:tc>
        <w:tc>
          <w:tcPr>
            <w:tcW w:w="8428"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left"/>
              <w:textAlignment w:val="center"/>
              <w:rPr>
                <w:rFonts w:hint="eastAsia" w:ascii="仿宋_GB2312" w:hAnsi="仿宋_GB2312" w:eastAsia="仿宋_GB2312" w:cs="仿宋_GB2312"/>
                <w:b w:val="0"/>
                <w:bCs w:val="0"/>
                <w:color w:val="auto"/>
                <w:kern w:val="0"/>
                <w:sz w:val="32"/>
                <w:szCs w:val="32"/>
                <w:lang w:bidi="ar"/>
              </w:rPr>
            </w:pPr>
            <w:r>
              <w:rPr>
                <w:rFonts w:hint="default" w:ascii="Times New Roman" w:hAnsi="Times New Roman" w:eastAsia="仿宋_GB2312" w:cs="Times New Roman"/>
                <w:b w:val="0"/>
                <w:bCs w:val="0"/>
                <w:i w:val="0"/>
                <w:color w:val="auto"/>
                <w:kern w:val="0"/>
                <w:sz w:val="32"/>
                <w:szCs w:val="32"/>
                <w:u w:val="none"/>
                <w:lang w:val="en-US" w:eastAsia="zh-CN" w:bidi="ar"/>
              </w:rPr>
              <w:t>广西民营企业生命周期测度与影响因素研究</w:t>
            </w:r>
          </w:p>
        </w:tc>
      </w:tr>
      <w:tr>
        <w:tblPrEx>
          <w:tblCellMar>
            <w:top w:w="0" w:type="dxa"/>
            <w:left w:w="0" w:type="dxa"/>
            <w:bottom w:w="0" w:type="dxa"/>
            <w:right w:w="0" w:type="dxa"/>
          </w:tblCellMar>
        </w:tblPrEx>
        <w:trPr>
          <w:trHeight w:val="272" w:hRule="atLeast"/>
          <w:jc w:val="center"/>
        </w:trPr>
        <w:tc>
          <w:tcPr>
            <w:tcW w:w="530"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outlineLvl w:val="9"/>
              <w:rPr>
                <w:rFonts w:hint="eastAsia"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68.</w:t>
            </w:r>
          </w:p>
        </w:tc>
        <w:tc>
          <w:tcPr>
            <w:tcW w:w="8428"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left"/>
              <w:textAlignment w:val="center"/>
              <w:rPr>
                <w:rFonts w:hint="default"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广西碳排放峰值预测与减排政策研究</w:t>
            </w:r>
          </w:p>
        </w:tc>
      </w:tr>
      <w:tr>
        <w:tblPrEx>
          <w:tblCellMar>
            <w:top w:w="0" w:type="dxa"/>
            <w:left w:w="0" w:type="dxa"/>
            <w:bottom w:w="0" w:type="dxa"/>
            <w:right w:w="0" w:type="dxa"/>
          </w:tblCellMar>
        </w:tblPrEx>
        <w:trPr>
          <w:trHeight w:val="272" w:hRule="atLeast"/>
          <w:jc w:val="center"/>
        </w:trPr>
        <w:tc>
          <w:tcPr>
            <w:tcW w:w="530"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center"/>
              <w:textAlignment w:val="center"/>
              <w:outlineLvl w:val="9"/>
              <w:rPr>
                <w:rFonts w:hint="eastAsia"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69.</w:t>
            </w:r>
          </w:p>
        </w:tc>
        <w:tc>
          <w:tcPr>
            <w:tcW w:w="8428"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jc w:val="left"/>
              <w:textAlignment w:val="center"/>
              <w:rPr>
                <w:rFonts w:hint="eastAsia" w:ascii="仿宋_GB2312" w:hAnsi="仿宋_GB2312" w:eastAsia="仿宋_GB2312" w:cs="仿宋_GB2312"/>
                <w:b w:val="0"/>
                <w:bCs w:val="0"/>
                <w:color w:val="auto"/>
                <w:kern w:val="0"/>
                <w:sz w:val="32"/>
                <w:szCs w:val="32"/>
                <w:lang w:bidi="ar"/>
              </w:rPr>
            </w:pPr>
            <w:r>
              <w:rPr>
                <w:rFonts w:hint="eastAsia" w:ascii="仿宋_GB2312" w:hAnsi="仿宋_GB2312" w:eastAsia="仿宋_GB2312" w:cs="仿宋_GB2312"/>
                <w:b w:val="0"/>
                <w:bCs w:val="0"/>
                <w:color w:val="auto"/>
                <w:kern w:val="0"/>
                <w:sz w:val="32"/>
                <w:szCs w:val="32"/>
                <w:lang w:bidi="ar"/>
              </w:rPr>
              <w:t>广西加强安全生产管理研究</w:t>
            </w:r>
          </w:p>
        </w:tc>
      </w:tr>
    </w:tbl>
    <w:p>
      <w:pPr>
        <w:keepNext w:val="0"/>
        <w:keepLines w:val="0"/>
        <w:pageBreakBefore w:val="0"/>
        <w:widowControl/>
        <w:suppressLineNumbers w:val="0"/>
        <w:kinsoku/>
        <w:wordWrap/>
        <w:overflowPunct/>
        <w:topLinePunct w:val="0"/>
        <w:autoSpaceDE/>
        <w:autoSpaceDN/>
        <w:bidi w:val="0"/>
        <w:adjustRightInd/>
        <w:snapToGrid/>
        <w:spacing w:line="620" w:lineRule="exact"/>
        <w:jc w:val="both"/>
        <w:textAlignment w:val="center"/>
        <w:rPr>
          <w:rFonts w:hint="eastAsia" w:ascii="黑体" w:hAnsi="黑体" w:eastAsia="黑体" w:cs="黑体"/>
          <w:b w:val="0"/>
          <w:bCs w:val="0"/>
          <w:i w:val="0"/>
          <w:iCs w:val="0"/>
          <w:color w:val="auto"/>
          <w:kern w:val="0"/>
          <w:sz w:val="36"/>
          <w:szCs w:val="36"/>
          <w:u w:val="none"/>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620" w:lineRule="exact"/>
        <w:jc w:val="both"/>
        <w:textAlignment w:val="center"/>
        <w:rPr>
          <w:rFonts w:hint="eastAsia" w:ascii="黑体" w:hAnsi="黑体" w:eastAsia="黑体" w:cs="黑体"/>
          <w:b w:val="0"/>
          <w:bCs w:val="0"/>
          <w:i w:val="0"/>
          <w:iCs w:val="0"/>
          <w:color w:val="auto"/>
          <w:kern w:val="0"/>
          <w:sz w:val="36"/>
          <w:szCs w:val="36"/>
          <w:u w:val="none"/>
          <w:lang w:val="en-US" w:eastAsia="zh-CN" w:bidi="ar"/>
        </w:rPr>
      </w:pPr>
      <w:r>
        <w:rPr>
          <w:rFonts w:hint="eastAsia" w:ascii="黑体" w:hAnsi="黑体" w:eastAsia="黑体" w:cs="黑体"/>
          <w:b w:val="0"/>
          <w:bCs w:val="0"/>
          <w:i w:val="0"/>
          <w:iCs w:val="0"/>
          <w:color w:val="auto"/>
          <w:kern w:val="0"/>
          <w:sz w:val="36"/>
          <w:szCs w:val="36"/>
          <w:u w:val="none"/>
          <w:lang w:val="en-US" w:eastAsia="zh-CN" w:bidi="ar"/>
        </w:rPr>
        <w:t>三、政法类（政治学、法学、民族学、国际问题研究）</w:t>
      </w:r>
    </w:p>
    <w:tbl>
      <w:tblPr>
        <w:tblStyle w:val="10"/>
        <w:tblW w:w="8960" w:type="dxa"/>
        <w:tblInd w:w="-244" w:type="dxa"/>
        <w:tblLayout w:type="fixed"/>
        <w:tblCellMar>
          <w:top w:w="0" w:type="dxa"/>
          <w:left w:w="0" w:type="dxa"/>
          <w:bottom w:w="0" w:type="dxa"/>
          <w:right w:w="0" w:type="dxa"/>
        </w:tblCellMar>
      </w:tblPr>
      <w:tblGrid>
        <w:gridCol w:w="518"/>
        <w:gridCol w:w="8442"/>
      </w:tblGrid>
      <w:tr>
        <w:tblPrEx>
          <w:tblCellMar>
            <w:top w:w="0" w:type="dxa"/>
            <w:left w:w="0" w:type="dxa"/>
            <w:bottom w:w="0" w:type="dxa"/>
            <w:right w:w="0" w:type="dxa"/>
          </w:tblCellMar>
        </w:tblPrEx>
        <w:trPr>
          <w:trHeight w:val="272" w:hRule="atLeast"/>
        </w:trPr>
        <w:tc>
          <w:tcPr>
            <w:tcW w:w="518"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outlineLvl w:val="9"/>
              <w:rPr>
                <w:rFonts w:hint="eastAsia"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1.</w:t>
            </w:r>
          </w:p>
        </w:tc>
        <w:tc>
          <w:tcPr>
            <w:tcW w:w="8442"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仿宋_GB2312" w:hAnsi="仿宋_GB2312" w:eastAsia="仿宋_GB2312" w:cs="仿宋_GB2312"/>
                <w:b w:val="0"/>
                <w:bCs w:val="0"/>
                <w:i w:val="0"/>
                <w:iCs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习近平法治思想研究</w:t>
            </w:r>
          </w:p>
        </w:tc>
      </w:tr>
      <w:tr>
        <w:tblPrEx>
          <w:tblCellMar>
            <w:top w:w="0" w:type="dxa"/>
            <w:left w:w="0" w:type="dxa"/>
            <w:bottom w:w="0" w:type="dxa"/>
            <w:right w:w="0" w:type="dxa"/>
          </w:tblCellMar>
        </w:tblPrEx>
        <w:trPr>
          <w:trHeight w:val="272" w:hRule="atLeast"/>
        </w:trPr>
        <w:tc>
          <w:tcPr>
            <w:tcW w:w="518"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outlineLvl w:val="9"/>
              <w:rPr>
                <w:rFonts w:hint="eastAsia"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2.</w:t>
            </w:r>
          </w:p>
        </w:tc>
        <w:tc>
          <w:tcPr>
            <w:tcW w:w="8442"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仿宋_GB2312" w:hAnsi="仿宋_GB2312" w:eastAsia="仿宋_GB2312" w:cs="仿宋_GB2312"/>
                <w:b w:val="0"/>
                <w:bCs w:val="0"/>
                <w:i w:val="0"/>
                <w:iCs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习近平外交思想研究</w:t>
            </w:r>
          </w:p>
        </w:tc>
      </w:tr>
      <w:tr>
        <w:tblPrEx>
          <w:tblCellMar>
            <w:top w:w="0" w:type="dxa"/>
            <w:left w:w="0" w:type="dxa"/>
            <w:bottom w:w="0" w:type="dxa"/>
            <w:right w:w="0" w:type="dxa"/>
          </w:tblCellMar>
        </w:tblPrEx>
        <w:trPr>
          <w:trHeight w:val="272" w:hRule="atLeast"/>
        </w:trPr>
        <w:tc>
          <w:tcPr>
            <w:tcW w:w="518"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outlineLvl w:val="9"/>
              <w:rPr>
                <w:rFonts w:hint="eastAsia"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3.</w:t>
            </w:r>
          </w:p>
        </w:tc>
        <w:tc>
          <w:tcPr>
            <w:tcW w:w="8442"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outlineLvl w:val="9"/>
              <w:rPr>
                <w:rFonts w:hint="eastAsia"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spacing w:val="-6"/>
                <w:kern w:val="0"/>
                <w:sz w:val="32"/>
                <w:szCs w:val="32"/>
                <w:u w:val="none"/>
                <w:lang w:val="en-US" w:eastAsia="zh-CN" w:bidi="ar"/>
              </w:rPr>
              <w:t>习近平总书记关于中国特色社会主义政治制度的重要论述研究</w:t>
            </w:r>
          </w:p>
        </w:tc>
      </w:tr>
      <w:tr>
        <w:tblPrEx>
          <w:tblCellMar>
            <w:top w:w="0" w:type="dxa"/>
            <w:left w:w="0" w:type="dxa"/>
            <w:bottom w:w="0" w:type="dxa"/>
            <w:right w:w="0" w:type="dxa"/>
          </w:tblCellMar>
        </w:tblPrEx>
        <w:trPr>
          <w:trHeight w:val="272" w:hRule="atLeast"/>
        </w:trPr>
        <w:tc>
          <w:tcPr>
            <w:tcW w:w="518"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outlineLvl w:val="9"/>
              <w:rPr>
                <w:rFonts w:hint="eastAsia"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4.</w:t>
            </w:r>
          </w:p>
        </w:tc>
        <w:tc>
          <w:tcPr>
            <w:tcW w:w="8442"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习近平总书记关于国家安全的重要论述研究</w:t>
            </w:r>
          </w:p>
        </w:tc>
      </w:tr>
      <w:tr>
        <w:tblPrEx>
          <w:tblCellMar>
            <w:top w:w="0" w:type="dxa"/>
            <w:left w:w="0" w:type="dxa"/>
            <w:bottom w:w="0" w:type="dxa"/>
            <w:right w:w="0" w:type="dxa"/>
          </w:tblCellMar>
        </w:tblPrEx>
        <w:trPr>
          <w:trHeight w:val="272" w:hRule="atLeast"/>
        </w:trPr>
        <w:tc>
          <w:tcPr>
            <w:tcW w:w="518"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outlineLvl w:val="9"/>
              <w:rPr>
                <w:rFonts w:hint="default"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5.</w:t>
            </w:r>
          </w:p>
        </w:tc>
        <w:tc>
          <w:tcPr>
            <w:tcW w:w="8442"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default" w:ascii="仿宋_GB2312" w:hAnsi="仿宋_GB2312" w:eastAsia="仿宋_GB2312" w:cs="仿宋_GB2312"/>
                <w:b w:val="0"/>
                <w:bCs w:val="0"/>
                <w:color w:val="auto"/>
                <w:kern w:val="2"/>
                <w:sz w:val="32"/>
                <w:szCs w:val="32"/>
                <w:lang w:val="en-US" w:eastAsia="zh-CN" w:bidi="ar-SA"/>
              </w:rPr>
            </w:pPr>
            <w:r>
              <w:rPr>
                <w:rFonts w:hint="eastAsia" w:ascii="仿宋_GB2312" w:hAnsi="仿宋_GB2312" w:eastAsia="仿宋_GB2312" w:cs="仿宋_GB2312"/>
                <w:b w:val="0"/>
                <w:bCs w:val="0"/>
                <w:i w:val="0"/>
                <w:iCs w:val="0"/>
                <w:color w:val="auto"/>
                <w:kern w:val="0"/>
                <w:sz w:val="32"/>
                <w:szCs w:val="32"/>
                <w:u w:val="none"/>
                <w:lang w:val="en-US" w:eastAsia="zh-CN" w:bidi="ar"/>
              </w:rPr>
              <w:t>广西治理体系与治理能力现代化路径研究</w:t>
            </w:r>
          </w:p>
        </w:tc>
      </w:tr>
      <w:tr>
        <w:tblPrEx>
          <w:tblCellMar>
            <w:top w:w="0" w:type="dxa"/>
            <w:left w:w="0" w:type="dxa"/>
            <w:bottom w:w="0" w:type="dxa"/>
            <w:right w:w="0" w:type="dxa"/>
          </w:tblCellMar>
        </w:tblPrEx>
        <w:trPr>
          <w:trHeight w:val="272" w:hRule="atLeast"/>
        </w:trPr>
        <w:tc>
          <w:tcPr>
            <w:tcW w:w="518"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outlineLvl w:val="9"/>
              <w:rPr>
                <w:rFonts w:hint="eastAsia" w:ascii="Times New Roman" w:hAnsi="Times New Roman" w:eastAsia="仿宋_GB2312" w:cs="Times New Roman"/>
                <w:b w:val="0"/>
                <w:bCs w:val="0"/>
                <w:i w:val="0"/>
                <w:color w:val="auto"/>
                <w:kern w:val="2"/>
                <w:sz w:val="32"/>
                <w:szCs w:val="32"/>
                <w:u w:val="none"/>
                <w:lang w:val="en-US" w:eastAsia="zh-CN" w:bidi="ar-SA"/>
              </w:rPr>
            </w:pPr>
            <w:r>
              <w:rPr>
                <w:rFonts w:hint="eastAsia" w:ascii="Times New Roman" w:hAnsi="Times New Roman" w:eastAsia="仿宋_GB2312" w:cs="Times New Roman"/>
                <w:b w:val="0"/>
                <w:bCs w:val="0"/>
                <w:i w:val="0"/>
                <w:color w:val="auto"/>
                <w:kern w:val="0"/>
                <w:sz w:val="32"/>
                <w:szCs w:val="32"/>
                <w:u w:val="none"/>
                <w:lang w:val="en-US" w:eastAsia="zh-CN" w:bidi="ar"/>
              </w:rPr>
              <w:t>6.</w:t>
            </w:r>
          </w:p>
        </w:tc>
        <w:tc>
          <w:tcPr>
            <w:tcW w:w="8442"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outlineLvl w:val="9"/>
              <w:rPr>
                <w:rFonts w:hint="eastAsia" w:ascii="仿宋_GB2312" w:hAnsi="仿宋_GB2312" w:eastAsia="仿宋_GB2312" w:cs="仿宋_GB2312"/>
                <w:b w:val="0"/>
                <w:bCs w:val="0"/>
                <w:color w:val="auto"/>
                <w:sz w:val="32"/>
                <w:szCs w:val="32"/>
                <w:lang w:val="en-US"/>
              </w:rPr>
            </w:pPr>
            <w:r>
              <w:rPr>
                <w:rFonts w:hint="eastAsia" w:ascii="仿宋_GB2312" w:hAnsi="仿宋_GB2312" w:eastAsia="仿宋_GB2312" w:cs="仿宋_GB2312"/>
                <w:b w:val="0"/>
                <w:bCs w:val="0"/>
                <w:i w:val="0"/>
                <w:iCs w:val="0"/>
                <w:color w:val="auto"/>
                <w:kern w:val="0"/>
                <w:sz w:val="32"/>
                <w:szCs w:val="32"/>
                <w:u w:val="none"/>
                <w:lang w:val="en-US" w:eastAsia="zh-CN" w:bidi="ar"/>
              </w:rPr>
              <w:t>新时代高校思政改革创新研究</w:t>
            </w:r>
          </w:p>
        </w:tc>
      </w:tr>
      <w:tr>
        <w:tblPrEx>
          <w:tblCellMar>
            <w:top w:w="0" w:type="dxa"/>
            <w:left w:w="0" w:type="dxa"/>
            <w:bottom w:w="0" w:type="dxa"/>
            <w:right w:w="0" w:type="dxa"/>
          </w:tblCellMar>
        </w:tblPrEx>
        <w:trPr>
          <w:trHeight w:val="272" w:hRule="atLeast"/>
        </w:trPr>
        <w:tc>
          <w:tcPr>
            <w:tcW w:w="518"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outlineLvl w:val="9"/>
              <w:rPr>
                <w:rFonts w:hint="eastAsia"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7.</w:t>
            </w:r>
          </w:p>
        </w:tc>
        <w:tc>
          <w:tcPr>
            <w:tcW w:w="8442"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仿宋_GB2312" w:hAnsi="仿宋_GB2312" w:eastAsia="仿宋_GB2312" w:cs="仿宋_GB2312"/>
                <w:b w:val="0"/>
                <w:bCs w:val="0"/>
                <w:color w:val="auto"/>
                <w:sz w:val="32"/>
                <w:szCs w:val="32"/>
              </w:rPr>
            </w:pPr>
            <w:r>
              <w:rPr>
                <w:rFonts w:hint="eastAsia" w:ascii="仿宋_GB2312" w:hAnsi="仿宋_GB2312" w:eastAsia="仿宋_GB2312" w:cs="仿宋_GB2312"/>
                <w:b w:val="0"/>
                <w:bCs w:val="0"/>
                <w:i w:val="0"/>
                <w:iCs w:val="0"/>
                <w:color w:val="auto"/>
                <w:kern w:val="0"/>
                <w:sz w:val="32"/>
                <w:szCs w:val="32"/>
                <w:u w:val="none"/>
                <w:lang w:val="en-US" w:eastAsia="zh-CN" w:bidi="ar"/>
              </w:rPr>
              <w:t>广西社区治理共同体建设研究</w:t>
            </w:r>
          </w:p>
        </w:tc>
      </w:tr>
      <w:tr>
        <w:tblPrEx>
          <w:tblCellMar>
            <w:top w:w="0" w:type="dxa"/>
            <w:left w:w="0" w:type="dxa"/>
            <w:bottom w:w="0" w:type="dxa"/>
            <w:right w:w="0" w:type="dxa"/>
          </w:tblCellMar>
        </w:tblPrEx>
        <w:trPr>
          <w:trHeight w:val="272" w:hRule="atLeast"/>
        </w:trPr>
        <w:tc>
          <w:tcPr>
            <w:tcW w:w="518"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outlineLvl w:val="9"/>
              <w:rPr>
                <w:rFonts w:hint="eastAsia"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8.</w:t>
            </w:r>
          </w:p>
        </w:tc>
        <w:tc>
          <w:tcPr>
            <w:tcW w:w="8442"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仿宋_GB2312" w:hAnsi="仿宋_GB2312" w:eastAsia="仿宋_GB2312" w:cs="仿宋_GB2312"/>
                <w:b w:val="0"/>
                <w:bCs w:val="0"/>
                <w:color w:val="auto"/>
                <w:sz w:val="32"/>
                <w:szCs w:val="32"/>
                <w:lang w:val="en-US"/>
              </w:rPr>
            </w:pPr>
            <w:r>
              <w:rPr>
                <w:rFonts w:hint="eastAsia" w:ascii="仿宋_GB2312" w:hAnsi="仿宋_GB2312" w:eastAsia="仿宋_GB2312" w:cs="仿宋_GB2312"/>
                <w:b w:val="0"/>
                <w:bCs w:val="0"/>
                <w:i w:val="0"/>
                <w:iCs w:val="0"/>
                <w:color w:val="auto"/>
                <w:kern w:val="0"/>
                <w:sz w:val="32"/>
                <w:szCs w:val="32"/>
                <w:u w:val="none"/>
                <w:lang w:val="en-US" w:eastAsia="zh-CN" w:bidi="ar"/>
              </w:rPr>
              <w:t>新时代广西党外知识分子思想政治工作研究</w:t>
            </w:r>
          </w:p>
        </w:tc>
      </w:tr>
      <w:tr>
        <w:tblPrEx>
          <w:tblCellMar>
            <w:top w:w="0" w:type="dxa"/>
            <w:left w:w="0" w:type="dxa"/>
            <w:bottom w:w="0" w:type="dxa"/>
            <w:right w:w="0" w:type="dxa"/>
          </w:tblCellMar>
        </w:tblPrEx>
        <w:trPr>
          <w:trHeight w:val="272" w:hRule="atLeast"/>
        </w:trPr>
        <w:tc>
          <w:tcPr>
            <w:tcW w:w="518"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outlineLvl w:val="9"/>
              <w:rPr>
                <w:rFonts w:hint="eastAsia"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9.</w:t>
            </w:r>
          </w:p>
        </w:tc>
        <w:tc>
          <w:tcPr>
            <w:tcW w:w="8442"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outlineLvl w:val="9"/>
              <w:rPr>
                <w:rFonts w:hint="eastAsia" w:ascii="仿宋_GB2312" w:hAnsi="仿宋_GB2312" w:eastAsia="仿宋_GB2312" w:cs="仿宋_GB2312"/>
                <w:b w:val="0"/>
                <w:bCs w:val="0"/>
                <w:i w:val="0"/>
                <w:iCs w:val="0"/>
                <w:color w:val="auto"/>
                <w:kern w:val="0"/>
                <w:sz w:val="32"/>
                <w:szCs w:val="32"/>
                <w:u w:val="none"/>
                <w:lang w:val="en-US" w:eastAsia="zh-CN" w:bidi="ar"/>
              </w:rPr>
            </w:pPr>
            <w:r>
              <w:rPr>
                <w:rFonts w:hint="eastAsia" w:ascii="仿宋_GB2312" w:eastAsia="仿宋_GB2312"/>
                <w:b w:val="0"/>
                <w:bCs w:val="0"/>
                <w:color w:val="auto"/>
                <w:sz w:val="32"/>
                <w:szCs w:val="32"/>
                <w:lang w:eastAsia="zh-CN"/>
              </w:rPr>
              <w:t>新时代</w:t>
            </w:r>
            <w:r>
              <w:rPr>
                <w:rFonts w:hint="eastAsia" w:ascii="仿宋_GB2312" w:eastAsia="仿宋_GB2312"/>
                <w:b w:val="0"/>
                <w:bCs w:val="0"/>
                <w:color w:val="auto"/>
                <w:sz w:val="32"/>
                <w:szCs w:val="32"/>
              </w:rPr>
              <w:t>坚持和完善中国共产党领导的多党合作和政治协商制度</w:t>
            </w:r>
            <w:r>
              <w:rPr>
                <w:rFonts w:hint="eastAsia" w:ascii="仿宋_GB2312" w:eastAsia="仿宋_GB2312"/>
                <w:b w:val="0"/>
                <w:bCs w:val="0"/>
                <w:color w:val="auto"/>
                <w:sz w:val="32"/>
                <w:szCs w:val="32"/>
                <w:lang w:eastAsia="zh-CN"/>
              </w:rPr>
              <w:t>研究</w:t>
            </w:r>
          </w:p>
        </w:tc>
      </w:tr>
      <w:tr>
        <w:tblPrEx>
          <w:tblCellMar>
            <w:top w:w="0" w:type="dxa"/>
            <w:left w:w="0" w:type="dxa"/>
            <w:bottom w:w="0" w:type="dxa"/>
            <w:right w:w="0" w:type="dxa"/>
          </w:tblCellMar>
        </w:tblPrEx>
        <w:trPr>
          <w:trHeight w:val="272" w:hRule="atLeast"/>
        </w:trPr>
        <w:tc>
          <w:tcPr>
            <w:tcW w:w="518"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outlineLvl w:val="9"/>
              <w:rPr>
                <w:rFonts w:hint="eastAsia"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10.</w:t>
            </w:r>
          </w:p>
        </w:tc>
        <w:tc>
          <w:tcPr>
            <w:tcW w:w="8442"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仿宋_GB2312" w:hAnsi="仿宋_GB2312" w:eastAsia="仿宋_GB2312" w:cs="仿宋_GB2312"/>
                <w:b w:val="0"/>
                <w:bCs w:val="0"/>
                <w:i w:val="0"/>
                <w:iCs w:val="0"/>
                <w:color w:val="auto"/>
                <w:kern w:val="0"/>
                <w:sz w:val="32"/>
                <w:szCs w:val="32"/>
                <w:u w:val="none"/>
                <w:lang w:val="en-US" w:eastAsia="zh-CN" w:bidi="ar"/>
              </w:rPr>
            </w:pPr>
            <w:r>
              <w:rPr>
                <w:rFonts w:hint="eastAsia" w:ascii="仿宋_GB2312" w:eastAsia="仿宋_GB2312"/>
                <w:b w:val="0"/>
                <w:bCs w:val="0"/>
                <w:color w:val="auto"/>
                <w:sz w:val="32"/>
                <w:szCs w:val="32"/>
                <w:lang w:eastAsia="zh-CN"/>
              </w:rPr>
              <w:t>广西</w:t>
            </w:r>
            <w:r>
              <w:rPr>
                <w:rFonts w:hint="eastAsia" w:ascii="仿宋_GB2312" w:eastAsia="仿宋_GB2312"/>
                <w:b w:val="0"/>
                <w:bCs w:val="0"/>
                <w:color w:val="auto"/>
                <w:sz w:val="32"/>
                <w:szCs w:val="32"/>
              </w:rPr>
              <w:t>加强政府执行力和公信力研究</w:t>
            </w:r>
          </w:p>
        </w:tc>
      </w:tr>
      <w:tr>
        <w:tblPrEx>
          <w:tblCellMar>
            <w:top w:w="0" w:type="dxa"/>
            <w:left w:w="0" w:type="dxa"/>
            <w:bottom w:w="0" w:type="dxa"/>
            <w:right w:w="0" w:type="dxa"/>
          </w:tblCellMar>
        </w:tblPrEx>
        <w:trPr>
          <w:trHeight w:val="272" w:hRule="atLeast"/>
        </w:trPr>
        <w:tc>
          <w:tcPr>
            <w:tcW w:w="518"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outlineLvl w:val="9"/>
              <w:rPr>
                <w:rFonts w:hint="eastAsia"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11.</w:t>
            </w:r>
          </w:p>
        </w:tc>
        <w:tc>
          <w:tcPr>
            <w:tcW w:w="8442"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仿宋_GB2312" w:hAnsi="仿宋_GB2312" w:eastAsia="仿宋_GB2312" w:cs="仿宋_GB2312"/>
                <w:b w:val="0"/>
                <w:bCs w:val="0"/>
                <w:i w:val="0"/>
                <w:iCs w:val="0"/>
                <w:color w:val="auto"/>
                <w:kern w:val="0"/>
                <w:sz w:val="32"/>
                <w:szCs w:val="32"/>
                <w:u w:val="none"/>
                <w:lang w:val="en-US" w:eastAsia="zh-CN" w:bidi="ar"/>
              </w:rPr>
            </w:pPr>
            <w:r>
              <w:rPr>
                <w:rFonts w:hint="eastAsia" w:ascii="仿宋_GB2312" w:eastAsia="仿宋_GB2312"/>
                <w:b w:val="0"/>
                <w:bCs w:val="0"/>
                <w:color w:val="auto"/>
                <w:sz w:val="32"/>
                <w:szCs w:val="32"/>
              </w:rPr>
              <w:t>新时代健全人大监督制度研究</w:t>
            </w:r>
          </w:p>
        </w:tc>
      </w:tr>
      <w:tr>
        <w:tblPrEx>
          <w:tblCellMar>
            <w:top w:w="0" w:type="dxa"/>
            <w:left w:w="0" w:type="dxa"/>
            <w:bottom w:w="0" w:type="dxa"/>
            <w:right w:w="0" w:type="dxa"/>
          </w:tblCellMar>
        </w:tblPrEx>
        <w:trPr>
          <w:trHeight w:val="272" w:hRule="atLeast"/>
        </w:trPr>
        <w:tc>
          <w:tcPr>
            <w:tcW w:w="518"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outlineLvl w:val="9"/>
              <w:rPr>
                <w:rFonts w:hint="eastAsia"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12.</w:t>
            </w:r>
          </w:p>
        </w:tc>
        <w:tc>
          <w:tcPr>
            <w:tcW w:w="8442"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新时代群团组织建设研究</w:t>
            </w:r>
          </w:p>
        </w:tc>
      </w:tr>
      <w:tr>
        <w:tblPrEx>
          <w:tblCellMar>
            <w:top w:w="0" w:type="dxa"/>
            <w:left w:w="0" w:type="dxa"/>
            <w:bottom w:w="0" w:type="dxa"/>
            <w:right w:w="0" w:type="dxa"/>
          </w:tblCellMar>
        </w:tblPrEx>
        <w:trPr>
          <w:trHeight w:val="272" w:hRule="atLeast"/>
        </w:trPr>
        <w:tc>
          <w:tcPr>
            <w:tcW w:w="518"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outlineLvl w:val="9"/>
              <w:rPr>
                <w:rFonts w:hint="eastAsia"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13.</w:t>
            </w:r>
          </w:p>
        </w:tc>
        <w:tc>
          <w:tcPr>
            <w:tcW w:w="8442"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广西</w:t>
            </w:r>
            <w:r>
              <w:rPr>
                <w:rFonts w:hint="default" w:ascii="Times New Roman" w:hAnsi="Times New Roman" w:eastAsia="仿宋_GB2312" w:cs="Times New Roman"/>
                <w:b w:val="0"/>
                <w:bCs w:val="0"/>
                <w:i w:val="0"/>
                <w:color w:val="auto"/>
                <w:kern w:val="0"/>
                <w:sz w:val="32"/>
                <w:szCs w:val="32"/>
                <w:u w:val="none"/>
                <w:lang w:val="en-US" w:eastAsia="zh-CN" w:bidi="ar"/>
              </w:rPr>
              <w:t>健全重大舆情和突发事件舆论引导机制研究</w:t>
            </w:r>
          </w:p>
        </w:tc>
      </w:tr>
      <w:tr>
        <w:tblPrEx>
          <w:tblCellMar>
            <w:top w:w="0" w:type="dxa"/>
            <w:left w:w="0" w:type="dxa"/>
            <w:bottom w:w="0" w:type="dxa"/>
            <w:right w:w="0" w:type="dxa"/>
          </w:tblCellMar>
        </w:tblPrEx>
        <w:trPr>
          <w:trHeight w:val="272" w:hRule="atLeast"/>
        </w:trPr>
        <w:tc>
          <w:tcPr>
            <w:tcW w:w="518"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outlineLvl w:val="9"/>
              <w:rPr>
                <w:rFonts w:hint="eastAsia"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14.</w:t>
            </w:r>
          </w:p>
        </w:tc>
        <w:tc>
          <w:tcPr>
            <w:tcW w:w="8442"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铸牢中华民族共同体意识与民族地区治理研究</w:t>
            </w:r>
          </w:p>
        </w:tc>
      </w:tr>
      <w:tr>
        <w:tblPrEx>
          <w:tblCellMar>
            <w:top w:w="0" w:type="dxa"/>
            <w:left w:w="0" w:type="dxa"/>
            <w:bottom w:w="0" w:type="dxa"/>
            <w:right w:w="0" w:type="dxa"/>
          </w:tblCellMar>
        </w:tblPrEx>
        <w:trPr>
          <w:trHeight w:val="272" w:hRule="atLeast"/>
        </w:trPr>
        <w:tc>
          <w:tcPr>
            <w:tcW w:w="518"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outlineLvl w:val="9"/>
              <w:rPr>
                <w:rFonts w:hint="eastAsia"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15.</w:t>
            </w:r>
          </w:p>
        </w:tc>
        <w:tc>
          <w:tcPr>
            <w:tcW w:w="8442"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Times New Roman" w:hAnsi="Times New Roman" w:eastAsia="仿宋_GB2312" w:cs="Times New Roman"/>
                <w:b w:val="0"/>
                <w:bCs w:val="0"/>
                <w:i w:val="0"/>
                <w:color w:val="auto"/>
                <w:kern w:val="0"/>
                <w:sz w:val="32"/>
                <w:szCs w:val="32"/>
                <w:u w:val="none"/>
                <w:lang w:val="en-US" w:eastAsia="zh-CN" w:bidi="ar"/>
              </w:rPr>
            </w:pPr>
            <w:r>
              <w:rPr>
                <w:rFonts w:hint="default" w:ascii="Times New Roman" w:hAnsi="Times New Roman" w:eastAsia="仿宋_GB2312" w:cs="Times New Roman"/>
                <w:b w:val="0"/>
                <w:bCs w:val="0"/>
                <w:i w:val="0"/>
                <w:color w:val="auto"/>
                <w:kern w:val="0"/>
                <w:sz w:val="32"/>
                <w:szCs w:val="32"/>
                <w:u w:val="none"/>
                <w:lang w:val="en-US" w:eastAsia="zh-CN" w:bidi="ar"/>
              </w:rPr>
              <w:t>领导干部能力的培育和评估体系研究</w:t>
            </w:r>
          </w:p>
        </w:tc>
      </w:tr>
      <w:tr>
        <w:tblPrEx>
          <w:tblCellMar>
            <w:top w:w="0" w:type="dxa"/>
            <w:left w:w="0" w:type="dxa"/>
            <w:bottom w:w="0" w:type="dxa"/>
            <w:right w:w="0" w:type="dxa"/>
          </w:tblCellMar>
        </w:tblPrEx>
        <w:trPr>
          <w:trHeight w:val="272" w:hRule="atLeast"/>
        </w:trPr>
        <w:tc>
          <w:tcPr>
            <w:tcW w:w="518"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outlineLvl w:val="9"/>
              <w:rPr>
                <w:rFonts w:hint="default"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16.</w:t>
            </w:r>
          </w:p>
        </w:tc>
        <w:tc>
          <w:tcPr>
            <w:tcW w:w="8442"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default" w:ascii="Times New Roman" w:hAnsi="Times New Roman" w:eastAsia="仿宋_GB2312" w:cs="Times New Roman"/>
                <w:b w:val="0"/>
                <w:bCs w:val="0"/>
                <w:i w:val="0"/>
                <w:color w:val="auto"/>
                <w:kern w:val="0"/>
                <w:sz w:val="32"/>
                <w:szCs w:val="32"/>
                <w:u w:val="none"/>
                <w:lang w:val="en-US" w:eastAsia="zh-CN" w:bidi="ar"/>
              </w:rPr>
            </w:pPr>
            <w:r>
              <w:rPr>
                <w:rFonts w:hint="default" w:ascii="Times New Roman" w:hAnsi="Times New Roman" w:eastAsia="仿宋_GB2312" w:cs="Times New Roman"/>
                <w:b w:val="0"/>
                <w:bCs w:val="0"/>
                <w:i w:val="0"/>
                <w:color w:val="auto"/>
                <w:kern w:val="0"/>
                <w:sz w:val="32"/>
                <w:szCs w:val="32"/>
                <w:u w:val="none"/>
                <w:lang w:val="en-US" w:eastAsia="zh-CN" w:bidi="ar"/>
              </w:rPr>
              <w:t>全面深化清廉广西建设研究</w:t>
            </w:r>
          </w:p>
        </w:tc>
      </w:tr>
      <w:tr>
        <w:tblPrEx>
          <w:tblCellMar>
            <w:top w:w="0" w:type="dxa"/>
            <w:left w:w="0" w:type="dxa"/>
            <w:bottom w:w="0" w:type="dxa"/>
            <w:right w:w="0" w:type="dxa"/>
          </w:tblCellMar>
        </w:tblPrEx>
        <w:trPr>
          <w:trHeight w:val="272" w:hRule="atLeast"/>
        </w:trPr>
        <w:tc>
          <w:tcPr>
            <w:tcW w:w="518"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outlineLvl w:val="9"/>
              <w:rPr>
                <w:rFonts w:hint="eastAsia"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17.</w:t>
            </w:r>
          </w:p>
        </w:tc>
        <w:tc>
          <w:tcPr>
            <w:tcW w:w="8442"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广西营造风清气正的良好政治生态研究</w:t>
            </w:r>
          </w:p>
        </w:tc>
      </w:tr>
      <w:tr>
        <w:tblPrEx>
          <w:tblCellMar>
            <w:top w:w="0" w:type="dxa"/>
            <w:left w:w="0" w:type="dxa"/>
            <w:bottom w:w="0" w:type="dxa"/>
            <w:right w:w="0" w:type="dxa"/>
          </w:tblCellMar>
        </w:tblPrEx>
        <w:trPr>
          <w:trHeight w:val="272" w:hRule="atLeast"/>
        </w:trPr>
        <w:tc>
          <w:tcPr>
            <w:tcW w:w="518"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outlineLvl w:val="9"/>
              <w:rPr>
                <w:rFonts w:hint="eastAsia"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18.</w:t>
            </w:r>
          </w:p>
        </w:tc>
        <w:tc>
          <w:tcPr>
            <w:tcW w:w="8442"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新时代广西法学教育和法学理论研究</w:t>
            </w:r>
          </w:p>
        </w:tc>
      </w:tr>
      <w:tr>
        <w:tblPrEx>
          <w:tblCellMar>
            <w:top w:w="0" w:type="dxa"/>
            <w:left w:w="0" w:type="dxa"/>
            <w:bottom w:w="0" w:type="dxa"/>
            <w:right w:w="0" w:type="dxa"/>
          </w:tblCellMar>
        </w:tblPrEx>
        <w:trPr>
          <w:trHeight w:val="272" w:hRule="atLeast"/>
        </w:trPr>
        <w:tc>
          <w:tcPr>
            <w:tcW w:w="518"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outlineLvl w:val="9"/>
              <w:rPr>
                <w:rFonts w:hint="eastAsia" w:ascii="Times New Roman" w:hAnsi="Times New Roman" w:eastAsia="仿宋_GB2312" w:cs="Times New Roman"/>
                <w:b w:val="0"/>
                <w:bCs w:val="0"/>
                <w:i w:val="0"/>
                <w:color w:val="auto"/>
                <w:kern w:val="2"/>
                <w:sz w:val="32"/>
                <w:szCs w:val="32"/>
                <w:u w:val="none"/>
                <w:lang w:val="en-US" w:eastAsia="zh-CN" w:bidi="ar-SA"/>
              </w:rPr>
            </w:pPr>
            <w:r>
              <w:rPr>
                <w:rFonts w:hint="eastAsia" w:ascii="Times New Roman" w:hAnsi="Times New Roman" w:eastAsia="仿宋_GB2312" w:cs="Times New Roman"/>
                <w:b w:val="0"/>
                <w:bCs w:val="0"/>
                <w:i w:val="0"/>
                <w:color w:val="auto"/>
                <w:kern w:val="0"/>
                <w:sz w:val="32"/>
                <w:szCs w:val="32"/>
                <w:u w:val="none"/>
                <w:lang w:val="en-US" w:eastAsia="zh-CN" w:bidi="ar"/>
              </w:rPr>
              <w:t>19.</w:t>
            </w:r>
          </w:p>
        </w:tc>
        <w:tc>
          <w:tcPr>
            <w:tcW w:w="8442" w:type="dxa"/>
            <w:tcBorders>
              <w:top w:val="nil"/>
              <w:left w:val="nil"/>
              <w:bottom w:val="nil"/>
              <w:right w:val="nil"/>
            </w:tcBorders>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560" w:lineRule="exact"/>
              <w:rPr>
                <w:rFonts w:hint="eastAsia" w:ascii="仿宋_GB2312" w:hAnsi="仿宋_GB2312" w:eastAsia="仿宋_GB2312" w:cs="仿宋_GB2312"/>
                <w:b w:val="0"/>
                <w:bCs w:val="0"/>
                <w:i w:val="0"/>
                <w:color w:val="auto"/>
                <w:kern w:val="0"/>
                <w:sz w:val="32"/>
                <w:szCs w:val="32"/>
                <w:u w:val="none"/>
                <w:lang w:val="en-US" w:eastAsia="zh-CN" w:bidi="ar"/>
              </w:rPr>
            </w:pPr>
            <w:r>
              <w:rPr>
                <w:rFonts w:hint="eastAsia" w:ascii="仿宋_GB2312" w:hAnsi="仿宋_GB2312" w:eastAsia="仿宋_GB2312" w:cs="仿宋_GB2312"/>
                <w:b w:val="0"/>
                <w:bCs w:val="0"/>
                <w:i w:val="0"/>
                <w:iCs w:val="0"/>
                <w:color w:val="auto"/>
                <w:kern w:val="0"/>
                <w:sz w:val="32"/>
                <w:szCs w:val="32"/>
                <w:u w:val="none"/>
                <w:lang w:val="en-US" w:eastAsia="zh-CN" w:bidi="ar"/>
              </w:rPr>
              <w:t>民族地区乡村纠纷多元化解机制研究</w:t>
            </w:r>
          </w:p>
        </w:tc>
      </w:tr>
      <w:tr>
        <w:tblPrEx>
          <w:tblCellMar>
            <w:top w:w="0" w:type="dxa"/>
            <w:left w:w="0" w:type="dxa"/>
            <w:bottom w:w="0" w:type="dxa"/>
            <w:right w:w="0" w:type="dxa"/>
          </w:tblCellMar>
        </w:tblPrEx>
        <w:trPr>
          <w:trHeight w:val="272" w:hRule="atLeast"/>
        </w:trPr>
        <w:tc>
          <w:tcPr>
            <w:tcW w:w="518"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outlineLvl w:val="9"/>
              <w:rPr>
                <w:rFonts w:hint="eastAsia"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20.</w:t>
            </w:r>
          </w:p>
        </w:tc>
        <w:tc>
          <w:tcPr>
            <w:tcW w:w="8442" w:type="dxa"/>
            <w:tcBorders>
              <w:top w:val="nil"/>
              <w:left w:val="nil"/>
              <w:bottom w:val="nil"/>
              <w:right w:val="nil"/>
            </w:tcBorders>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560" w:lineRule="exact"/>
              <w:rPr>
                <w:rFonts w:hint="eastAsia" w:ascii="仿宋_GB2312" w:hAnsi="仿宋_GB2312" w:eastAsia="仿宋_GB2312" w:cs="仿宋_GB2312"/>
                <w:b w:val="0"/>
                <w:bCs w:val="0"/>
                <w:color w:val="auto"/>
                <w:sz w:val="32"/>
                <w:szCs w:val="32"/>
                <w:lang w:val="en-US"/>
              </w:rPr>
            </w:pPr>
            <w:r>
              <w:rPr>
                <w:rFonts w:hint="eastAsia" w:ascii="仿宋_GB2312" w:hAnsi="仿宋_GB2312" w:eastAsia="仿宋_GB2312" w:cs="仿宋_GB2312"/>
                <w:b w:val="0"/>
                <w:bCs w:val="0"/>
                <w:i w:val="0"/>
                <w:iCs w:val="0"/>
                <w:color w:val="auto"/>
                <w:kern w:val="0"/>
                <w:sz w:val="32"/>
                <w:szCs w:val="32"/>
                <w:u w:val="none"/>
                <w:lang w:val="en-US" w:eastAsia="zh-CN" w:bidi="ar"/>
              </w:rPr>
              <w:t>人工智能在广西公共法律服务的应用研究</w:t>
            </w:r>
          </w:p>
        </w:tc>
      </w:tr>
      <w:tr>
        <w:tblPrEx>
          <w:tblCellMar>
            <w:top w:w="0" w:type="dxa"/>
            <w:left w:w="0" w:type="dxa"/>
            <w:bottom w:w="0" w:type="dxa"/>
            <w:right w:w="0" w:type="dxa"/>
          </w:tblCellMar>
        </w:tblPrEx>
        <w:trPr>
          <w:trHeight w:val="272" w:hRule="atLeast"/>
        </w:trPr>
        <w:tc>
          <w:tcPr>
            <w:tcW w:w="518"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outlineLvl w:val="9"/>
              <w:rPr>
                <w:rFonts w:hint="eastAsia"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21.</w:t>
            </w:r>
          </w:p>
        </w:tc>
        <w:tc>
          <w:tcPr>
            <w:tcW w:w="8442" w:type="dxa"/>
            <w:tcBorders>
              <w:top w:val="nil"/>
              <w:left w:val="nil"/>
              <w:bottom w:val="nil"/>
              <w:right w:val="nil"/>
            </w:tcBorders>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560" w:lineRule="exact"/>
              <w:rPr>
                <w:rFonts w:hint="eastAsia" w:ascii="仿宋_GB2312" w:hAnsi="仿宋_GB2312" w:eastAsia="仿宋_GB2312" w:cs="仿宋_GB2312"/>
                <w:b w:val="0"/>
                <w:bCs w:val="0"/>
                <w:i w:val="0"/>
                <w:iCs w:val="0"/>
                <w:color w:val="auto"/>
                <w:kern w:val="0"/>
                <w:sz w:val="32"/>
                <w:szCs w:val="32"/>
                <w:u w:val="none"/>
                <w:lang w:val="en-US" w:eastAsia="zh-CN" w:bidi="ar"/>
              </w:rPr>
            </w:pPr>
            <w:r>
              <w:rPr>
                <w:rFonts w:hint="eastAsia" w:ascii="仿宋_GB2312" w:hAnsi="仿宋_GB2312" w:eastAsia="仿宋_GB2312" w:cs="仿宋_GB2312"/>
                <w:b w:val="0"/>
                <w:bCs w:val="0"/>
                <w:i w:val="0"/>
                <w:iCs w:val="0"/>
                <w:color w:val="auto"/>
                <w:kern w:val="0"/>
                <w:sz w:val="32"/>
                <w:szCs w:val="32"/>
                <w:u w:val="none"/>
                <w:lang w:val="en-US" w:eastAsia="zh-CN" w:bidi="ar"/>
              </w:rPr>
              <w:t>健全文化市场综合行政执法与刑事司法有效衔接机制研究</w:t>
            </w:r>
          </w:p>
        </w:tc>
      </w:tr>
      <w:tr>
        <w:tblPrEx>
          <w:tblCellMar>
            <w:top w:w="0" w:type="dxa"/>
            <w:left w:w="0" w:type="dxa"/>
            <w:bottom w:w="0" w:type="dxa"/>
            <w:right w:w="0" w:type="dxa"/>
          </w:tblCellMar>
        </w:tblPrEx>
        <w:trPr>
          <w:trHeight w:val="272" w:hRule="atLeast"/>
        </w:trPr>
        <w:tc>
          <w:tcPr>
            <w:tcW w:w="518"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outlineLvl w:val="9"/>
              <w:rPr>
                <w:rFonts w:hint="eastAsia"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22.</w:t>
            </w:r>
          </w:p>
        </w:tc>
        <w:tc>
          <w:tcPr>
            <w:tcW w:w="8442" w:type="dxa"/>
            <w:tcBorders>
              <w:top w:val="nil"/>
              <w:left w:val="nil"/>
              <w:bottom w:val="nil"/>
              <w:right w:val="nil"/>
            </w:tcBorders>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560" w:lineRule="exact"/>
              <w:rPr>
                <w:rFonts w:hint="eastAsia" w:ascii="仿宋_GB2312" w:hAnsi="仿宋_GB2312" w:eastAsia="仿宋_GB2312" w:cs="仿宋_GB2312"/>
                <w:b w:val="0"/>
                <w:bCs w:val="0"/>
                <w:i w:val="0"/>
                <w:iCs w:val="0"/>
                <w:color w:val="auto"/>
                <w:kern w:val="0"/>
                <w:sz w:val="32"/>
                <w:szCs w:val="32"/>
                <w:u w:val="none"/>
                <w:lang w:val="en-US" w:eastAsia="zh-CN" w:bidi="ar"/>
              </w:rPr>
            </w:pPr>
            <w:r>
              <w:rPr>
                <w:rFonts w:hint="eastAsia" w:ascii="仿宋_GB2312" w:hAnsi="仿宋_GB2312" w:eastAsia="仿宋_GB2312" w:cs="仿宋_GB2312"/>
                <w:b w:val="0"/>
                <w:bCs w:val="0"/>
                <w:i w:val="0"/>
                <w:iCs w:val="0"/>
                <w:color w:val="auto"/>
                <w:kern w:val="0"/>
                <w:sz w:val="32"/>
                <w:szCs w:val="32"/>
                <w:u w:val="none"/>
                <w:lang w:val="en-US" w:eastAsia="zh-CN" w:bidi="ar"/>
              </w:rPr>
              <w:t>数字化背景下广西版权产业发展对策研究</w:t>
            </w:r>
          </w:p>
        </w:tc>
      </w:tr>
      <w:tr>
        <w:tblPrEx>
          <w:tblCellMar>
            <w:top w:w="0" w:type="dxa"/>
            <w:left w:w="0" w:type="dxa"/>
            <w:bottom w:w="0" w:type="dxa"/>
            <w:right w:w="0" w:type="dxa"/>
          </w:tblCellMar>
        </w:tblPrEx>
        <w:trPr>
          <w:trHeight w:val="272" w:hRule="atLeast"/>
        </w:trPr>
        <w:tc>
          <w:tcPr>
            <w:tcW w:w="518"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outlineLvl w:val="9"/>
              <w:rPr>
                <w:rFonts w:hint="eastAsia"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23.</w:t>
            </w:r>
          </w:p>
        </w:tc>
        <w:tc>
          <w:tcPr>
            <w:tcW w:w="8442" w:type="dxa"/>
            <w:tcBorders>
              <w:top w:val="nil"/>
              <w:left w:val="nil"/>
              <w:bottom w:val="nil"/>
              <w:right w:val="nil"/>
            </w:tcBorders>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560" w:lineRule="exact"/>
              <w:rPr>
                <w:rFonts w:hint="eastAsia" w:ascii="仿宋_GB2312" w:hAnsi="仿宋_GB2312" w:eastAsia="仿宋_GB2312" w:cs="仿宋_GB2312"/>
                <w:b w:val="0"/>
                <w:bCs w:val="0"/>
                <w:i w:val="0"/>
                <w:iCs w:val="0"/>
                <w:color w:val="auto"/>
                <w:kern w:val="0"/>
                <w:sz w:val="32"/>
                <w:szCs w:val="32"/>
                <w:u w:val="none"/>
                <w:lang w:val="en-US" w:eastAsia="zh-CN" w:bidi="ar"/>
              </w:rPr>
            </w:pPr>
            <w:r>
              <w:rPr>
                <w:rFonts w:hint="eastAsia" w:ascii="仿宋_GB2312" w:hAnsi="仿宋_GB2312" w:eastAsia="仿宋_GB2312" w:cs="仿宋_GB2312"/>
                <w:b w:val="0"/>
                <w:bCs w:val="0"/>
                <w:i w:val="0"/>
                <w:iCs w:val="0"/>
                <w:color w:val="auto"/>
                <w:kern w:val="0"/>
                <w:sz w:val="32"/>
                <w:szCs w:val="32"/>
                <w:u w:val="none"/>
                <w:lang w:val="en-US" w:eastAsia="zh-CN" w:bidi="ar"/>
              </w:rPr>
              <w:t>面向东盟的广西版权国际贸易体系及路径建构研究</w:t>
            </w:r>
          </w:p>
        </w:tc>
      </w:tr>
      <w:tr>
        <w:tblPrEx>
          <w:tblCellMar>
            <w:top w:w="0" w:type="dxa"/>
            <w:left w:w="0" w:type="dxa"/>
            <w:bottom w:w="0" w:type="dxa"/>
            <w:right w:w="0" w:type="dxa"/>
          </w:tblCellMar>
        </w:tblPrEx>
        <w:trPr>
          <w:trHeight w:val="272" w:hRule="atLeast"/>
        </w:trPr>
        <w:tc>
          <w:tcPr>
            <w:tcW w:w="518"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outlineLvl w:val="9"/>
              <w:rPr>
                <w:rFonts w:hint="eastAsia"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24.</w:t>
            </w:r>
          </w:p>
        </w:tc>
        <w:tc>
          <w:tcPr>
            <w:tcW w:w="8442" w:type="dxa"/>
            <w:tcBorders>
              <w:top w:val="nil"/>
              <w:left w:val="nil"/>
              <w:bottom w:val="nil"/>
              <w:right w:val="nil"/>
            </w:tcBorders>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560" w:lineRule="exact"/>
              <w:rPr>
                <w:rFonts w:hint="eastAsia" w:ascii="仿宋_GB2312" w:hAnsi="仿宋_GB2312" w:eastAsia="仿宋_GB2312" w:cs="仿宋_GB2312"/>
                <w:b w:val="0"/>
                <w:bCs w:val="0"/>
                <w:i w:val="0"/>
                <w:iCs w:val="0"/>
                <w:color w:val="auto"/>
                <w:kern w:val="0"/>
                <w:sz w:val="32"/>
                <w:szCs w:val="32"/>
                <w:u w:val="none"/>
                <w:lang w:val="en-US" w:eastAsia="zh-CN" w:bidi="ar"/>
              </w:rPr>
            </w:pPr>
            <w:r>
              <w:rPr>
                <w:rFonts w:hint="eastAsia" w:ascii="仿宋_GB2312" w:hAnsi="仿宋_GB2312" w:eastAsia="仿宋_GB2312" w:cs="仿宋_GB2312"/>
                <w:b w:val="0"/>
                <w:bCs w:val="0"/>
                <w:i w:val="0"/>
                <w:iCs w:val="0"/>
                <w:color w:val="auto"/>
                <w:kern w:val="0"/>
                <w:sz w:val="32"/>
                <w:szCs w:val="32"/>
                <w:u w:val="none"/>
                <w:lang w:val="en-US" w:eastAsia="zh-CN" w:bidi="ar"/>
              </w:rPr>
              <w:t>新时代基层干部增强历史主动意识研究</w:t>
            </w:r>
          </w:p>
        </w:tc>
      </w:tr>
      <w:tr>
        <w:tblPrEx>
          <w:tblCellMar>
            <w:top w:w="0" w:type="dxa"/>
            <w:left w:w="0" w:type="dxa"/>
            <w:bottom w:w="0" w:type="dxa"/>
            <w:right w:w="0" w:type="dxa"/>
          </w:tblCellMar>
        </w:tblPrEx>
        <w:trPr>
          <w:trHeight w:val="272" w:hRule="atLeast"/>
        </w:trPr>
        <w:tc>
          <w:tcPr>
            <w:tcW w:w="518"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outlineLvl w:val="9"/>
              <w:rPr>
                <w:rFonts w:hint="eastAsia"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25.</w:t>
            </w:r>
          </w:p>
        </w:tc>
        <w:tc>
          <w:tcPr>
            <w:tcW w:w="8442" w:type="dxa"/>
            <w:tcBorders>
              <w:top w:val="nil"/>
              <w:left w:val="nil"/>
              <w:bottom w:val="nil"/>
              <w:right w:val="nil"/>
            </w:tcBorders>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560" w:lineRule="exact"/>
              <w:rPr>
                <w:rFonts w:hint="eastAsia" w:ascii="仿宋_GB2312" w:hAnsi="仿宋_GB2312" w:eastAsia="仿宋_GB2312" w:cs="仿宋_GB2312"/>
                <w:b w:val="0"/>
                <w:bCs w:val="0"/>
                <w:color w:val="auto"/>
                <w:sz w:val="32"/>
                <w:szCs w:val="32"/>
                <w:lang w:eastAsia="zh-CN"/>
              </w:rPr>
            </w:pPr>
            <w:r>
              <w:rPr>
                <w:rFonts w:hint="eastAsia" w:ascii="仿宋_GB2312" w:hAnsi="仿宋_GB2312" w:eastAsia="仿宋_GB2312" w:cs="仿宋_GB2312"/>
                <w:b w:val="0"/>
                <w:bCs w:val="0"/>
                <w:i w:val="0"/>
                <w:iCs w:val="0"/>
                <w:color w:val="auto"/>
                <w:kern w:val="0"/>
                <w:sz w:val="32"/>
                <w:szCs w:val="32"/>
                <w:u w:val="none"/>
                <w:lang w:val="en-US" w:eastAsia="zh-CN" w:bidi="ar"/>
              </w:rPr>
              <w:t>留守儿童涉案法律制度研究</w:t>
            </w:r>
          </w:p>
        </w:tc>
      </w:tr>
      <w:tr>
        <w:tblPrEx>
          <w:tblCellMar>
            <w:top w:w="0" w:type="dxa"/>
            <w:left w:w="0" w:type="dxa"/>
            <w:bottom w:w="0" w:type="dxa"/>
            <w:right w:w="0" w:type="dxa"/>
          </w:tblCellMar>
        </w:tblPrEx>
        <w:trPr>
          <w:trHeight w:val="272" w:hRule="atLeast"/>
        </w:trPr>
        <w:tc>
          <w:tcPr>
            <w:tcW w:w="518"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outlineLvl w:val="9"/>
              <w:rPr>
                <w:rFonts w:hint="eastAsia"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26.</w:t>
            </w:r>
          </w:p>
        </w:tc>
        <w:tc>
          <w:tcPr>
            <w:tcW w:w="8442" w:type="dxa"/>
            <w:tcBorders>
              <w:top w:val="nil"/>
              <w:left w:val="nil"/>
              <w:bottom w:val="nil"/>
              <w:right w:val="nil"/>
            </w:tcBorders>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560" w:lineRule="exact"/>
              <w:rPr>
                <w:rFonts w:hint="eastAsia" w:ascii="仿宋_GB2312" w:hAnsi="仿宋_GB2312" w:eastAsia="仿宋_GB2312" w:cs="仿宋_GB2312"/>
                <w:b w:val="0"/>
                <w:bCs w:val="0"/>
                <w:color w:val="auto"/>
                <w:sz w:val="32"/>
                <w:szCs w:val="32"/>
              </w:rPr>
            </w:pPr>
            <w:r>
              <w:rPr>
                <w:rFonts w:hint="eastAsia" w:ascii="仿宋_GB2312" w:eastAsia="仿宋_GB2312"/>
                <w:b w:val="0"/>
                <w:bCs w:val="0"/>
                <w:color w:val="auto"/>
                <w:sz w:val="32"/>
                <w:szCs w:val="32"/>
              </w:rPr>
              <w:t>完善</w:t>
            </w:r>
            <w:r>
              <w:rPr>
                <w:rFonts w:hint="eastAsia" w:ascii="仿宋_GB2312" w:eastAsia="仿宋_GB2312"/>
                <w:b w:val="0"/>
                <w:bCs w:val="0"/>
                <w:color w:val="auto"/>
                <w:sz w:val="32"/>
                <w:szCs w:val="32"/>
                <w:lang w:eastAsia="zh-CN"/>
              </w:rPr>
              <w:t>广西</w:t>
            </w:r>
            <w:r>
              <w:rPr>
                <w:rFonts w:hint="eastAsia" w:ascii="仿宋_GB2312" w:eastAsia="仿宋_GB2312"/>
                <w:b w:val="0"/>
                <w:bCs w:val="0"/>
                <w:color w:val="auto"/>
                <w:sz w:val="32"/>
                <w:szCs w:val="32"/>
              </w:rPr>
              <w:t>公共法律服务体系</w:t>
            </w:r>
            <w:r>
              <w:rPr>
                <w:rFonts w:hint="eastAsia" w:ascii="仿宋_GB2312" w:eastAsia="仿宋_GB2312"/>
                <w:b w:val="0"/>
                <w:bCs w:val="0"/>
                <w:color w:val="auto"/>
                <w:sz w:val="32"/>
                <w:szCs w:val="32"/>
                <w:lang w:eastAsia="zh-CN"/>
              </w:rPr>
              <w:t>研究</w:t>
            </w:r>
          </w:p>
        </w:tc>
      </w:tr>
      <w:tr>
        <w:tblPrEx>
          <w:tblCellMar>
            <w:top w:w="0" w:type="dxa"/>
            <w:left w:w="0" w:type="dxa"/>
            <w:bottom w:w="0" w:type="dxa"/>
            <w:right w:w="0" w:type="dxa"/>
          </w:tblCellMar>
        </w:tblPrEx>
        <w:trPr>
          <w:trHeight w:val="272" w:hRule="atLeast"/>
        </w:trPr>
        <w:tc>
          <w:tcPr>
            <w:tcW w:w="518"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outlineLvl w:val="9"/>
              <w:rPr>
                <w:rFonts w:hint="eastAsia"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27.</w:t>
            </w:r>
          </w:p>
        </w:tc>
        <w:tc>
          <w:tcPr>
            <w:tcW w:w="8442" w:type="dxa"/>
            <w:tcBorders>
              <w:top w:val="nil"/>
              <w:left w:val="nil"/>
              <w:bottom w:val="nil"/>
              <w:right w:val="nil"/>
            </w:tcBorders>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560" w:lineRule="exact"/>
              <w:rPr>
                <w:rFonts w:hint="eastAsia" w:ascii="仿宋_GB2312" w:hAnsi="仿宋_GB2312" w:eastAsia="仿宋_GB2312" w:cs="仿宋_GB2312"/>
                <w:b w:val="0"/>
                <w:bCs w:val="0"/>
                <w:color w:val="auto"/>
                <w:sz w:val="32"/>
                <w:szCs w:val="32"/>
                <w:lang w:eastAsia="zh-CN"/>
              </w:rPr>
            </w:pPr>
            <w:r>
              <w:rPr>
                <w:rFonts w:hint="eastAsia" w:ascii="仿宋_GB2312" w:hAnsi="仿宋_GB2312" w:eastAsia="仿宋_GB2312" w:cs="仿宋_GB2312"/>
                <w:b w:val="0"/>
                <w:bCs w:val="0"/>
                <w:i w:val="0"/>
                <w:iCs w:val="0"/>
                <w:color w:val="auto"/>
                <w:kern w:val="0"/>
                <w:sz w:val="32"/>
                <w:szCs w:val="32"/>
                <w:u w:val="none"/>
                <w:lang w:val="en-US" w:eastAsia="zh-CN" w:bidi="ar"/>
              </w:rPr>
              <w:t>广西人力资源产业与经济社会协调发展法治研究</w:t>
            </w:r>
          </w:p>
        </w:tc>
      </w:tr>
      <w:tr>
        <w:tblPrEx>
          <w:tblCellMar>
            <w:top w:w="0" w:type="dxa"/>
            <w:left w:w="0" w:type="dxa"/>
            <w:bottom w:w="0" w:type="dxa"/>
            <w:right w:w="0" w:type="dxa"/>
          </w:tblCellMar>
        </w:tblPrEx>
        <w:trPr>
          <w:trHeight w:val="272" w:hRule="atLeast"/>
        </w:trPr>
        <w:tc>
          <w:tcPr>
            <w:tcW w:w="518"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outlineLvl w:val="9"/>
              <w:rPr>
                <w:rFonts w:hint="eastAsia" w:ascii="Times New Roman" w:hAnsi="Times New Roman" w:eastAsia="仿宋_GB2312" w:cs="Times New Roman"/>
                <w:b w:val="0"/>
                <w:bCs w:val="0"/>
                <w:i w:val="0"/>
                <w:color w:val="auto"/>
                <w:kern w:val="2"/>
                <w:sz w:val="32"/>
                <w:szCs w:val="32"/>
                <w:u w:val="none"/>
                <w:lang w:val="en-US" w:eastAsia="zh-CN" w:bidi="ar-SA"/>
              </w:rPr>
            </w:pPr>
            <w:r>
              <w:rPr>
                <w:rFonts w:hint="eastAsia" w:ascii="Times New Roman" w:hAnsi="Times New Roman" w:eastAsia="仿宋_GB2312" w:cs="Times New Roman"/>
                <w:b w:val="0"/>
                <w:bCs w:val="0"/>
                <w:i w:val="0"/>
                <w:color w:val="auto"/>
                <w:kern w:val="0"/>
                <w:sz w:val="32"/>
                <w:szCs w:val="32"/>
                <w:u w:val="none"/>
                <w:lang w:val="en-US" w:eastAsia="zh-CN" w:bidi="ar"/>
              </w:rPr>
              <w:t>28.</w:t>
            </w:r>
          </w:p>
        </w:tc>
        <w:tc>
          <w:tcPr>
            <w:tcW w:w="8442" w:type="dxa"/>
            <w:tcBorders>
              <w:top w:val="nil"/>
              <w:left w:val="nil"/>
              <w:bottom w:val="nil"/>
              <w:right w:val="nil"/>
            </w:tcBorders>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560" w:lineRule="exact"/>
              <w:rPr>
                <w:rFonts w:hint="eastAsia" w:ascii="仿宋_GB2312" w:hAnsi="仿宋_GB2312" w:eastAsia="仿宋_GB2312" w:cs="仿宋_GB2312"/>
                <w:b w:val="0"/>
                <w:bCs w:val="0"/>
                <w:color w:val="auto"/>
                <w:sz w:val="32"/>
                <w:szCs w:val="32"/>
                <w:lang w:eastAsia="zh-CN"/>
              </w:rPr>
            </w:pPr>
            <w:r>
              <w:rPr>
                <w:rFonts w:hint="eastAsia" w:ascii="仿宋_GB2312" w:hAnsi="仿宋_GB2312" w:eastAsia="仿宋_GB2312" w:cs="仿宋_GB2312"/>
                <w:b w:val="0"/>
                <w:bCs w:val="0"/>
                <w:i w:val="0"/>
                <w:iCs w:val="0"/>
                <w:color w:val="auto"/>
                <w:kern w:val="0"/>
                <w:sz w:val="32"/>
                <w:szCs w:val="32"/>
                <w:u w:val="none"/>
                <w:lang w:val="en-US" w:eastAsia="zh-CN" w:bidi="ar"/>
              </w:rPr>
              <w:t>广西乡村社会纠纷新动向新特征及多元防范化解机制研究</w:t>
            </w:r>
          </w:p>
        </w:tc>
      </w:tr>
      <w:tr>
        <w:tblPrEx>
          <w:tblCellMar>
            <w:top w:w="0" w:type="dxa"/>
            <w:left w:w="0" w:type="dxa"/>
            <w:bottom w:w="0" w:type="dxa"/>
            <w:right w:w="0" w:type="dxa"/>
          </w:tblCellMar>
        </w:tblPrEx>
        <w:trPr>
          <w:trHeight w:val="272" w:hRule="atLeast"/>
        </w:trPr>
        <w:tc>
          <w:tcPr>
            <w:tcW w:w="518"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outlineLvl w:val="9"/>
              <w:rPr>
                <w:rFonts w:hint="default"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29.</w:t>
            </w:r>
          </w:p>
        </w:tc>
        <w:tc>
          <w:tcPr>
            <w:tcW w:w="8442" w:type="dxa"/>
            <w:tcBorders>
              <w:top w:val="nil"/>
              <w:left w:val="nil"/>
              <w:bottom w:val="nil"/>
              <w:right w:val="nil"/>
            </w:tcBorders>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560" w:lineRule="exact"/>
              <w:rPr>
                <w:rFonts w:hint="eastAsia" w:ascii="仿宋_GB2312" w:hAnsi="仿宋_GB2312" w:eastAsia="仿宋_GB2312" w:cs="仿宋_GB2312"/>
                <w:b w:val="0"/>
                <w:bCs w:val="0"/>
                <w:color w:val="auto"/>
                <w:sz w:val="32"/>
                <w:szCs w:val="32"/>
              </w:rPr>
            </w:pPr>
            <w:r>
              <w:rPr>
                <w:rFonts w:hint="eastAsia" w:ascii="仿宋_GB2312" w:hAnsi="仿宋_GB2312" w:eastAsia="仿宋_GB2312" w:cs="仿宋_GB2312"/>
                <w:b w:val="0"/>
                <w:bCs w:val="0"/>
                <w:i w:val="0"/>
                <w:iCs w:val="0"/>
                <w:color w:val="auto"/>
                <w:kern w:val="0"/>
                <w:sz w:val="32"/>
                <w:szCs w:val="32"/>
                <w:u w:val="none"/>
                <w:lang w:val="en-US" w:eastAsia="zh-CN" w:bidi="ar"/>
              </w:rPr>
              <w:t>基层社会治理的地方立法研究</w:t>
            </w:r>
          </w:p>
        </w:tc>
      </w:tr>
      <w:tr>
        <w:tblPrEx>
          <w:tblCellMar>
            <w:top w:w="0" w:type="dxa"/>
            <w:left w:w="0" w:type="dxa"/>
            <w:bottom w:w="0" w:type="dxa"/>
            <w:right w:w="0" w:type="dxa"/>
          </w:tblCellMar>
        </w:tblPrEx>
        <w:trPr>
          <w:trHeight w:val="272" w:hRule="atLeast"/>
        </w:trPr>
        <w:tc>
          <w:tcPr>
            <w:tcW w:w="518"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outlineLvl w:val="9"/>
              <w:rPr>
                <w:rFonts w:hint="eastAsia" w:ascii="Times New Roman" w:hAnsi="Times New Roman" w:eastAsia="仿宋_GB2312" w:cs="Times New Roman"/>
                <w:b w:val="0"/>
                <w:bCs w:val="0"/>
                <w:i w:val="0"/>
                <w:color w:val="auto"/>
                <w:kern w:val="2"/>
                <w:sz w:val="32"/>
                <w:szCs w:val="32"/>
                <w:u w:val="none"/>
                <w:lang w:val="en-US" w:eastAsia="zh-CN" w:bidi="ar-SA"/>
              </w:rPr>
            </w:pPr>
            <w:r>
              <w:rPr>
                <w:rFonts w:hint="eastAsia" w:ascii="Times New Roman" w:hAnsi="Times New Roman" w:eastAsia="仿宋_GB2312" w:cs="Times New Roman"/>
                <w:b w:val="0"/>
                <w:bCs w:val="0"/>
                <w:i w:val="0"/>
                <w:color w:val="auto"/>
                <w:kern w:val="0"/>
                <w:sz w:val="32"/>
                <w:szCs w:val="32"/>
                <w:u w:val="none"/>
                <w:lang w:val="en-US" w:eastAsia="zh-CN" w:bidi="ar"/>
              </w:rPr>
              <w:t>30.</w:t>
            </w:r>
          </w:p>
        </w:tc>
        <w:tc>
          <w:tcPr>
            <w:tcW w:w="8442" w:type="dxa"/>
            <w:tcBorders>
              <w:top w:val="nil"/>
              <w:left w:val="nil"/>
              <w:bottom w:val="nil"/>
              <w:right w:val="nil"/>
            </w:tcBorders>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560" w:lineRule="exact"/>
              <w:rPr>
                <w:rFonts w:hint="eastAsia" w:ascii="仿宋_GB2312" w:hAnsi="仿宋_GB2312" w:eastAsia="仿宋_GB2312" w:cs="仿宋_GB2312"/>
                <w:b w:val="0"/>
                <w:bCs w:val="0"/>
                <w:color w:val="auto"/>
                <w:sz w:val="32"/>
                <w:szCs w:val="32"/>
              </w:rPr>
            </w:pPr>
            <w:r>
              <w:rPr>
                <w:rFonts w:hint="eastAsia" w:ascii="仿宋_GB2312" w:hAnsi="仿宋_GB2312" w:eastAsia="仿宋_GB2312" w:cs="仿宋_GB2312"/>
                <w:b w:val="0"/>
                <w:bCs w:val="0"/>
                <w:i w:val="0"/>
                <w:iCs w:val="0"/>
                <w:color w:val="auto"/>
                <w:kern w:val="0"/>
                <w:sz w:val="32"/>
                <w:szCs w:val="32"/>
                <w:u w:val="none"/>
                <w:lang w:val="en-US" w:eastAsia="zh-CN" w:bidi="ar"/>
              </w:rPr>
              <w:t>美丽广西建设中的土地资源利用法律制度研究</w:t>
            </w:r>
          </w:p>
        </w:tc>
      </w:tr>
      <w:tr>
        <w:tblPrEx>
          <w:tblCellMar>
            <w:top w:w="0" w:type="dxa"/>
            <w:left w:w="0" w:type="dxa"/>
            <w:bottom w:w="0" w:type="dxa"/>
            <w:right w:w="0" w:type="dxa"/>
          </w:tblCellMar>
        </w:tblPrEx>
        <w:trPr>
          <w:trHeight w:val="272" w:hRule="atLeast"/>
        </w:trPr>
        <w:tc>
          <w:tcPr>
            <w:tcW w:w="518"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outlineLvl w:val="9"/>
              <w:rPr>
                <w:rFonts w:hint="eastAsia" w:ascii="Times New Roman" w:hAnsi="Times New Roman" w:eastAsia="仿宋_GB2312" w:cs="Times New Roman"/>
                <w:b w:val="0"/>
                <w:bCs w:val="0"/>
                <w:i w:val="0"/>
                <w:color w:val="auto"/>
                <w:kern w:val="2"/>
                <w:sz w:val="32"/>
                <w:szCs w:val="32"/>
                <w:u w:val="none"/>
                <w:lang w:val="en-US" w:eastAsia="zh-CN" w:bidi="ar-SA"/>
              </w:rPr>
            </w:pPr>
            <w:r>
              <w:rPr>
                <w:rFonts w:hint="eastAsia" w:ascii="Times New Roman" w:hAnsi="Times New Roman" w:eastAsia="仿宋_GB2312" w:cs="Times New Roman"/>
                <w:b w:val="0"/>
                <w:bCs w:val="0"/>
                <w:i w:val="0"/>
                <w:color w:val="auto"/>
                <w:kern w:val="0"/>
                <w:sz w:val="32"/>
                <w:szCs w:val="32"/>
                <w:u w:val="none"/>
                <w:lang w:val="en-US" w:eastAsia="zh-CN" w:bidi="ar"/>
              </w:rPr>
              <w:t>31.</w:t>
            </w:r>
          </w:p>
        </w:tc>
        <w:tc>
          <w:tcPr>
            <w:tcW w:w="8442"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仿宋_GB2312" w:hAnsi="仿宋_GB2312" w:eastAsia="仿宋_GB2312" w:cs="仿宋_GB2312"/>
                <w:b w:val="0"/>
                <w:bCs w:val="0"/>
                <w:i w:val="0"/>
                <w:color w:val="auto"/>
                <w:kern w:val="2"/>
                <w:sz w:val="32"/>
                <w:szCs w:val="32"/>
                <w:u w:val="none"/>
                <w:lang w:val="en-US" w:eastAsia="zh-CN" w:bidi="ar-SA"/>
              </w:rPr>
            </w:pPr>
            <w:r>
              <w:rPr>
                <w:rFonts w:hint="eastAsia" w:ascii="仿宋_GB2312" w:hAnsi="仿宋_GB2312" w:eastAsia="仿宋_GB2312" w:cs="仿宋_GB2312"/>
                <w:b w:val="0"/>
                <w:bCs w:val="0"/>
                <w:i w:val="0"/>
                <w:iCs w:val="0"/>
                <w:color w:val="auto"/>
                <w:kern w:val="0"/>
                <w:sz w:val="32"/>
                <w:szCs w:val="32"/>
                <w:u w:val="none"/>
                <w:lang w:val="en-US" w:eastAsia="zh-CN" w:bidi="ar"/>
              </w:rPr>
              <w:t>全过程人民民主视域下地方立法优化问题研究</w:t>
            </w:r>
          </w:p>
        </w:tc>
      </w:tr>
      <w:tr>
        <w:tblPrEx>
          <w:tblCellMar>
            <w:top w:w="0" w:type="dxa"/>
            <w:left w:w="0" w:type="dxa"/>
            <w:bottom w:w="0" w:type="dxa"/>
            <w:right w:w="0" w:type="dxa"/>
          </w:tblCellMar>
        </w:tblPrEx>
        <w:trPr>
          <w:trHeight w:val="272" w:hRule="atLeast"/>
        </w:trPr>
        <w:tc>
          <w:tcPr>
            <w:tcW w:w="518"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outlineLvl w:val="9"/>
              <w:rPr>
                <w:rFonts w:hint="eastAsia" w:ascii="Times New Roman" w:hAnsi="Times New Roman" w:eastAsia="仿宋_GB2312" w:cs="Times New Roman"/>
                <w:b w:val="0"/>
                <w:bCs w:val="0"/>
                <w:i w:val="0"/>
                <w:color w:val="auto"/>
                <w:kern w:val="2"/>
                <w:sz w:val="32"/>
                <w:szCs w:val="32"/>
                <w:u w:val="none"/>
                <w:lang w:val="en-US" w:eastAsia="zh-CN" w:bidi="ar-SA"/>
              </w:rPr>
            </w:pPr>
            <w:r>
              <w:rPr>
                <w:rFonts w:hint="eastAsia" w:ascii="Times New Roman" w:hAnsi="Times New Roman" w:eastAsia="仿宋_GB2312" w:cs="Times New Roman"/>
                <w:b w:val="0"/>
                <w:bCs w:val="0"/>
                <w:i w:val="0"/>
                <w:color w:val="auto"/>
                <w:kern w:val="0"/>
                <w:sz w:val="32"/>
                <w:szCs w:val="32"/>
                <w:u w:val="none"/>
                <w:lang w:val="en-US" w:eastAsia="zh-CN" w:bidi="ar"/>
              </w:rPr>
              <w:t>32.</w:t>
            </w:r>
          </w:p>
        </w:tc>
        <w:tc>
          <w:tcPr>
            <w:tcW w:w="8442"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仿宋_GB2312" w:hAnsi="仿宋_GB2312" w:eastAsia="仿宋_GB2312" w:cs="仿宋_GB2312"/>
                <w:b w:val="0"/>
                <w:bCs w:val="0"/>
                <w:i w:val="0"/>
                <w:color w:val="auto"/>
                <w:kern w:val="2"/>
                <w:sz w:val="32"/>
                <w:szCs w:val="32"/>
                <w:u w:val="none"/>
                <w:lang w:val="en-US" w:eastAsia="zh-CN" w:bidi="ar-SA"/>
              </w:rPr>
            </w:pPr>
            <w:r>
              <w:rPr>
                <w:rFonts w:hint="eastAsia" w:ascii="仿宋_GB2312" w:hAnsi="仿宋_GB2312" w:eastAsia="仿宋_GB2312" w:cs="仿宋_GB2312"/>
                <w:b w:val="0"/>
                <w:bCs w:val="0"/>
                <w:i w:val="0"/>
                <w:iCs w:val="0"/>
                <w:color w:val="auto"/>
                <w:kern w:val="0"/>
                <w:sz w:val="32"/>
                <w:szCs w:val="32"/>
                <w:u w:val="none"/>
                <w:lang w:val="en-US" w:eastAsia="zh-CN" w:bidi="ar"/>
              </w:rPr>
              <w:t>习近平法治思想在我国民族地区法治建设中的实践研究</w:t>
            </w:r>
          </w:p>
        </w:tc>
      </w:tr>
      <w:tr>
        <w:tblPrEx>
          <w:tblCellMar>
            <w:top w:w="0" w:type="dxa"/>
            <w:left w:w="0" w:type="dxa"/>
            <w:bottom w:w="0" w:type="dxa"/>
            <w:right w:w="0" w:type="dxa"/>
          </w:tblCellMar>
        </w:tblPrEx>
        <w:trPr>
          <w:trHeight w:val="272" w:hRule="atLeast"/>
        </w:trPr>
        <w:tc>
          <w:tcPr>
            <w:tcW w:w="518"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outlineLvl w:val="9"/>
              <w:rPr>
                <w:rFonts w:hint="eastAsia" w:ascii="Times New Roman" w:hAnsi="Times New Roman" w:eastAsia="仿宋_GB2312" w:cs="Times New Roman"/>
                <w:b w:val="0"/>
                <w:bCs w:val="0"/>
                <w:i w:val="0"/>
                <w:color w:val="auto"/>
                <w:kern w:val="2"/>
                <w:sz w:val="32"/>
                <w:szCs w:val="32"/>
                <w:u w:val="none"/>
                <w:lang w:val="en-US" w:eastAsia="zh-CN" w:bidi="ar-SA"/>
              </w:rPr>
            </w:pPr>
            <w:r>
              <w:rPr>
                <w:rFonts w:hint="eastAsia" w:ascii="Times New Roman" w:hAnsi="Times New Roman" w:eastAsia="仿宋_GB2312" w:cs="Times New Roman"/>
                <w:b w:val="0"/>
                <w:bCs w:val="0"/>
                <w:i w:val="0"/>
                <w:color w:val="auto"/>
                <w:kern w:val="0"/>
                <w:sz w:val="32"/>
                <w:szCs w:val="32"/>
                <w:u w:val="none"/>
                <w:lang w:val="en-US" w:eastAsia="zh-CN" w:bidi="ar"/>
              </w:rPr>
              <w:t>33.</w:t>
            </w:r>
          </w:p>
        </w:tc>
        <w:tc>
          <w:tcPr>
            <w:tcW w:w="8442"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仿宋_GB2312" w:hAnsi="仿宋_GB2312" w:eastAsia="仿宋_GB2312" w:cs="仿宋_GB2312"/>
                <w:b w:val="0"/>
                <w:bCs w:val="0"/>
                <w:i w:val="0"/>
                <w:color w:val="auto"/>
                <w:kern w:val="2"/>
                <w:sz w:val="32"/>
                <w:szCs w:val="32"/>
                <w:u w:val="none"/>
                <w:lang w:val="en-US" w:eastAsia="zh-CN" w:bidi="ar-SA"/>
              </w:rPr>
            </w:pPr>
            <w:r>
              <w:rPr>
                <w:rFonts w:hint="eastAsia" w:ascii="仿宋_GB2312" w:hAnsi="仿宋_GB2312" w:eastAsia="仿宋_GB2312" w:cs="仿宋_GB2312"/>
                <w:b w:val="0"/>
                <w:bCs w:val="0"/>
                <w:i w:val="0"/>
                <w:iCs w:val="0"/>
                <w:color w:val="auto"/>
                <w:kern w:val="0"/>
                <w:sz w:val="32"/>
                <w:szCs w:val="32"/>
                <w:u w:val="none"/>
                <w:lang w:val="en-US" w:eastAsia="zh-CN" w:bidi="ar"/>
              </w:rPr>
              <w:t>新就业形态下劳动条件法律制度的构建研究</w:t>
            </w:r>
          </w:p>
        </w:tc>
      </w:tr>
      <w:tr>
        <w:tblPrEx>
          <w:tblCellMar>
            <w:top w:w="0" w:type="dxa"/>
            <w:left w:w="0" w:type="dxa"/>
            <w:bottom w:w="0" w:type="dxa"/>
            <w:right w:w="0" w:type="dxa"/>
          </w:tblCellMar>
        </w:tblPrEx>
        <w:trPr>
          <w:trHeight w:val="272" w:hRule="atLeast"/>
        </w:trPr>
        <w:tc>
          <w:tcPr>
            <w:tcW w:w="518"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outlineLvl w:val="9"/>
              <w:rPr>
                <w:rFonts w:hint="eastAsia" w:ascii="Times New Roman" w:hAnsi="Times New Roman" w:eastAsia="仿宋_GB2312" w:cs="Times New Roman"/>
                <w:b w:val="0"/>
                <w:bCs w:val="0"/>
                <w:i w:val="0"/>
                <w:color w:val="auto"/>
                <w:kern w:val="2"/>
                <w:sz w:val="32"/>
                <w:szCs w:val="32"/>
                <w:u w:val="none"/>
                <w:lang w:val="en-US" w:eastAsia="zh-CN" w:bidi="ar-SA"/>
              </w:rPr>
            </w:pPr>
            <w:r>
              <w:rPr>
                <w:rFonts w:hint="eastAsia" w:ascii="Times New Roman" w:hAnsi="Times New Roman" w:eastAsia="仿宋_GB2312" w:cs="Times New Roman"/>
                <w:b w:val="0"/>
                <w:bCs w:val="0"/>
                <w:i w:val="0"/>
                <w:color w:val="auto"/>
                <w:kern w:val="0"/>
                <w:sz w:val="32"/>
                <w:szCs w:val="32"/>
                <w:u w:val="none"/>
                <w:lang w:val="en-US" w:eastAsia="zh-CN" w:bidi="ar"/>
              </w:rPr>
              <w:t>34.</w:t>
            </w:r>
          </w:p>
        </w:tc>
        <w:tc>
          <w:tcPr>
            <w:tcW w:w="8442"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仿宋_GB2312" w:hAnsi="仿宋_GB2312" w:eastAsia="仿宋_GB2312" w:cs="仿宋_GB2312"/>
                <w:b w:val="0"/>
                <w:bCs w:val="0"/>
                <w:i w:val="0"/>
                <w:color w:val="auto"/>
                <w:kern w:val="0"/>
                <w:sz w:val="32"/>
                <w:szCs w:val="32"/>
                <w:u w:val="none"/>
                <w:lang w:val="en-US" w:eastAsia="zh-CN" w:bidi="ar"/>
              </w:rPr>
            </w:pPr>
            <w:r>
              <w:rPr>
                <w:rFonts w:hint="eastAsia" w:ascii="仿宋_GB2312" w:hAnsi="仿宋_GB2312" w:eastAsia="仿宋_GB2312" w:cs="仿宋_GB2312"/>
                <w:b w:val="0"/>
                <w:bCs w:val="0"/>
                <w:i w:val="0"/>
                <w:iCs w:val="0"/>
                <w:color w:val="auto"/>
                <w:kern w:val="0"/>
                <w:sz w:val="32"/>
                <w:szCs w:val="32"/>
                <w:u w:val="none"/>
                <w:lang w:val="en-US" w:eastAsia="zh-CN" w:bidi="ar"/>
              </w:rPr>
              <w:t>广西网络行政执法困境及能力提升研究</w:t>
            </w:r>
          </w:p>
        </w:tc>
      </w:tr>
      <w:tr>
        <w:tblPrEx>
          <w:tblCellMar>
            <w:top w:w="0" w:type="dxa"/>
            <w:left w:w="0" w:type="dxa"/>
            <w:bottom w:w="0" w:type="dxa"/>
            <w:right w:w="0" w:type="dxa"/>
          </w:tblCellMar>
        </w:tblPrEx>
        <w:trPr>
          <w:trHeight w:val="90" w:hRule="atLeast"/>
        </w:trPr>
        <w:tc>
          <w:tcPr>
            <w:tcW w:w="518"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outlineLvl w:val="9"/>
              <w:rPr>
                <w:rFonts w:hint="eastAsia" w:ascii="Times New Roman" w:hAnsi="Times New Roman" w:eastAsia="仿宋_GB2312" w:cs="Times New Roman"/>
                <w:b w:val="0"/>
                <w:bCs w:val="0"/>
                <w:i w:val="0"/>
                <w:color w:val="auto"/>
                <w:kern w:val="2"/>
                <w:sz w:val="32"/>
                <w:szCs w:val="32"/>
                <w:u w:val="none"/>
                <w:lang w:val="en-US" w:eastAsia="zh-CN" w:bidi="ar-SA"/>
              </w:rPr>
            </w:pPr>
            <w:r>
              <w:rPr>
                <w:rFonts w:hint="eastAsia" w:ascii="Times New Roman" w:hAnsi="Times New Roman" w:eastAsia="仿宋_GB2312" w:cs="Times New Roman"/>
                <w:b w:val="0"/>
                <w:bCs w:val="0"/>
                <w:i w:val="0"/>
                <w:color w:val="auto"/>
                <w:kern w:val="0"/>
                <w:sz w:val="32"/>
                <w:szCs w:val="32"/>
                <w:u w:val="none"/>
                <w:lang w:val="en-US" w:eastAsia="zh-CN" w:bidi="ar"/>
              </w:rPr>
              <w:t>35.</w:t>
            </w:r>
          </w:p>
        </w:tc>
        <w:tc>
          <w:tcPr>
            <w:tcW w:w="8442"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仿宋_GB2312" w:hAnsi="仿宋_GB2312" w:eastAsia="仿宋_GB2312" w:cs="仿宋_GB2312"/>
                <w:b w:val="0"/>
                <w:bCs w:val="0"/>
                <w:i w:val="0"/>
                <w:color w:val="auto"/>
                <w:kern w:val="2"/>
                <w:sz w:val="32"/>
                <w:szCs w:val="32"/>
                <w:u w:val="none"/>
                <w:lang w:val="en-US" w:eastAsia="zh-CN" w:bidi="ar-SA"/>
              </w:rPr>
            </w:pPr>
            <w:r>
              <w:rPr>
                <w:rFonts w:hint="eastAsia" w:ascii="仿宋_GB2312" w:hAnsi="仿宋_GB2312" w:eastAsia="仿宋_GB2312" w:cs="仿宋_GB2312"/>
                <w:b w:val="0"/>
                <w:bCs w:val="0"/>
                <w:i w:val="0"/>
                <w:iCs w:val="0"/>
                <w:color w:val="auto"/>
                <w:kern w:val="0"/>
                <w:sz w:val="32"/>
                <w:szCs w:val="32"/>
                <w:u w:val="none"/>
                <w:lang w:val="en-US" w:eastAsia="zh-CN" w:bidi="ar"/>
              </w:rPr>
              <w:t>新时代网络法治教育与智库建设研究</w:t>
            </w:r>
          </w:p>
        </w:tc>
      </w:tr>
      <w:tr>
        <w:tblPrEx>
          <w:tblCellMar>
            <w:top w:w="0" w:type="dxa"/>
            <w:left w:w="0" w:type="dxa"/>
            <w:bottom w:w="0" w:type="dxa"/>
            <w:right w:w="0" w:type="dxa"/>
          </w:tblCellMar>
        </w:tblPrEx>
        <w:trPr>
          <w:trHeight w:val="272" w:hRule="atLeast"/>
        </w:trPr>
        <w:tc>
          <w:tcPr>
            <w:tcW w:w="518"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outlineLvl w:val="9"/>
              <w:rPr>
                <w:rFonts w:hint="eastAsia" w:ascii="Times New Roman" w:hAnsi="Times New Roman" w:eastAsia="仿宋_GB2312" w:cs="Times New Roman"/>
                <w:b w:val="0"/>
                <w:bCs w:val="0"/>
                <w:i w:val="0"/>
                <w:color w:val="auto"/>
                <w:kern w:val="2"/>
                <w:sz w:val="32"/>
                <w:szCs w:val="32"/>
                <w:u w:val="none"/>
                <w:lang w:val="en-US" w:eastAsia="zh-CN" w:bidi="ar-SA"/>
              </w:rPr>
            </w:pPr>
            <w:r>
              <w:rPr>
                <w:rFonts w:hint="eastAsia" w:ascii="Times New Roman" w:hAnsi="Times New Roman" w:eastAsia="仿宋_GB2312" w:cs="Times New Roman"/>
                <w:b w:val="0"/>
                <w:bCs w:val="0"/>
                <w:i w:val="0"/>
                <w:color w:val="auto"/>
                <w:kern w:val="0"/>
                <w:sz w:val="32"/>
                <w:szCs w:val="32"/>
                <w:u w:val="none"/>
                <w:lang w:val="en-US" w:eastAsia="zh-CN" w:bidi="ar"/>
              </w:rPr>
              <w:t>36.</w:t>
            </w:r>
          </w:p>
        </w:tc>
        <w:tc>
          <w:tcPr>
            <w:tcW w:w="8442"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仿宋_GB2312" w:hAnsi="仿宋_GB2312" w:eastAsia="仿宋_GB2312" w:cs="仿宋_GB2312"/>
                <w:b w:val="0"/>
                <w:bCs w:val="0"/>
                <w:i w:val="0"/>
                <w:color w:val="auto"/>
                <w:kern w:val="2"/>
                <w:sz w:val="32"/>
                <w:szCs w:val="32"/>
                <w:u w:val="none"/>
                <w:lang w:val="en-US" w:eastAsia="zh-CN" w:bidi="ar-SA"/>
              </w:rPr>
            </w:pPr>
            <w:r>
              <w:rPr>
                <w:rFonts w:hint="eastAsia" w:ascii="仿宋_GB2312" w:hAnsi="仿宋_GB2312" w:eastAsia="仿宋_GB2312" w:cs="仿宋_GB2312"/>
                <w:b w:val="0"/>
                <w:bCs w:val="0"/>
                <w:i w:val="0"/>
                <w:iCs w:val="0"/>
                <w:color w:val="auto"/>
                <w:kern w:val="0"/>
                <w:sz w:val="32"/>
                <w:szCs w:val="32"/>
                <w:u w:val="none"/>
                <w:lang w:val="en-US" w:eastAsia="zh-CN" w:bidi="ar"/>
              </w:rPr>
              <w:t>地方网络立法的完善及与上位法的衔接研究</w:t>
            </w:r>
          </w:p>
        </w:tc>
      </w:tr>
      <w:tr>
        <w:tblPrEx>
          <w:tblCellMar>
            <w:top w:w="0" w:type="dxa"/>
            <w:left w:w="0" w:type="dxa"/>
            <w:bottom w:w="0" w:type="dxa"/>
            <w:right w:w="0" w:type="dxa"/>
          </w:tblCellMar>
        </w:tblPrEx>
        <w:trPr>
          <w:trHeight w:val="272" w:hRule="atLeast"/>
        </w:trPr>
        <w:tc>
          <w:tcPr>
            <w:tcW w:w="518"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outlineLvl w:val="9"/>
              <w:rPr>
                <w:rFonts w:hint="eastAsia" w:ascii="Times New Roman" w:hAnsi="Times New Roman" w:eastAsia="仿宋_GB2312" w:cs="Times New Roman"/>
                <w:b w:val="0"/>
                <w:bCs w:val="0"/>
                <w:i w:val="0"/>
                <w:color w:val="auto"/>
                <w:kern w:val="2"/>
                <w:sz w:val="32"/>
                <w:szCs w:val="32"/>
                <w:u w:val="none"/>
                <w:lang w:val="en-US" w:eastAsia="zh-CN" w:bidi="ar-SA"/>
              </w:rPr>
            </w:pPr>
            <w:r>
              <w:rPr>
                <w:rFonts w:hint="eastAsia" w:ascii="Times New Roman" w:hAnsi="Times New Roman" w:eastAsia="仿宋_GB2312" w:cs="Times New Roman"/>
                <w:b w:val="0"/>
                <w:bCs w:val="0"/>
                <w:i w:val="0"/>
                <w:color w:val="auto"/>
                <w:kern w:val="0"/>
                <w:sz w:val="32"/>
                <w:szCs w:val="32"/>
                <w:u w:val="none"/>
                <w:lang w:val="en-US" w:eastAsia="zh-CN" w:bidi="ar"/>
              </w:rPr>
              <w:t>37.</w:t>
            </w:r>
          </w:p>
        </w:tc>
        <w:tc>
          <w:tcPr>
            <w:tcW w:w="8442"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仿宋_GB2312" w:hAnsi="仿宋_GB2312" w:eastAsia="仿宋_GB2312" w:cs="仿宋_GB2312"/>
                <w:b w:val="0"/>
                <w:bCs w:val="0"/>
                <w:i w:val="0"/>
                <w:color w:val="auto"/>
                <w:kern w:val="2"/>
                <w:sz w:val="32"/>
                <w:szCs w:val="32"/>
                <w:u w:val="none"/>
                <w:lang w:val="en-US" w:eastAsia="zh-CN" w:bidi="ar-SA"/>
              </w:rPr>
            </w:pPr>
            <w:r>
              <w:rPr>
                <w:rFonts w:hint="eastAsia" w:ascii="仿宋_GB2312" w:hAnsi="仿宋_GB2312" w:eastAsia="仿宋_GB2312" w:cs="仿宋_GB2312"/>
                <w:b w:val="0"/>
                <w:bCs w:val="0"/>
                <w:i w:val="0"/>
                <w:iCs w:val="0"/>
                <w:color w:val="auto"/>
                <w:kern w:val="0"/>
                <w:sz w:val="32"/>
                <w:szCs w:val="32"/>
                <w:u w:val="none"/>
                <w:lang w:val="en-US" w:eastAsia="zh-CN" w:bidi="ar"/>
              </w:rPr>
              <w:t>网络行政执法与司法双向衔接研究</w:t>
            </w:r>
          </w:p>
        </w:tc>
      </w:tr>
      <w:tr>
        <w:tblPrEx>
          <w:tblCellMar>
            <w:top w:w="0" w:type="dxa"/>
            <w:left w:w="0" w:type="dxa"/>
            <w:bottom w:w="0" w:type="dxa"/>
            <w:right w:w="0" w:type="dxa"/>
          </w:tblCellMar>
        </w:tblPrEx>
        <w:trPr>
          <w:trHeight w:val="272" w:hRule="atLeast"/>
        </w:trPr>
        <w:tc>
          <w:tcPr>
            <w:tcW w:w="518"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outlineLvl w:val="9"/>
              <w:rPr>
                <w:rFonts w:hint="eastAsia"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38.</w:t>
            </w:r>
          </w:p>
        </w:tc>
        <w:tc>
          <w:tcPr>
            <w:tcW w:w="8442"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仿宋_GB2312" w:hAnsi="仿宋_GB2312" w:eastAsia="仿宋_GB2312" w:cs="仿宋_GB2312"/>
                <w:b w:val="0"/>
                <w:bCs w:val="0"/>
                <w:i w:val="0"/>
                <w:iCs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民族区域自治</w:t>
            </w:r>
            <w:r>
              <w:rPr>
                <w:rFonts w:hint="default" w:ascii="Times New Roman" w:hAnsi="Times New Roman" w:eastAsia="仿宋_GB2312" w:cs="Times New Roman"/>
                <w:b w:val="0"/>
                <w:bCs w:val="0"/>
                <w:i w:val="0"/>
                <w:color w:val="auto"/>
                <w:kern w:val="0"/>
                <w:sz w:val="32"/>
                <w:szCs w:val="32"/>
                <w:u w:val="none"/>
                <w:lang w:val="en-US" w:eastAsia="zh-CN" w:bidi="ar"/>
              </w:rPr>
              <w:t>地方立法理论与实践研究</w:t>
            </w:r>
          </w:p>
        </w:tc>
      </w:tr>
      <w:tr>
        <w:tblPrEx>
          <w:tblCellMar>
            <w:top w:w="0" w:type="dxa"/>
            <w:left w:w="0" w:type="dxa"/>
            <w:bottom w:w="0" w:type="dxa"/>
            <w:right w:w="0" w:type="dxa"/>
          </w:tblCellMar>
        </w:tblPrEx>
        <w:trPr>
          <w:trHeight w:val="272" w:hRule="atLeast"/>
        </w:trPr>
        <w:tc>
          <w:tcPr>
            <w:tcW w:w="518"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outlineLvl w:val="9"/>
              <w:rPr>
                <w:rFonts w:hint="eastAsia"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39.</w:t>
            </w:r>
          </w:p>
        </w:tc>
        <w:tc>
          <w:tcPr>
            <w:tcW w:w="8442"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Times New Roman" w:hAnsi="Times New Roman" w:eastAsia="仿宋_GB2312" w:cs="Times New Roman"/>
                <w:b w:val="0"/>
                <w:bCs w:val="0"/>
                <w:i w:val="0"/>
                <w:color w:val="auto"/>
                <w:kern w:val="0"/>
                <w:sz w:val="32"/>
                <w:szCs w:val="32"/>
                <w:u w:val="none"/>
                <w:lang w:val="en-US" w:eastAsia="zh-CN" w:bidi="ar"/>
              </w:rPr>
            </w:pPr>
            <w:r>
              <w:rPr>
                <w:rFonts w:hint="default" w:ascii="Times New Roman" w:hAnsi="Times New Roman" w:eastAsia="仿宋_GB2312" w:cs="Times New Roman"/>
                <w:b w:val="0"/>
                <w:bCs w:val="0"/>
                <w:i w:val="0"/>
                <w:color w:val="auto"/>
                <w:kern w:val="0"/>
                <w:sz w:val="32"/>
                <w:szCs w:val="32"/>
                <w:u w:val="none"/>
                <w:lang w:val="en-US" w:eastAsia="zh-CN" w:bidi="ar"/>
              </w:rPr>
              <w:t>广西民生建设领域的法治保障问题研究</w:t>
            </w:r>
          </w:p>
        </w:tc>
      </w:tr>
      <w:tr>
        <w:tblPrEx>
          <w:tblCellMar>
            <w:top w:w="0" w:type="dxa"/>
            <w:left w:w="0" w:type="dxa"/>
            <w:bottom w:w="0" w:type="dxa"/>
            <w:right w:w="0" w:type="dxa"/>
          </w:tblCellMar>
        </w:tblPrEx>
        <w:trPr>
          <w:trHeight w:val="272" w:hRule="atLeast"/>
        </w:trPr>
        <w:tc>
          <w:tcPr>
            <w:tcW w:w="518"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outlineLvl w:val="9"/>
              <w:rPr>
                <w:rFonts w:hint="default"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40.</w:t>
            </w:r>
          </w:p>
        </w:tc>
        <w:tc>
          <w:tcPr>
            <w:tcW w:w="8442"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default"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广西生物安全法治保障研究</w:t>
            </w:r>
          </w:p>
        </w:tc>
      </w:tr>
      <w:tr>
        <w:tblPrEx>
          <w:tblCellMar>
            <w:top w:w="0" w:type="dxa"/>
            <w:left w:w="0" w:type="dxa"/>
            <w:bottom w:w="0" w:type="dxa"/>
            <w:right w:w="0" w:type="dxa"/>
          </w:tblCellMar>
        </w:tblPrEx>
        <w:trPr>
          <w:trHeight w:val="272" w:hRule="atLeast"/>
        </w:trPr>
        <w:tc>
          <w:tcPr>
            <w:tcW w:w="518"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outlineLvl w:val="9"/>
              <w:rPr>
                <w:rFonts w:hint="default"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41.</w:t>
            </w:r>
          </w:p>
        </w:tc>
        <w:tc>
          <w:tcPr>
            <w:tcW w:w="8442"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default" w:ascii="Times New Roman" w:hAnsi="Times New Roman" w:eastAsia="仿宋_GB2312" w:cs="Times New Roman"/>
                <w:b w:val="0"/>
                <w:bCs w:val="0"/>
                <w:i w:val="0"/>
                <w:color w:val="auto"/>
                <w:kern w:val="0"/>
                <w:sz w:val="32"/>
                <w:szCs w:val="32"/>
                <w:u w:val="none"/>
                <w:lang w:val="en-US" w:eastAsia="zh-CN" w:bidi="ar"/>
              </w:rPr>
            </w:pPr>
            <w:r>
              <w:rPr>
                <w:rFonts w:hint="default" w:ascii="Times New Roman" w:hAnsi="Times New Roman" w:eastAsia="仿宋_GB2312" w:cs="Times New Roman"/>
                <w:b w:val="0"/>
                <w:bCs w:val="0"/>
                <w:i w:val="0"/>
                <w:color w:val="auto"/>
                <w:kern w:val="0"/>
                <w:sz w:val="32"/>
                <w:szCs w:val="32"/>
                <w:u w:val="none"/>
                <w:lang w:val="en-US" w:eastAsia="zh-CN" w:bidi="ar"/>
              </w:rPr>
              <w:t>广西优化营商环境法治研究</w:t>
            </w:r>
          </w:p>
        </w:tc>
      </w:tr>
      <w:tr>
        <w:tblPrEx>
          <w:tblCellMar>
            <w:top w:w="0" w:type="dxa"/>
            <w:left w:w="0" w:type="dxa"/>
            <w:bottom w:w="0" w:type="dxa"/>
            <w:right w:w="0" w:type="dxa"/>
          </w:tblCellMar>
        </w:tblPrEx>
        <w:trPr>
          <w:trHeight w:val="272" w:hRule="atLeast"/>
        </w:trPr>
        <w:tc>
          <w:tcPr>
            <w:tcW w:w="518"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outlineLvl w:val="9"/>
              <w:rPr>
                <w:rFonts w:hint="default" w:ascii="Times New Roman" w:hAnsi="Times New Roman" w:eastAsia="仿宋_GB2312" w:cs="Times New Roman"/>
                <w:b w:val="0"/>
                <w:bCs w:val="0"/>
                <w:i w:val="0"/>
                <w:color w:val="auto"/>
                <w:sz w:val="32"/>
                <w:szCs w:val="32"/>
                <w:u w:val="none"/>
                <w:lang w:val="en-US"/>
              </w:rPr>
            </w:pPr>
            <w:r>
              <w:rPr>
                <w:rFonts w:hint="eastAsia" w:ascii="Times New Roman" w:hAnsi="Times New Roman" w:eastAsia="仿宋_GB2312" w:cs="Times New Roman"/>
                <w:b w:val="0"/>
                <w:bCs w:val="0"/>
                <w:i w:val="0"/>
                <w:color w:val="auto"/>
                <w:kern w:val="0"/>
                <w:sz w:val="32"/>
                <w:szCs w:val="32"/>
                <w:u w:val="none"/>
                <w:lang w:val="en-US" w:eastAsia="zh-CN" w:bidi="ar"/>
              </w:rPr>
              <w:t>42.</w:t>
            </w:r>
          </w:p>
        </w:tc>
        <w:tc>
          <w:tcPr>
            <w:tcW w:w="8442"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仿宋_GB2312" w:hAnsi="仿宋_GB2312" w:eastAsia="仿宋_GB2312" w:cs="仿宋_GB2312"/>
                <w:b w:val="0"/>
                <w:bCs w:val="0"/>
                <w:i w:val="0"/>
                <w:color w:val="auto"/>
                <w:kern w:val="0"/>
                <w:sz w:val="32"/>
                <w:szCs w:val="32"/>
                <w:u w:val="none"/>
                <w:lang w:val="en-US" w:eastAsia="zh-CN" w:bidi="ar"/>
              </w:rPr>
            </w:pPr>
            <w:r>
              <w:rPr>
                <w:rFonts w:hint="eastAsia" w:ascii="仿宋_GB2312" w:hAnsi="仿宋_GB2312" w:eastAsia="仿宋_GB2312" w:cs="仿宋_GB2312"/>
                <w:b w:val="0"/>
                <w:bCs w:val="0"/>
                <w:i w:val="0"/>
                <w:iCs w:val="0"/>
                <w:color w:val="auto"/>
                <w:kern w:val="0"/>
                <w:sz w:val="32"/>
                <w:szCs w:val="32"/>
                <w:u w:val="none"/>
                <w:lang w:val="en-US" w:eastAsia="zh-CN" w:bidi="ar"/>
              </w:rPr>
              <w:t>广西与东盟农业服务贸易研究</w:t>
            </w:r>
          </w:p>
        </w:tc>
      </w:tr>
      <w:tr>
        <w:tblPrEx>
          <w:tblCellMar>
            <w:top w:w="0" w:type="dxa"/>
            <w:left w:w="0" w:type="dxa"/>
            <w:bottom w:w="0" w:type="dxa"/>
            <w:right w:w="0" w:type="dxa"/>
          </w:tblCellMar>
        </w:tblPrEx>
        <w:trPr>
          <w:trHeight w:val="272" w:hRule="atLeast"/>
        </w:trPr>
        <w:tc>
          <w:tcPr>
            <w:tcW w:w="518"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outlineLvl w:val="9"/>
              <w:rPr>
                <w:rFonts w:hint="default"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43.</w:t>
            </w:r>
          </w:p>
        </w:tc>
        <w:tc>
          <w:tcPr>
            <w:tcW w:w="8442"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仿宋_GB2312" w:hAnsi="仿宋_GB2312" w:eastAsia="仿宋_GB2312" w:cs="仿宋_GB2312"/>
                <w:b w:val="0"/>
                <w:bCs w:val="0"/>
                <w:i w:val="0"/>
                <w:color w:val="auto"/>
                <w:kern w:val="0"/>
                <w:sz w:val="32"/>
                <w:szCs w:val="32"/>
                <w:u w:val="none"/>
                <w:lang w:val="en-US" w:eastAsia="zh-CN" w:bidi="ar"/>
              </w:rPr>
            </w:pPr>
            <w:r>
              <w:rPr>
                <w:rFonts w:hint="eastAsia" w:ascii="仿宋_GB2312" w:hAnsi="仿宋_GB2312" w:eastAsia="仿宋_GB2312" w:cs="仿宋_GB2312"/>
                <w:b w:val="0"/>
                <w:bCs w:val="0"/>
                <w:i w:val="0"/>
                <w:iCs w:val="0"/>
                <w:color w:val="auto"/>
                <w:kern w:val="0"/>
                <w:sz w:val="32"/>
                <w:szCs w:val="32"/>
                <w:u w:val="none"/>
                <w:lang w:val="en-US" w:eastAsia="zh-CN" w:bidi="ar"/>
              </w:rPr>
              <w:t>广西服务中国—东盟命运共同体研究</w:t>
            </w:r>
          </w:p>
        </w:tc>
      </w:tr>
      <w:tr>
        <w:tblPrEx>
          <w:tblCellMar>
            <w:top w:w="0" w:type="dxa"/>
            <w:left w:w="0" w:type="dxa"/>
            <w:bottom w:w="0" w:type="dxa"/>
            <w:right w:w="0" w:type="dxa"/>
          </w:tblCellMar>
        </w:tblPrEx>
        <w:trPr>
          <w:trHeight w:val="272" w:hRule="atLeast"/>
        </w:trPr>
        <w:tc>
          <w:tcPr>
            <w:tcW w:w="518"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outlineLvl w:val="9"/>
              <w:rPr>
                <w:rFonts w:hint="default"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44.</w:t>
            </w:r>
          </w:p>
        </w:tc>
        <w:tc>
          <w:tcPr>
            <w:tcW w:w="8442"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仿宋_GB2312" w:hAnsi="仿宋_GB2312" w:eastAsia="仿宋_GB2312" w:cs="仿宋_GB2312"/>
                <w:b w:val="0"/>
                <w:bCs w:val="0"/>
                <w:i w:val="0"/>
                <w:color w:val="auto"/>
                <w:kern w:val="0"/>
                <w:sz w:val="32"/>
                <w:szCs w:val="32"/>
                <w:u w:val="none"/>
                <w:lang w:val="en-US" w:eastAsia="zh-CN" w:bidi="ar"/>
              </w:rPr>
            </w:pPr>
            <w:r>
              <w:rPr>
                <w:rFonts w:hint="eastAsia" w:ascii="仿宋_GB2312" w:hAnsi="仿宋_GB2312" w:eastAsia="仿宋_GB2312" w:cs="仿宋_GB2312"/>
                <w:b w:val="0"/>
                <w:bCs w:val="0"/>
                <w:i w:val="0"/>
                <w:iCs w:val="0"/>
                <w:color w:val="auto"/>
                <w:kern w:val="0"/>
                <w:sz w:val="32"/>
                <w:szCs w:val="32"/>
                <w:u w:val="none"/>
                <w:lang w:val="en-US" w:eastAsia="zh-CN" w:bidi="ar"/>
              </w:rPr>
              <w:t>边海疆国家安全问题研究</w:t>
            </w:r>
          </w:p>
        </w:tc>
      </w:tr>
      <w:tr>
        <w:tblPrEx>
          <w:tblCellMar>
            <w:top w:w="0" w:type="dxa"/>
            <w:left w:w="0" w:type="dxa"/>
            <w:bottom w:w="0" w:type="dxa"/>
            <w:right w:w="0" w:type="dxa"/>
          </w:tblCellMar>
        </w:tblPrEx>
        <w:trPr>
          <w:trHeight w:val="272" w:hRule="atLeast"/>
        </w:trPr>
        <w:tc>
          <w:tcPr>
            <w:tcW w:w="518"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outlineLvl w:val="9"/>
              <w:rPr>
                <w:rFonts w:hint="eastAsia"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45.</w:t>
            </w:r>
          </w:p>
        </w:tc>
        <w:tc>
          <w:tcPr>
            <w:tcW w:w="8442"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仿宋_GB2312" w:hAnsi="仿宋_GB2312" w:eastAsia="仿宋_GB2312" w:cs="仿宋_GB2312"/>
                <w:b w:val="0"/>
                <w:bCs w:val="0"/>
                <w:i w:val="0"/>
                <w:iCs w:val="0"/>
                <w:color w:val="auto"/>
                <w:kern w:val="0"/>
                <w:sz w:val="32"/>
                <w:szCs w:val="32"/>
                <w:u w:val="none"/>
                <w:lang w:val="en-US" w:eastAsia="zh-CN" w:bidi="ar"/>
              </w:rPr>
            </w:pPr>
            <w:r>
              <w:rPr>
                <w:rFonts w:hint="default" w:ascii="Times New Roman" w:hAnsi="Times New Roman" w:eastAsia="仿宋_GB2312" w:cs="Times New Roman"/>
                <w:b w:val="0"/>
                <w:bCs w:val="0"/>
                <w:i w:val="0"/>
                <w:color w:val="auto"/>
                <w:kern w:val="0"/>
                <w:sz w:val="32"/>
                <w:szCs w:val="32"/>
                <w:u w:val="none"/>
                <w:lang w:val="en-US" w:eastAsia="zh-CN" w:bidi="ar"/>
              </w:rPr>
              <w:t>东盟国别</w:t>
            </w:r>
            <w:r>
              <w:rPr>
                <w:rFonts w:hint="eastAsia" w:ascii="Times New Roman" w:hAnsi="Times New Roman" w:eastAsia="仿宋_GB2312" w:cs="Times New Roman"/>
                <w:b w:val="0"/>
                <w:bCs w:val="0"/>
                <w:i w:val="0"/>
                <w:color w:val="auto"/>
                <w:kern w:val="0"/>
                <w:sz w:val="32"/>
                <w:szCs w:val="32"/>
                <w:u w:val="none"/>
                <w:lang w:val="en-US" w:eastAsia="zh-CN" w:bidi="ar"/>
              </w:rPr>
              <w:t>前沿问题</w:t>
            </w:r>
            <w:r>
              <w:rPr>
                <w:rFonts w:hint="default" w:ascii="Times New Roman" w:hAnsi="Times New Roman" w:eastAsia="仿宋_GB2312" w:cs="Times New Roman"/>
                <w:b w:val="0"/>
                <w:bCs w:val="0"/>
                <w:i w:val="0"/>
                <w:color w:val="auto"/>
                <w:kern w:val="0"/>
                <w:sz w:val="32"/>
                <w:szCs w:val="32"/>
                <w:u w:val="none"/>
                <w:lang w:val="en-US" w:eastAsia="zh-CN" w:bidi="ar"/>
              </w:rPr>
              <w:t>研究</w:t>
            </w:r>
          </w:p>
        </w:tc>
      </w:tr>
      <w:tr>
        <w:tblPrEx>
          <w:tblCellMar>
            <w:top w:w="0" w:type="dxa"/>
            <w:left w:w="0" w:type="dxa"/>
            <w:bottom w:w="0" w:type="dxa"/>
            <w:right w:w="0" w:type="dxa"/>
          </w:tblCellMar>
        </w:tblPrEx>
        <w:trPr>
          <w:trHeight w:val="272" w:hRule="atLeast"/>
        </w:trPr>
        <w:tc>
          <w:tcPr>
            <w:tcW w:w="518"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outlineLvl w:val="9"/>
              <w:rPr>
                <w:rFonts w:hint="default"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46.</w:t>
            </w:r>
          </w:p>
        </w:tc>
        <w:tc>
          <w:tcPr>
            <w:tcW w:w="8442"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仿宋_GB2312" w:hAnsi="仿宋_GB2312" w:eastAsia="仿宋_GB2312" w:cs="仿宋_GB2312"/>
                <w:b w:val="0"/>
                <w:bCs w:val="0"/>
                <w:i w:val="0"/>
                <w:color w:val="auto"/>
                <w:kern w:val="0"/>
                <w:sz w:val="32"/>
                <w:szCs w:val="32"/>
                <w:u w:val="none"/>
                <w:lang w:val="en-US" w:eastAsia="zh-CN" w:bidi="ar"/>
              </w:rPr>
            </w:pPr>
            <w:r>
              <w:rPr>
                <w:rFonts w:hint="eastAsia" w:ascii="仿宋_GB2312" w:hAnsi="仿宋_GB2312" w:eastAsia="仿宋_GB2312" w:cs="仿宋_GB2312"/>
                <w:b w:val="0"/>
                <w:bCs w:val="0"/>
                <w:i w:val="0"/>
                <w:iCs w:val="0"/>
                <w:color w:val="auto"/>
                <w:kern w:val="0"/>
                <w:sz w:val="32"/>
                <w:szCs w:val="32"/>
                <w:u w:val="none"/>
                <w:lang w:val="en-US" w:eastAsia="zh-CN" w:bidi="ar"/>
              </w:rPr>
              <w:t>中国—</w:t>
            </w:r>
            <w:r>
              <w:rPr>
                <w:rStyle w:val="18"/>
                <w:rFonts w:hint="eastAsia" w:ascii="仿宋_GB2312" w:hAnsi="仿宋_GB2312" w:eastAsia="仿宋_GB2312" w:cs="仿宋_GB2312"/>
                <w:b w:val="0"/>
                <w:bCs w:val="0"/>
                <w:color w:val="auto"/>
                <w:sz w:val="32"/>
                <w:szCs w:val="32"/>
                <w:lang w:val="en-US" w:eastAsia="zh-CN" w:bidi="ar"/>
              </w:rPr>
              <w:t>东盟（广西）国际碳汇交易市场建设研究</w:t>
            </w:r>
          </w:p>
        </w:tc>
      </w:tr>
      <w:tr>
        <w:tblPrEx>
          <w:tblCellMar>
            <w:top w:w="0" w:type="dxa"/>
            <w:left w:w="0" w:type="dxa"/>
            <w:bottom w:w="0" w:type="dxa"/>
            <w:right w:w="0" w:type="dxa"/>
          </w:tblCellMar>
        </w:tblPrEx>
        <w:trPr>
          <w:trHeight w:val="272" w:hRule="atLeast"/>
        </w:trPr>
        <w:tc>
          <w:tcPr>
            <w:tcW w:w="518"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outlineLvl w:val="9"/>
              <w:rPr>
                <w:rFonts w:hint="default"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47.</w:t>
            </w:r>
          </w:p>
        </w:tc>
        <w:tc>
          <w:tcPr>
            <w:tcW w:w="8442"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仿宋_GB2312" w:hAnsi="仿宋_GB2312" w:eastAsia="仿宋_GB2312" w:cs="仿宋_GB2312"/>
                <w:b w:val="0"/>
                <w:bCs w:val="0"/>
                <w:i w:val="0"/>
                <w:iCs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提升</w:t>
            </w:r>
            <w:r>
              <w:rPr>
                <w:rFonts w:hint="default" w:ascii="Times New Roman" w:hAnsi="Times New Roman" w:eastAsia="仿宋_GB2312" w:cs="Times New Roman"/>
                <w:b w:val="0"/>
                <w:bCs w:val="0"/>
                <w:i w:val="0"/>
                <w:color w:val="auto"/>
                <w:kern w:val="0"/>
                <w:sz w:val="32"/>
                <w:szCs w:val="32"/>
                <w:u w:val="none"/>
                <w:lang w:val="en-US" w:eastAsia="zh-CN" w:bidi="ar"/>
              </w:rPr>
              <w:t>面向东盟的广西民族文化软实力研究</w:t>
            </w:r>
          </w:p>
        </w:tc>
      </w:tr>
      <w:tr>
        <w:tblPrEx>
          <w:tblCellMar>
            <w:top w:w="0" w:type="dxa"/>
            <w:left w:w="0" w:type="dxa"/>
            <w:bottom w:w="0" w:type="dxa"/>
            <w:right w:w="0" w:type="dxa"/>
          </w:tblCellMar>
        </w:tblPrEx>
        <w:trPr>
          <w:trHeight w:val="272" w:hRule="atLeast"/>
        </w:trPr>
        <w:tc>
          <w:tcPr>
            <w:tcW w:w="518"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outlineLvl w:val="9"/>
              <w:rPr>
                <w:rFonts w:hint="default"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48.</w:t>
            </w:r>
          </w:p>
        </w:tc>
        <w:tc>
          <w:tcPr>
            <w:tcW w:w="8442"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default"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广西</w:t>
            </w:r>
            <w:r>
              <w:rPr>
                <w:rFonts w:hint="default" w:ascii="Times New Roman" w:hAnsi="Times New Roman" w:eastAsia="仿宋_GB2312" w:cs="Times New Roman"/>
                <w:b w:val="0"/>
                <w:bCs w:val="0"/>
                <w:i w:val="0"/>
                <w:color w:val="auto"/>
                <w:kern w:val="0"/>
                <w:sz w:val="32"/>
                <w:szCs w:val="32"/>
                <w:u w:val="none"/>
                <w:lang w:val="en-US" w:eastAsia="zh-CN" w:bidi="ar"/>
              </w:rPr>
              <w:t>与周边国家发展与安全合作机制研究</w:t>
            </w:r>
          </w:p>
        </w:tc>
      </w:tr>
      <w:tr>
        <w:tblPrEx>
          <w:tblCellMar>
            <w:top w:w="0" w:type="dxa"/>
            <w:left w:w="0" w:type="dxa"/>
            <w:bottom w:w="0" w:type="dxa"/>
            <w:right w:w="0" w:type="dxa"/>
          </w:tblCellMar>
        </w:tblPrEx>
        <w:trPr>
          <w:trHeight w:val="272" w:hRule="atLeast"/>
        </w:trPr>
        <w:tc>
          <w:tcPr>
            <w:tcW w:w="518"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outlineLvl w:val="9"/>
              <w:rPr>
                <w:rFonts w:hint="default"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49.</w:t>
            </w:r>
          </w:p>
        </w:tc>
        <w:tc>
          <w:tcPr>
            <w:tcW w:w="8442"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仿宋_GB2312" w:hAnsi="仿宋_GB2312" w:eastAsia="仿宋_GB2312" w:cs="仿宋_GB2312"/>
                <w:b w:val="0"/>
                <w:bCs w:val="0"/>
                <w:i w:val="0"/>
                <w:color w:val="auto"/>
                <w:kern w:val="0"/>
                <w:sz w:val="32"/>
                <w:szCs w:val="32"/>
                <w:u w:val="none"/>
                <w:lang w:val="en-US" w:eastAsia="zh-CN" w:bidi="ar"/>
              </w:rPr>
            </w:pPr>
            <w:r>
              <w:rPr>
                <w:rFonts w:hint="eastAsia" w:ascii="仿宋_GB2312" w:hAnsi="仿宋_GB2312" w:eastAsia="仿宋_GB2312" w:cs="仿宋_GB2312"/>
                <w:b w:val="0"/>
                <w:bCs w:val="0"/>
                <w:i w:val="0"/>
                <w:iCs w:val="0"/>
                <w:color w:val="auto"/>
                <w:kern w:val="0"/>
                <w:sz w:val="32"/>
                <w:szCs w:val="32"/>
                <w:u w:val="none"/>
                <w:lang w:val="en-US" w:eastAsia="zh-CN" w:bidi="ar"/>
              </w:rPr>
              <w:t>广西多民族聚居区民居建筑共铸文化共同体研究</w:t>
            </w:r>
          </w:p>
        </w:tc>
      </w:tr>
      <w:tr>
        <w:tblPrEx>
          <w:tblCellMar>
            <w:top w:w="0" w:type="dxa"/>
            <w:left w:w="0" w:type="dxa"/>
            <w:bottom w:w="0" w:type="dxa"/>
            <w:right w:w="0" w:type="dxa"/>
          </w:tblCellMar>
        </w:tblPrEx>
        <w:trPr>
          <w:trHeight w:val="272" w:hRule="atLeast"/>
        </w:trPr>
        <w:tc>
          <w:tcPr>
            <w:tcW w:w="518"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outlineLvl w:val="9"/>
              <w:rPr>
                <w:rFonts w:hint="eastAsia"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50.</w:t>
            </w:r>
          </w:p>
        </w:tc>
        <w:tc>
          <w:tcPr>
            <w:tcW w:w="8442"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仿宋_GB2312" w:hAnsi="仿宋_GB2312" w:eastAsia="仿宋_GB2312" w:cs="仿宋_GB2312"/>
                <w:b w:val="0"/>
                <w:bCs w:val="0"/>
                <w:color w:val="auto"/>
                <w:sz w:val="32"/>
                <w:szCs w:val="32"/>
              </w:rPr>
            </w:pPr>
            <w:r>
              <w:rPr>
                <w:rFonts w:hint="eastAsia" w:ascii="仿宋_GB2312" w:hAnsi="仿宋_GB2312" w:eastAsia="仿宋_GB2312" w:cs="仿宋_GB2312"/>
                <w:b w:val="0"/>
                <w:bCs w:val="0"/>
                <w:i w:val="0"/>
                <w:iCs w:val="0"/>
                <w:color w:val="auto"/>
                <w:kern w:val="0"/>
                <w:sz w:val="32"/>
                <w:szCs w:val="32"/>
                <w:u w:val="none"/>
                <w:lang w:val="en-US" w:eastAsia="zh-CN" w:bidi="ar"/>
              </w:rPr>
              <w:t>南丹瑶族非物质文化遗产旅游产品设计策略研究</w:t>
            </w:r>
          </w:p>
        </w:tc>
      </w:tr>
      <w:tr>
        <w:tblPrEx>
          <w:tblCellMar>
            <w:top w:w="0" w:type="dxa"/>
            <w:left w:w="0" w:type="dxa"/>
            <w:bottom w:w="0" w:type="dxa"/>
            <w:right w:w="0" w:type="dxa"/>
          </w:tblCellMar>
        </w:tblPrEx>
        <w:trPr>
          <w:trHeight w:val="272" w:hRule="atLeast"/>
        </w:trPr>
        <w:tc>
          <w:tcPr>
            <w:tcW w:w="518"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outlineLvl w:val="9"/>
              <w:rPr>
                <w:rFonts w:hint="eastAsia"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51.</w:t>
            </w:r>
          </w:p>
        </w:tc>
        <w:tc>
          <w:tcPr>
            <w:tcW w:w="8442"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仿宋_GB2312" w:hAnsi="仿宋_GB2312" w:eastAsia="仿宋_GB2312" w:cs="仿宋_GB2312"/>
                <w:b w:val="0"/>
                <w:bCs w:val="0"/>
                <w:color w:val="auto"/>
                <w:sz w:val="32"/>
                <w:szCs w:val="32"/>
              </w:rPr>
            </w:pPr>
            <w:r>
              <w:rPr>
                <w:rFonts w:hint="eastAsia" w:ascii="仿宋_GB2312" w:hAnsi="仿宋_GB2312" w:eastAsia="仿宋_GB2312" w:cs="仿宋_GB2312"/>
                <w:b w:val="0"/>
                <w:bCs w:val="0"/>
                <w:i w:val="0"/>
                <w:iCs w:val="0"/>
                <w:color w:val="auto"/>
                <w:kern w:val="0"/>
                <w:sz w:val="32"/>
                <w:szCs w:val="32"/>
                <w:u w:val="none"/>
                <w:lang w:val="en-US" w:eastAsia="zh-CN" w:bidi="ar"/>
              </w:rPr>
              <w:t>广西瑶族服饰传统纹样研究</w:t>
            </w:r>
          </w:p>
        </w:tc>
      </w:tr>
      <w:tr>
        <w:tblPrEx>
          <w:tblCellMar>
            <w:top w:w="0" w:type="dxa"/>
            <w:left w:w="0" w:type="dxa"/>
            <w:bottom w:w="0" w:type="dxa"/>
            <w:right w:w="0" w:type="dxa"/>
          </w:tblCellMar>
        </w:tblPrEx>
        <w:trPr>
          <w:trHeight w:val="272" w:hRule="atLeast"/>
        </w:trPr>
        <w:tc>
          <w:tcPr>
            <w:tcW w:w="518"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outlineLvl w:val="9"/>
              <w:rPr>
                <w:rFonts w:hint="eastAsia"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52.</w:t>
            </w:r>
          </w:p>
        </w:tc>
        <w:tc>
          <w:tcPr>
            <w:tcW w:w="8442"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仿宋_GB2312" w:hAnsi="仿宋_GB2312" w:eastAsia="仿宋_GB2312" w:cs="仿宋_GB2312"/>
                <w:b w:val="0"/>
                <w:bCs w:val="0"/>
                <w:color w:val="auto"/>
                <w:sz w:val="32"/>
                <w:szCs w:val="32"/>
                <w:lang w:eastAsia="zh-CN"/>
              </w:rPr>
            </w:pPr>
            <w:r>
              <w:rPr>
                <w:rFonts w:hint="eastAsia" w:ascii="仿宋_GB2312" w:hAnsi="仿宋_GB2312" w:eastAsia="仿宋_GB2312" w:cs="仿宋_GB2312"/>
                <w:b w:val="0"/>
                <w:bCs w:val="0"/>
                <w:i w:val="0"/>
                <w:iCs w:val="0"/>
                <w:color w:val="auto"/>
                <w:kern w:val="0"/>
                <w:sz w:val="32"/>
                <w:szCs w:val="32"/>
                <w:u w:val="none"/>
                <w:lang w:val="en-US" w:eastAsia="zh-CN" w:bidi="ar"/>
              </w:rPr>
              <w:t>广西非遗民俗节庆文化的保护与传承研究</w:t>
            </w:r>
          </w:p>
        </w:tc>
      </w:tr>
      <w:tr>
        <w:tblPrEx>
          <w:tblCellMar>
            <w:top w:w="0" w:type="dxa"/>
            <w:left w:w="0" w:type="dxa"/>
            <w:bottom w:w="0" w:type="dxa"/>
            <w:right w:w="0" w:type="dxa"/>
          </w:tblCellMar>
        </w:tblPrEx>
        <w:trPr>
          <w:trHeight w:val="272" w:hRule="atLeast"/>
        </w:trPr>
        <w:tc>
          <w:tcPr>
            <w:tcW w:w="518"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outlineLvl w:val="9"/>
              <w:rPr>
                <w:rFonts w:hint="eastAsia"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53.</w:t>
            </w:r>
          </w:p>
        </w:tc>
        <w:tc>
          <w:tcPr>
            <w:tcW w:w="8442"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仿宋_GB2312" w:hAnsi="仿宋_GB2312" w:eastAsia="仿宋_GB2312" w:cs="仿宋_GB2312"/>
                <w:b w:val="0"/>
                <w:bCs w:val="0"/>
                <w:color w:val="auto"/>
                <w:sz w:val="32"/>
                <w:szCs w:val="32"/>
              </w:rPr>
            </w:pPr>
            <w:r>
              <w:rPr>
                <w:rFonts w:hint="eastAsia" w:ascii="仿宋_GB2312" w:hAnsi="仿宋_GB2312" w:eastAsia="仿宋_GB2312" w:cs="仿宋_GB2312"/>
                <w:b w:val="0"/>
                <w:bCs w:val="0"/>
                <w:i w:val="0"/>
                <w:iCs w:val="0"/>
                <w:color w:val="auto"/>
                <w:kern w:val="0"/>
                <w:sz w:val="32"/>
                <w:szCs w:val="32"/>
                <w:u w:val="none"/>
                <w:lang w:val="en-US" w:eastAsia="zh-CN" w:bidi="ar"/>
              </w:rPr>
              <w:t>广西传统民族纹饰资料挖掘、图像整理及数据库构建研究</w:t>
            </w:r>
          </w:p>
        </w:tc>
      </w:tr>
      <w:tr>
        <w:tblPrEx>
          <w:tblCellMar>
            <w:top w:w="0" w:type="dxa"/>
            <w:left w:w="0" w:type="dxa"/>
            <w:bottom w:w="0" w:type="dxa"/>
            <w:right w:w="0" w:type="dxa"/>
          </w:tblCellMar>
        </w:tblPrEx>
        <w:trPr>
          <w:trHeight w:val="272" w:hRule="atLeast"/>
        </w:trPr>
        <w:tc>
          <w:tcPr>
            <w:tcW w:w="518"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outlineLvl w:val="9"/>
              <w:rPr>
                <w:rFonts w:hint="eastAsia"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54.</w:t>
            </w:r>
          </w:p>
        </w:tc>
        <w:tc>
          <w:tcPr>
            <w:tcW w:w="8442"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仿宋_GB2312" w:hAnsi="仿宋_GB2312" w:eastAsia="仿宋_GB2312" w:cs="仿宋_GB2312"/>
                <w:b w:val="0"/>
                <w:bCs w:val="0"/>
                <w:color w:val="auto"/>
                <w:sz w:val="32"/>
                <w:szCs w:val="32"/>
              </w:rPr>
            </w:pPr>
            <w:r>
              <w:rPr>
                <w:rFonts w:hint="default" w:ascii="Times New Roman" w:hAnsi="Times New Roman" w:eastAsia="仿宋_GB2312" w:cs="Times New Roman"/>
                <w:b w:val="0"/>
                <w:bCs w:val="0"/>
                <w:i w:val="0"/>
                <w:color w:val="auto"/>
                <w:kern w:val="0"/>
                <w:sz w:val="32"/>
                <w:szCs w:val="32"/>
                <w:u w:val="none"/>
                <w:lang w:val="en-US" w:eastAsia="zh-CN" w:bidi="ar"/>
              </w:rPr>
              <w:t>广西民族</w:t>
            </w:r>
            <w:r>
              <w:rPr>
                <w:rFonts w:hint="eastAsia" w:ascii="Times New Roman" w:hAnsi="Times New Roman" w:eastAsia="仿宋_GB2312" w:cs="Times New Roman"/>
                <w:b w:val="0"/>
                <w:bCs w:val="0"/>
                <w:i w:val="0"/>
                <w:color w:val="auto"/>
                <w:kern w:val="0"/>
                <w:sz w:val="32"/>
                <w:szCs w:val="32"/>
                <w:u w:val="none"/>
                <w:lang w:val="en-US" w:eastAsia="zh-CN" w:bidi="ar"/>
              </w:rPr>
              <w:t>古籍</w:t>
            </w:r>
            <w:r>
              <w:rPr>
                <w:rFonts w:hint="default" w:ascii="Times New Roman" w:hAnsi="Times New Roman" w:eastAsia="仿宋_GB2312" w:cs="Times New Roman"/>
                <w:b w:val="0"/>
                <w:bCs w:val="0"/>
                <w:i w:val="0"/>
                <w:color w:val="auto"/>
                <w:kern w:val="0"/>
                <w:sz w:val="32"/>
                <w:szCs w:val="32"/>
                <w:u w:val="none"/>
                <w:lang w:val="en-US" w:eastAsia="zh-CN" w:bidi="ar"/>
              </w:rPr>
              <w:t>研究</w:t>
            </w:r>
          </w:p>
        </w:tc>
      </w:tr>
      <w:tr>
        <w:tblPrEx>
          <w:tblCellMar>
            <w:top w:w="0" w:type="dxa"/>
            <w:left w:w="0" w:type="dxa"/>
            <w:bottom w:w="0" w:type="dxa"/>
            <w:right w:w="0" w:type="dxa"/>
          </w:tblCellMar>
        </w:tblPrEx>
        <w:trPr>
          <w:trHeight w:val="272" w:hRule="atLeast"/>
        </w:trPr>
        <w:tc>
          <w:tcPr>
            <w:tcW w:w="518"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outlineLvl w:val="9"/>
              <w:rPr>
                <w:rFonts w:hint="eastAsia"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55.</w:t>
            </w:r>
          </w:p>
        </w:tc>
        <w:tc>
          <w:tcPr>
            <w:tcW w:w="8442"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default" w:ascii="Times New Roman" w:hAnsi="Times New Roman" w:eastAsia="仿宋_GB2312" w:cs="Times New Roman"/>
                <w:b w:val="0"/>
                <w:bCs w:val="0"/>
                <w:i w:val="0"/>
                <w:color w:val="auto"/>
                <w:kern w:val="0"/>
                <w:sz w:val="32"/>
                <w:szCs w:val="32"/>
                <w:u w:val="none"/>
                <w:lang w:val="en-US" w:eastAsia="zh-CN" w:bidi="ar"/>
              </w:rPr>
            </w:pPr>
            <w:r>
              <w:rPr>
                <w:rFonts w:hint="default" w:ascii="Times New Roman" w:hAnsi="Times New Roman" w:eastAsia="仿宋_GB2312" w:cs="Times New Roman"/>
                <w:b w:val="0"/>
                <w:bCs w:val="0"/>
                <w:i w:val="0"/>
                <w:color w:val="auto"/>
                <w:kern w:val="0"/>
                <w:sz w:val="32"/>
                <w:szCs w:val="32"/>
                <w:u w:val="none"/>
                <w:lang w:val="en-US" w:eastAsia="zh-CN" w:bidi="ar"/>
              </w:rPr>
              <w:t>广西民族史研究</w:t>
            </w:r>
          </w:p>
        </w:tc>
      </w:tr>
      <w:tr>
        <w:tblPrEx>
          <w:tblCellMar>
            <w:top w:w="0" w:type="dxa"/>
            <w:left w:w="0" w:type="dxa"/>
            <w:bottom w:w="0" w:type="dxa"/>
            <w:right w:w="0" w:type="dxa"/>
          </w:tblCellMar>
        </w:tblPrEx>
        <w:trPr>
          <w:trHeight w:val="272" w:hRule="atLeast"/>
        </w:trPr>
        <w:tc>
          <w:tcPr>
            <w:tcW w:w="518"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outlineLvl w:val="9"/>
              <w:rPr>
                <w:rFonts w:hint="eastAsia"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56.</w:t>
            </w:r>
          </w:p>
        </w:tc>
        <w:tc>
          <w:tcPr>
            <w:tcW w:w="8442"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default"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铸牢中华民族共同体意识与民族交往交流交融研究</w:t>
            </w:r>
          </w:p>
        </w:tc>
      </w:tr>
      <w:tr>
        <w:tblPrEx>
          <w:tblCellMar>
            <w:top w:w="0" w:type="dxa"/>
            <w:left w:w="0" w:type="dxa"/>
            <w:bottom w:w="0" w:type="dxa"/>
            <w:right w:w="0" w:type="dxa"/>
          </w:tblCellMar>
        </w:tblPrEx>
        <w:trPr>
          <w:trHeight w:val="272" w:hRule="atLeast"/>
        </w:trPr>
        <w:tc>
          <w:tcPr>
            <w:tcW w:w="518"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outlineLvl w:val="9"/>
              <w:rPr>
                <w:rFonts w:hint="eastAsia"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57.</w:t>
            </w:r>
          </w:p>
        </w:tc>
        <w:tc>
          <w:tcPr>
            <w:tcW w:w="8442"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default" w:ascii="Times New Roman" w:hAnsi="Times New Roman" w:eastAsia="仿宋_GB2312" w:cs="Times New Roman"/>
                <w:b w:val="0"/>
                <w:bCs w:val="0"/>
                <w:i w:val="0"/>
                <w:color w:val="auto"/>
                <w:kern w:val="0"/>
                <w:sz w:val="32"/>
                <w:szCs w:val="32"/>
                <w:u w:val="none"/>
                <w:lang w:val="en-US" w:eastAsia="zh-CN" w:bidi="ar"/>
              </w:rPr>
            </w:pPr>
            <w:r>
              <w:rPr>
                <w:rFonts w:hint="eastAsia" w:ascii="仿宋_GB2312" w:eastAsia="仿宋_GB2312"/>
                <w:b w:val="0"/>
                <w:bCs w:val="0"/>
                <w:color w:val="auto"/>
                <w:sz w:val="32"/>
                <w:szCs w:val="32"/>
              </w:rPr>
              <w:t>坚持和完善民族区域自治制度</w:t>
            </w:r>
            <w:r>
              <w:rPr>
                <w:rFonts w:hint="eastAsia" w:ascii="仿宋_GB2312" w:eastAsia="仿宋_GB2312"/>
                <w:b w:val="0"/>
                <w:bCs w:val="0"/>
                <w:color w:val="auto"/>
                <w:sz w:val="32"/>
                <w:szCs w:val="32"/>
                <w:lang w:eastAsia="zh-CN"/>
              </w:rPr>
              <w:t>研究</w:t>
            </w:r>
          </w:p>
        </w:tc>
      </w:tr>
      <w:tr>
        <w:tblPrEx>
          <w:tblCellMar>
            <w:top w:w="0" w:type="dxa"/>
            <w:left w:w="0" w:type="dxa"/>
            <w:bottom w:w="0" w:type="dxa"/>
            <w:right w:w="0" w:type="dxa"/>
          </w:tblCellMar>
        </w:tblPrEx>
        <w:trPr>
          <w:trHeight w:val="272" w:hRule="atLeast"/>
        </w:trPr>
        <w:tc>
          <w:tcPr>
            <w:tcW w:w="518"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outlineLvl w:val="9"/>
              <w:rPr>
                <w:rFonts w:hint="eastAsia"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58.</w:t>
            </w:r>
          </w:p>
        </w:tc>
        <w:tc>
          <w:tcPr>
            <w:tcW w:w="8442"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仿宋_GB2312" w:hAnsi="仿宋_GB2312" w:eastAsia="仿宋_GB2312" w:cs="仿宋_GB2312"/>
                <w:b w:val="0"/>
                <w:bCs w:val="0"/>
                <w:color w:val="auto"/>
                <w:sz w:val="32"/>
                <w:szCs w:val="32"/>
              </w:rPr>
            </w:pPr>
            <w:r>
              <w:rPr>
                <w:rFonts w:hint="eastAsia" w:ascii="仿宋_GB2312" w:hAnsi="仿宋_GB2312" w:eastAsia="仿宋_GB2312" w:cs="仿宋_GB2312"/>
                <w:b w:val="0"/>
                <w:bCs w:val="0"/>
                <w:i w:val="0"/>
                <w:iCs w:val="0"/>
                <w:color w:val="auto"/>
                <w:kern w:val="0"/>
                <w:sz w:val="32"/>
                <w:szCs w:val="32"/>
                <w:u w:val="none"/>
                <w:lang w:val="en-US" w:eastAsia="zh-CN" w:bidi="ar"/>
              </w:rPr>
              <w:t>运用新媒体铸牢中华民族共同体意识路径研究</w:t>
            </w:r>
          </w:p>
        </w:tc>
      </w:tr>
      <w:tr>
        <w:tblPrEx>
          <w:tblCellMar>
            <w:top w:w="0" w:type="dxa"/>
            <w:left w:w="0" w:type="dxa"/>
            <w:bottom w:w="0" w:type="dxa"/>
            <w:right w:w="0" w:type="dxa"/>
          </w:tblCellMar>
        </w:tblPrEx>
        <w:trPr>
          <w:trHeight w:val="272" w:hRule="atLeast"/>
        </w:trPr>
        <w:tc>
          <w:tcPr>
            <w:tcW w:w="518"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outlineLvl w:val="9"/>
              <w:rPr>
                <w:rFonts w:hint="eastAsia"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59.</w:t>
            </w:r>
          </w:p>
        </w:tc>
        <w:tc>
          <w:tcPr>
            <w:tcW w:w="8442"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仿宋_GB2312" w:hAnsi="仿宋_GB2312" w:eastAsia="仿宋_GB2312" w:cs="仿宋_GB2312"/>
                <w:b w:val="0"/>
                <w:bCs w:val="0"/>
                <w:color w:val="auto"/>
                <w:sz w:val="32"/>
                <w:szCs w:val="32"/>
              </w:rPr>
            </w:pPr>
            <w:r>
              <w:rPr>
                <w:rFonts w:hint="eastAsia" w:ascii="仿宋_GB2312" w:hAnsi="仿宋_GB2312" w:eastAsia="仿宋_GB2312" w:cs="仿宋_GB2312"/>
                <w:b w:val="0"/>
                <w:bCs w:val="0"/>
                <w:i w:val="0"/>
                <w:iCs w:val="0"/>
                <w:color w:val="auto"/>
                <w:kern w:val="0"/>
                <w:sz w:val="32"/>
                <w:szCs w:val="32"/>
                <w:u w:val="none"/>
                <w:lang w:val="en-US" w:eastAsia="zh-CN" w:bidi="ar"/>
              </w:rPr>
              <w:t>广</w:t>
            </w:r>
            <w:r>
              <w:rPr>
                <w:rFonts w:hint="eastAsia" w:ascii="仿宋_GB2312" w:hAnsi="仿宋_GB2312" w:eastAsia="仿宋_GB2312" w:cs="仿宋_GB2312"/>
                <w:b w:val="0"/>
                <w:bCs w:val="0"/>
                <w:i w:val="0"/>
                <w:iCs w:val="0"/>
                <w:color w:val="auto"/>
                <w:spacing w:val="-6"/>
                <w:kern w:val="0"/>
                <w:sz w:val="32"/>
                <w:szCs w:val="32"/>
                <w:u w:val="none"/>
                <w:lang w:val="en-US" w:eastAsia="zh-CN" w:bidi="ar"/>
              </w:rPr>
              <w:t>西民族传统文化发展演进与铸牢中华民族共同体意识研究</w:t>
            </w:r>
          </w:p>
        </w:tc>
      </w:tr>
      <w:tr>
        <w:tblPrEx>
          <w:tblCellMar>
            <w:top w:w="0" w:type="dxa"/>
            <w:left w:w="0" w:type="dxa"/>
            <w:bottom w:w="0" w:type="dxa"/>
            <w:right w:w="0" w:type="dxa"/>
          </w:tblCellMar>
        </w:tblPrEx>
        <w:trPr>
          <w:trHeight w:val="272" w:hRule="atLeast"/>
        </w:trPr>
        <w:tc>
          <w:tcPr>
            <w:tcW w:w="518"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outlineLvl w:val="9"/>
              <w:rPr>
                <w:rFonts w:hint="eastAsia"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60.</w:t>
            </w:r>
          </w:p>
        </w:tc>
        <w:tc>
          <w:tcPr>
            <w:tcW w:w="8442"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仿宋_GB2312" w:hAnsi="仿宋_GB2312" w:eastAsia="仿宋_GB2312" w:cs="仿宋_GB2312"/>
                <w:b w:val="0"/>
                <w:bCs w:val="0"/>
                <w:color w:val="auto"/>
                <w:sz w:val="32"/>
                <w:szCs w:val="32"/>
              </w:rPr>
            </w:pPr>
            <w:r>
              <w:rPr>
                <w:rFonts w:hint="eastAsia" w:ascii="仿宋_GB2312" w:hAnsi="仿宋_GB2312" w:eastAsia="仿宋_GB2312" w:cs="仿宋_GB2312"/>
                <w:b w:val="0"/>
                <w:bCs w:val="0"/>
                <w:i w:val="0"/>
                <w:iCs w:val="0"/>
                <w:color w:val="auto"/>
                <w:kern w:val="0"/>
                <w:sz w:val="32"/>
                <w:szCs w:val="32"/>
                <w:u w:val="none"/>
                <w:lang w:val="en-US" w:eastAsia="zh-CN" w:bidi="ar"/>
              </w:rPr>
              <w:t>广西推动民族地区经济社会发展研究</w:t>
            </w:r>
          </w:p>
        </w:tc>
      </w:tr>
      <w:tr>
        <w:tblPrEx>
          <w:tblCellMar>
            <w:top w:w="0" w:type="dxa"/>
            <w:left w:w="0" w:type="dxa"/>
            <w:bottom w:w="0" w:type="dxa"/>
            <w:right w:w="0" w:type="dxa"/>
          </w:tblCellMar>
        </w:tblPrEx>
        <w:trPr>
          <w:trHeight w:val="272" w:hRule="atLeast"/>
        </w:trPr>
        <w:tc>
          <w:tcPr>
            <w:tcW w:w="518"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outlineLvl w:val="9"/>
              <w:rPr>
                <w:rFonts w:hint="eastAsia"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61.</w:t>
            </w:r>
          </w:p>
        </w:tc>
        <w:tc>
          <w:tcPr>
            <w:tcW w:w="8442"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仿宋_GB2312" w:hAnsi="仿宋_GB2312" w:eastAsia="仿宋_GB2312" w:cs="仿宋_GB2312"/>
                <w:b w:val="0"/>
                <w:bCs w:val="0"/>
                <w:color w:val="auto"/>
                <w:sz w:val="32"/>
                <w:szCs w:val="32"/>
              </w:rPr>
            </w:pPr>
            <w:r>
              <w:rPr>
                <w:rFonts w:hint="eastAsia" w:ascii="仿宋_GB2312" w:hAnsi="仿宋_GB2312" w:eastAsia="仿宋_GB2312" w:cs="仿宋_GB2312"/>
                <w:b w:val="0"/>
                <w:bCs w:val="0"/>
                <w:i w:val="0"/>
                <w:iCs w:val="0"/>
                <w:color w:val="auto"/>
                <w:kern w:val="0"/>
                <w:sz w:val="32"/>
                <w:szCs w:val="32"/>
                <w:u w:val="none"/>
                <w:lang w:val="en-US" w:eastAsia="zh-CN" w:bidi="ar"/>
              </w:rPr>
              <w:t>广西风俗移易与乡村振兴研究</w:t>
            </w:r>
          </w:p>
        </w:tc>
      </w:tr>
      <w:tr>
        <w:tblPrEx>
          <w:tblCellMar>
            <w:top w:w="0" w:type="dxa"/>
            <w:left w:w="0" w:type="dxa"/>
            <w:bottom w:w="0" w:type="dxa"/>
            <w:right w:w="0" w:type="dxa"/>
          </w:tblCellMar>
        </w:tblPrEx>
        <w:trPr>
          <w:trHeight w:val="272" w:hRule="atLeast"/>
        </w:trPr>
        <w:tc>
          <w:tcPr>
            <w:tcW w:w="518"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outlineLvl w:val="9"/>
              <w:rPr>
                <w:rFonts w:hint="eastAsia"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62.</w:t>
            </w:r>
          </w:p>
        </w:tc>
        <w:tc>
          <w:tcPr>
            <w:tcW w:w="8442"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仿宋_GB2312" w:hAnsi="仿宋_GB2312" w:eastAsia="仿宋_GB2312" w:cs="仿宋_GB2312"/>
                <w:b w:val="0"/>
                <w:bCs w:val="0"/>
                <w:i w:val="0"/>
                <w:iCs w:val="0"/>
                <w:color w:val="auto"/>
                <w:kern w:val="0"/>
                <w:sz w:val="32"/>
                <w:szCs w:val="32"/>
                <w:u w:val="none"/>
                <w:lang w:val="en-US" w:eastAsia="zh-CN" w:bidi="ar"/>
              </w:rPr>
            </w:pPr>
            <w:r>
              <w:rPr>
                <w:rFonts w:hint="eastAsia" w:ascii="仿宋_GB2312" w:hAnsi="仿宋_GB2312" w:eastAsia="仿宋_GB2312" w:cs="仿宋_GB2312"/>
                <w:b w:val="0"/>
                <w:bCs w:val="0"/>
                <w:i w:val="0"/>
                <w:iCs w:val="0"/>
                <w:color w:val="auto"/>
                <w:kern w:val="0"/>
                <w:sz w:val="32"/>
                <w:szCs w:val="32"/>
                <w:u w:val="none"/>
                <w:lang w:val="en-US" w:eastAsia="zh-CN" w:bidi="ar"/>
              </w:rPr>
              <w:t>广西民族关系亲密融洽规律性价值研究</w:t>
            </w:r>
          </w:p>
        </w:tc>
      </w:tr>
      <w:tr>
        <w:tblPrEx>
          <w:tblCellMar>
            <w:top w:w="0" w:type="dxa"/>
            <w:left w:w="0" w:type="dxa"/>
            <w:bottom w:w="0" w:type="dxa"/>
            <w:right w:w="0" w:type="dxa"/>
          </w:tblCellMar>
        </w:tblPrEx>
        <w:trPr>
          <w:trHeight w:val="272" w:hRule="atLeast"/>
        </w:trPr>
        <w:tc>
          <w:tcPr>
            <w:tcW w:w="518"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outlineLvl w:val="9"/>
              <w:rPr>
                <w:rFonts w:hint="eastAsia"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63.</w:t>
            </w:r>
          </w:p>
        </w:tc>
        <w:tc>
          <w:tcPr>
            <w:tcW w:w="8442"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仿宋_GB2312" w:hAnsi="仿宋_GB2312" w:eastAsia="仿宋_GB2312" w:cs="仿宋_GB2312"/>
                <w:b w:val="0"/>
                <w:bCs w:val="0"/>
                <w:i w:val="0"/>
                <w:iCs w:val="0"/>
                <w:color w:val="auto"/>
                <w:kern w:val="0"/>
                <w:sz w:val="32"/>
                <w:szCs w:val="32"/>
                <w:u w:val="none"/>
                <w:lang w:val="en-US" w:eastAsia="zh-CN" w:bidi="ar"/>
              </w:rPr>
            </w:pPr>
            <w:r>
              <w:rPr>
                <w:rFonts w:hint="default" w:ascii="Times New Roman" w:hAnsi="Times New Roman" w:eastAsia="仿宋_GB2312" w:cs="Times New Roman"/>
                <w:b w:val="0"/>
                <w:bCs w:val="0"/>
                <w:i w:val="0"/>
                <w:color w:val="auto"/>
                <w:kern w:val="0"/>
                <w:sz w:val="32"/>
                <w:szCs w:val="32"/>
                <w:u w:val="none"/>
                <w:lang w:val="en-US" w:eastAsia="zh-CN" w:bidi="ar"/>
              </w:rPr>
              <w:t>广西民族文化</w:t>
            </w:r>
            <w:r>
              <w:rPr>
                <w:rFonts w:hint="eastAsia" w:ascii="Times New Roman" w:hAnsi="Times New Roman" w:eastAsia="仿宋_GB2312" w:cs="Times New Roman"/>
                <w:b w:val="0"/>
                <w:bCs w:val="0"/>
                <w:i w:val="0"/>
                <w:color w:val="auto"/>
                <w:kern w:val="0"/>
                <w:sz w:val="32"/>
                <w:szCs w:val="32"/>
                <w:u w:val="none"/>
                <w:lang w:val="en-US" w:eastAsia="zh-CN" w:bidi="ar"/>
              </w:rPr>
              <w:t>对外</w:t>
            </w:r>
            <w:r>
              <w:rPr>
                <w:rFonts w:hint="default" w:ascii="Times New Roman" w:hAnsi="Times New Roman" w:eastAsia="仿宋_GB2312" w:cs="Times New Roman"/>
                <w:b w:val="0"/>
                <w:bCs w:val="0"/>
                <w:i w:val="0"/>
                <w:color w:val="auto"/>
                <w:kern w:val="0"/>
                <w:sz w:val="32"/>
                <w:szCs w:val="32"/>
                <w:u w:val="none"/>
                <w:lang w:val="en-US" w:eastAsia="zh-CN" w:bidi="ar"/>
              </w:rPr>
              <w:t>传播研究</w:t>
            </w:r>
          </w:p>
        </w:tc>
      </w:tr>
      <w:tr>
        <w:tblPrEx>
          <w:tblCellMar>
            <w:top w:w="0" w:type="dxa"/>
            <w:left w:w="0" w:type="dxa"/>
            <w:bottom w:w="0" w:type="dxa"/>
            <w:right w:w="0" w:type="dxa"/>
          </w:tblCellMar>
        </w:tblPrEx>
        <w:trPr>
          <w:trHeight w:val="272" w:hRule="atLeast"/>
        </w:trPr>
        <w:tc>
          <w:tcPr>
            <w:tcW w:w="518"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outlineLvl w:val="9"/>
              <w:rPr>
                <w:rFonts w:hint="eastAsia"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64.</w:t>
            </w:r>
          </w:p>
        </w:tc>
        <w:tc>
          <w:tcPr>
            <w:tcW w:w="8442"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default" w:ascii="Times New Roman" w:hAnsi="Times New Roman" w:eastAsia="仿宋_GB2312" w:cs="Times New Roman"/>
                <w:b w:val="0"/>
                <w:bCs w:val="0"/>
                <w:i w:val="0"/>
                <w:color w:val="auto"/>
                <w:kern w:val="0"/>
                <w:sz w:val="32"/>
                <w:szCs w:val="32"/>
                <w:u w:val="none"/>
                <w:lang w:val="en-US" w:eastAsia="zh-CN" w:bidi="ar"/>
              </w:rPr>
            </w:pPr>
            <w:r>
              <w:rPr>
                <w:rFonts w:hint="default" w:ascii="Times New Roman" w:hAnsi="Times New Roman" w:eastAsia="仿宋_GB2312" w:cs="Times New Roman"/>
                <w:b w:val="0"/>
                <w:bCs w:val="0"/>
                <w:i w:val="0"/>
                <w:color w:val="auto"/>
                <w:kern w:val="0"/>
                <w:sz w:val="32"/>
                <w:szCs w:val="32"/>
                <w:u w:val="none"/>
                <w:lang w:val="en-US" w:eastAsia="zh-CN" w:bidi="ar"/>
              </w:rPr>
              <w:t>广西</w:t>
            </w:r>
            <w:r>
              <w:rPr>
                <w:rFonts w:hint="eastAsia" w:ascii="仿宋_GB2312" w:eastAsia="仿宋_GB2312"/>
                <w:b w:val="0"/>
                <w:bCs w:val="0"/>
                <w:color w:val="auto"/>
                <w:sz w:val="32"/>
                <w:szCs w:val="32"/>
              </w:rPr>
              <w:t>各民族文化习俗交互影响研究</w:t>
            </w:r>
          </w:p>
        </w:tc>
      </w:tr>
      <w:tr>
        <w:tblPrEx>
          <w:tblCellMar>
            <w:top w:w="0" w:type="dxa"/>
            <w:left w:w="0" w:type="dxa"/>
            <w:bottom w:w="0" w:type="dxa"/>
            <w:right w:w="0" w:type="dxa"/>
          </w:tblCellMar>
        </w:tblPrEx>
        <w:trPr>
          <w:trHeight w:val="272" w:hRule="atLeast"/>
        </w:trPr>
        <w:tc>
          <w:tcPr>
            <w:tcW w:w="518"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outlineLvl w:val="9"/>
              <w:rPr>
                <w:rFonts w:hint="default"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65.</w:t>
            </w:r>
          </w:p>
        </w:tc>
        <w:tc>
          <w:tcPr>
            <w:tcW w:w="8442"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仿宋_GB2312" w:hAnsi="仿宋_GB2312" w:eastAsia="仿宋_GB2312" w:cs="仿宋_GB2312"/>
                <w:b w:val="0"/>
                <w:bCs w:val="0"/>
                <w:color w:val="auto"/>
                <w:kern w:val="2"/>
                <w:sz w:val="32"/>
                <w:szCs w:val="32"/>
                <w:lang w:val="en-US" w:eastAsia="zh-CN" w:bidi="ar-SA"/>
              </w:rPr>
            </w:pPr>
            <w:r>
              <w:rPr>
                <w:rFonts w:hint="eastAsia" w:ascii="仿宋_GB2312" w:hAnsi="仿宋_GB2312" w:eastAsia="仿宋_GB2312" w:cs="仿宋_GB2312"/>
                <w:b w:val="0"/>
                <w:bCs w:val="0"/>
                <w:i w:val="0"/>
                <w:iCs w:val="0"/>
                <w:color w:val="auto"/>
                <w:kern w:val="0"/>
                <w:sz w:val="32"/>
                <w:szCs w:val="32"/>
                <w:u w:val="none"/>
                <w:lang w:val="en-US" w:eastAsia="zh-CN" w:bidi="ar"/>
              </w:rPr>
              <w:t>广西传统手工艺生产性保护研究</w:t>
            </w:r>
          </w:p>
        </w:tc>
      </w:tr>
      <w:tr>
        <w:tblPrEx>
          <w:tblCellMar>
            <w:top w:w="0" w:type="dxa"/>
            <w:left w:w="0" w:type="dxa"/>
            <w:bottom w:w="0" w:type="dxa"/>
            <w:right w:w="0" w:type="dxa"/>
          </w:tblCellMar>
        </w:tblPrEx>
        <w:trPr>
          <w:trHeight w:val="272" w:hRule="atLeast"/>
        </w:trPr>
        <w:tc>
          <w:tcPr>
            <w:tcW w:w="518"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outlineLvl w:val="9"/>
              <w:rPr>
                <w:rFonts w:hint="default"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66.</w:t>
            </w:r>
          </w:p>
        </w:tc>
        <w:tc>
          <w:tcPr>
            <w:tcW w:w="8442"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仿宋_GB2312" w:hAnsi="仿宋_GB2312" w:eastAsia="仿宋_GB2312" w:cs="仿宋_GB2312"/>
                <w:b w:val="0"/>
                <w:bCs w:val="0"/>
                <w:i w:val="0"/>
                <w:iCs w:val="0"/>
                <w:color w:val="auto"/>
                <w:kern w:val="0"/>
                <w:sz w:val="32"/>
                <w:szCs w:val="32"/>
                <w:u w:val="none"/>
                <w:lang w:val="en-US" w:eastAsia="zh-CN" w:bidi="ar"/>
              </w:rPr>
            </w:pPr>
            <w:r>
              <w:rPr>
                <w:rFonts w:hint="eastAsia" w:ascii="仿宋_GB2312" w:hAnsi="仿宋_GB2312" w:eastAsia="仿宋_GB2312" w:cs="仿宋_GB2312"/>
                <w:b w:val="0"/>
                <w:bCs w:val="0"/>
                <w:i w:val="0"/>
                <w:iCs w:val="0"/>
                <w:color w:val="auto"/>
                <w:kern w:val="0"/>
                <w:sz w:val="32"/>
                <w:szCs w:val="32"/>
                <w:u w:val="none"/>
                <w:lang w:val="en-US" w:eastAsia="zh-CN" w:bidi="ar"/>
              </w:rPr>
              <w:t>广西少数民族村寨现代化的实现路径研究</w:t>
            </w:r>
          </w:p>
        </w:tc>
      </w:tr>
      <w:tr>
        <w:tblPrEx>
          <w:tblCellMar>
            <w:top w:w="0" w:type="dxa"/>
            <w:left w:w="0" w:type="dxa"/>
            <w:bottom w:w="0" w:type="dxa"/>
            <w:right w:w="0" w:type="dxa"/>
          </w:tblCellMar>
        </w:tblPrEx>
        <w:trPr>
          <w:trHeight w:val="272" w:hRule="atLeast"/>
        </w:trPr>
        <w:tc>
          <w:tcPr>
            <w:tcW w:w="518"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outlineLvl w:val="9"/>
              <w:rPr>
                <w:rFonts w:hint="default"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67.</w:t>
            </w:r>
          </w:p>
        </w:tc>
        <w:tc>
          <w:tcPr>
            <w:tcW w:w="8442"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仿宋_GB2312" w:hAnsi="仿宋_GB2312" w:eastAsia="仿宋_GB2312" w:cs="仿宋_GB2312"/>
                <w:b w:val="0"/>
                <w:bCs w:val="0"/>
                <w:i w:val="0"/>
                <w:iCs w:val="0"/>
                <w:color w:val="auto"/>
                <w:kern w:val="0"/>
                <w:sz w:val="32"/>
                <w:szCs w:val="32"/>
                <w:u w:val="none"/>
                <w:lang w:val="en-US" w:eastAsia="zh-CN" w:bidi="ar"/>
              </w:rPr>
            </w:pPr>
            <w:r>
              <w:rPr>
                <w:rFonts w:hint="eastAsia" w:ascii="仿宋_GB2312" w:hAnsi="仿宋_GB2312" w:eastAsia="仿宋_GB2312" w:cs="仿宋_GB2312"/>
                <w:b w:val="0"/>
                <w:bCs w:val="0"/>
                <w:i w:val="0"/>
                <w:iCs w:val="0"/>
                <w:color w:val="auto"/>
                <w:kern w:val="0"/>
                <w:sz w:val="32"/>
                <w:szCs w:val="32"/>
                <w:u w:val="none"/>
                <w:lang w:val="en-US" w:eastAsia="zh-CN" w:bidi="ar"/>
              </w:rPr>
              <w:t>基于民间外交的东盟国家人脉资源建设研究</w:t>
            </w:r>
          </w:p>
        </w:tc>
      </w:tr>
      <w:tr>
        <w:tblPrEx>
          <w:tblCellMar>
            <w:top w:w="0" w:type="dxa"/>
            <w:left w:w="0" w:type="dxa"/>
            <w:bottom w:w="0" w:type="dxa"/>
            <w:right w:w="0" w:type="dxa"/>
          </w:tblCellMar>
        </w:tblPrEx>
        <w:trPr>
          <w:trHeight w:val="272" w:hRule="atLeast"/>
        </w:trPr>
        <w:tc>
          <w:tcPr>
            <w:tcW w:w="518"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outlineLvl w:val="9"/>
              <w:rPr>
                <w:rFonts w:hint="default"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68.</w:t>
            </w:r>
          </w:p>
        </w:tc>
        <w:tc>
          <w:tcPr>
            <w:tcW w:w="8442"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仿宋_GB2312" w:hAnsi="仿宋_GB2312" w:eastAsia="仿宋_GB2312" w:cs="仿宋_GB2312"/>
                <w:b w:val="0"/>
                <w:bCs w:val="0"/>
                <w:i w:val="0"/>
                <w:iCs w:val="0"/>
                <w:color w:val="auto"/>
                <w:kern w:val="0"/>
                <w:sz w:val="32"/>
                <w:szCs w:val="32"/>
                <w:u w:val="none"/>
                <w:lang w:val="en-US" w:eastAsia="zh-CN" w:bidi="ar"/>
              </w:rPr>
            </w:pPr>
            <w:r>
              <w:rPr>
                <w:rFonts w:hint="eastAsia" w:ascii="仿宋_GB2312" w:hAnsi="仿宋_GB2312" w:eastAsia="仿宋_GB2312" w:cs="仿宋_GB2312"/>
                <w:b w:val="0"/>
                <w:bCs w:val="0"/>
                <w:i w:val="0"/>
                <w:iCs w:val="0"/>
                <w:color w:val="auto"/>
                <w:kern w:val="0"/>
                <w:sz w:val="32"/>
                <w:szCs w:val="32"/>
                <w:u w:val="none"/>
                <w:lang w:val="en-US" w:eastAsia="zh-CN" w:bidi="ar"/>
              </w:rPr>
              <w:t>深化中老命运共同体建设的路径架构及其典范效应研究</w:t>
            </w:r>
          </w:p>
        </w:tc>
      </w:tr>
      <w:tr>
        <w:tblPrEx>
          <w:tblCellMar>
            <w:top w:w="0" w:type="dxa"/>
            <w:left w:w="0" w:type="dxa"/>
            <w:bottom w:w="0" w:type="dxa"/>
            <w:right w:w="0" w:type="dxa"/>
          </w:tblCellMar>
        </w:tblPrEx>
        <w:trPr>
          <w:trHeight w:val="272" w:hRule="atLeast"/>
        </w:trPr>
        <w:tc>
          <w:tcPr>
            <w:tcW w:w="518"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outlineLvl w:val="9"/>
              <w:rPr>
                <w:rFonts w:hint="default"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69.</w:t>
            </w:r>
          </w:p>
        </w:tc>
        <w:tc>
          <w:tcPr>
            <w:tcW w:w="8442"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仿宋_GB2312" w:hAnsi="仿宋_GB2312" w:eastAsia="仿宋_GB2312" w:cs="仿宋_GB2312"/>
                <w:b w:val="0"/>
                <w:bCs w:val="0"/>
                <w:i w:val="0"/>
                <w:iCs w:val="0"/>
                <w:color w:val="auto"/>
                <w:kern w:val="0"/>
                <w:sz w:val="32"/>
                <w:szCs w:val="32"/>
                <w:u w:val="none"/>
                <w:lang w:val="en-US" w:eastAsia="zh-CN" w:bidi="ar"/>
              </w:rPr>
            </w:pPr>
            <w:r>
              <w:rPr>
                <w:rFonts w:hint="eastAsia" w:ascii="仿宋_GB2312" w:hAnsi="仿宋_GB2312" w:eastAsia="仿宋_GB2312" w:cs="仿宋_GB2312"/>
                <w:b w:val="0"/>
                <w:bCs w:val="0"/>
                <w:i w:val="0"/>
                <w:iCs w:val="0"/>
                <w:color w:val="auto"/>
                <w:kern w:val="0"/>
                <w:sz w:val="32"/>
                <w:szCs w:val="32"/>
                <w:u w:val="none"/>
                <w:lang w:val="en-US" w:eastAsia="zh-CN" w:bidi="ar"/>
              </w:rPr>
              <w:t>广西与东盟交往交融史研究</w:t>
            </w:r>
          </w:p>
        </w:tc>
      </w:tr>
    </w:tbl>
    <w:p>
      <w:pPr>
        <w:pStyle w:val="2"/>
        <w:jc w:val="both"/>
        <w:rPr>
          <w:rFonts w:hint="eastAsia"/>
          <w:lang w:val="en-US" w:eastAsia="zh-CN"/>
        </w:rPr>
      </w:pPr>
    </w:p>
    <w:p>
      <w:pPr>
        <w:keepNext w:val="0"/>
        <w:keepLines w:val="0"/>
        <w:pageBreakBefore w:val="0"/>
        <w:widowControl/>
        <w:suppressLineNumbers w:val="0"/>
        <w:kinsoku/>
        <w:wordWrap/>
        <w:overflowPunct/>
        <w:topLinePunct w:val="0"/>
        <w:autoSpaceDE/>
        <w:autoSpaceDN/>
        <w:bidi w:val="0"/>
        <w:adjustRightInd/>
        <w:snapToGrid/>
        <w:spacing w:line="620" w:lineRule="exact"/>
        <w:jc w:val="both"/>
        <w:textAlignment w:val="center"/>
        <w:rPr>
          <w:rFonts w:hint="eastAsia" w:ascii="黑体" w:hAnsi="黑体" w:eastAsia="黑体" w:cs="黑体"/>
          <w:b w:val="0"/>
          <w:bCs w:val="0"/>
          <w:i w:val="0"/>
          <w:iCs w:val="0"/>
          <w:color w:val="auto"/>
          <w:kern w:val="0"/>
          <w:sz w:val="36"/>
          <w:szCs w:val="36"/>
          <w:u w:val="none"/>
          <w:lang w:val="en-US" w:eastAsia="zh-CN" w:bidi="ar"/>
        </w:rPr>
      </w:pPr>
      <w:r>
        <w:rPr>
          <w:rFonts w:hint="eastAsia" w:ascii="黑体" w:hAnsi="黑体" w:eastAsia="黑体" w:cs="黑体"/>
          <w:b w:val="0"/>
          <w:bCs w:val="0"/>
          <w:i w:val="0"/>
          <w:iCs w:val="0"/>
          <w:color w:val="auto"/>
          <w:kern w:val="0"/>
          <w:sz w:val="36"/>
          <w:szCs w:val="36"/>
          <w:u w:val="none"/>
          <w:lang w:val="en-US" w:eastAsia="zh-CN" w:bidi="ar"/>
        </w:rPr>
        <w:t>四、社会学类（社会学、人口学）</w:t>
      </w:r>
    </w:p>
    <w:tbl>
      <w:tblPr>
        <w:tblStyle w:val="10"/>
        <w:tblW w:w="8872" w:type="dxa"/>
        <w:jc w:val="center"/>
        <w:tblLayout w:type="fixed"/>
        <w:tblCellMar>
          <w:top w:w="0" w:type="dxa"/>
          <w:left w:w="0" w:type="dxa"/>
          <w:bottom w:w="0" w:type="dxa"/>
          <w:right w:w="0" w:type="dxa"/>
        </w:tblCellMar>
      </w:tblPr>
      <w:tblGrid>
        <w:gridCol w:w="597"/>
        <w:gridCol w:w="8275"/>
      </w:tblGrid>
      <w:tr>
        <w:tblPrEx>
          <w:tblCellMar>
            <w:top w:w="0" w:type="dxa"/>
            <w:left w:w="0" w:type="dxa"/>
            <w:bottom w:w="0" w:type="dxa"/>
            <w:right w:w="0" w:type="dxa"/>
          </w:tblCellMar>
        </w:tblPrEx>
        <w:trPr>
          <w:trHeight w:val="272" w:hRule="atLeast"/>
          <w:jc w:val="center"/>
        </w:trPr>
        <w:tc>
          <w:tcPr>
            <w:tcW w:w="597"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outlineLvl w:val="9"/>
              <w:rPr>
                <w:rFonts w:hint="default" w:ascii="Times New Roman" w:hAnsi="Times New Roman" w:eastAsia="仿宋_GB2312" w:cs="Times New Roman"/>
                <w:b w:val="0"/>
                <w:bCs w:val="0"/>
                <w:i w:val="0"/>
                <w:color w:val="auto"/>
                <w:sz w:val="32"/>
                <w:szCs w:val="32"/>
                <w:u w:val="none"/>
                <w:lang w:val="en-US"/>
              </w:rPr>
            </w:pPr>
            <w:r>
              <w:rPr>
                <w:rFonts w:hint="eastAsia" w:ascii="Times New Roman" w:hAnsi="Times New Roman" w:eastAsia="仿宋_GB2312" w:cs="Times New Roman"/>
                <w:b w:val="0"/>
                <w:bCs w:val="0"/>
                <w:i w:val="0"/>
                <w:color w:val="auto"/>
                <w:kern w:val="0"/>
                <w:sz w:val="32"/>
                <w:szCs w:val="32"/>
                <w:u w:val="none"/>
                <w:lang w:val="en-US" w:eastAsia="zh-CN" w:bidi="ar"/>
              </w:rPr>
              <w:t>1.</w:t>
            </w:r>
          </w:p>
        </w:tc>
        <w:tc>
          <w:tcPr>
            <w:tcW w:w="8275"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仿宋_GB2312" w:hAnsi="仿宋_GB2312" w:eastAsia="仿宋_GB2312" w:cs="仿宋_GB2312"/>
                <w:b w:val="0"/>
                <w:bCs w:val="0"/>
                <w:i w:val="0"/>
                <w:color w:val="auto"/>
                <w:kern w:val="2"/>
                <w:sz w:val="32"/>
                <w:szCs w:val="32"/>
                <w:u w:val="none"/>
                <w:lang w:val="en-US" w:eastAsia="zh-CN" w:bidi="ar-SA"/>
              </w:rPr>
            </w:pPr>
            <w:r>
              <w:rPr>
                <w:rFonts w:hint="eastAsia" w:ascii="仿宋_GB2312" w:hAnsi="仿宋_GB2312" w:eastAsia="仿宋_GB2312" w:cs="仿宋_GB2312"/>
                <w:b w:val="0"/>
                <w:bCs w:val="0"/>
                <w:i w:val="0"/>
                <w:iCs w:val="0"/>
                <w:color w:val="auto"/>
                <w:kern w:val="0"/>
                <w:sz w:val="32"/>
                <w:szCs w:val="32"/>
                <w:u w:val="none"/>
                <w:lang w:val="en-US" w:eastAsia="zh-CN" w:bidi="ar"/>
              </w:rPr>
              <w:t>广西乡村产业联农带农机制研究</w:t>
            </w:r>
          </w:p>
        </w:tc>
      </w:tr>
      <w:tr>
        <w:tblPrEx>
          <w:tblCellMar>
            <w:top w:w="0" w:type="dxa"/>
            <w:left w:w="0" w:type="dxa"/>
            <w:bottom w:w="0" w:type="dxa"/>
            <w:right w:w="0" w:type="dxa"/>
          </w:tblCellMar>
        </w:tblPrEx>
        <w:trPr>
          <w:trHeight w:val="272" w:hRule="atLeast"/>
          <w:jc w:val="center"/>
        </w:trPr>
        <w:tc>
          <w:tcPr>
            <w:tcW w:w="597"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outlineLvl w:val="9"/>
              <w:rPr>
                <w:rFonts w:hint="default"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2.</w:t>
            </w:r>
          </w:p>
        </w:tc>
        <w:tc>
          <w:tcPr>
            <w:tcW w:w="8275"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仿宋_GB2312" w:hAnsi="仿宋_GB2312" w:eastAsia="仿宋_GB2312" w:cs="仿宋_GB2312"/>
                <w:b w:val="0"/>
                <w:bCs w:val="0"/>
                <w:color w:val="auto"/>
                <w:sz w:val="32"/>
                <w:szCs w:val="32"/>
              </w:rPr>
            </w:pPr>
            <w:r>
              <w:rPr>
                <w:rFonts w:hint="eastAsia" w:ascii="仿宋_GB2312" w:hAnsi="仿宋_GB2312" w:eastAsia="仿宋_GB2312" w:cs="仿宋_GB2312"/>
                <w:b w:val="0"/>
                <w:bCs w:val="0"/>
                <w:i w:val="0"/>
                <w:iCs w:val="0"/>
                <w:color w:val="auto"/>
                <w:kern w:val="0"/>
                <w:sz w:val="32"/>
                <w:szCs w:val="32"/>
                <w:u w:val="none"/>
                <w:lang w:val="en-US" w:eastAsia="zh-CN" w:bidi="ar"/>
              </w:rPr>
              <w:t>人口老龄化背景下养老服务产业发展困境及路径研究</w:t>
            </w:r>
          </w:p>
        </w:tc>
      </w:tr>
      <w:tr>
        <w:tblPrEx>
          <w:tblCellMar>
            <w:top w:w="0" w:type="dxa"/>
            <w:left w:w="0" w:type="dxa"/>
            <w:bottom w:w="0" w:type="dxa"/>
            <w:right w:w="0" w:type="dxa"/>
          </w:tblCellMar>
        </w:tblPrEx>
        <w:trPr>
          <w:trHeight w:val="272" w:hRule="atLeast"/>
          <w:jc w:val="center"/>
        </w:trPr>
        <w:tc>
          <w:tcPr>
            <w:tcW w:w="597"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outlineLvl w:val="9"/>
              <w:rPr>
                <w:rFonts w:hint="default" w:ascii="Times New Roman" w:hAnsi="Times New Roman" w:eastAsia="仿宋_GB2312" w:cs="Times New Roman"/>
                <w:b w:val="0"/>
                <w:bCs w:val="0"/>
                <w:i w:val="0"/>
                <w:color w:val="auto"/>
                <w:kern w:val="2"/>
                <w:sz w:val="32"/>
                <w:szCs w:val="32"/>
                <w:u w:val="none"/>
                <w:lang w:val="en-US" w:eastAsia="zh-CN" w:bidi="ar-SA"/>
              </w:rPr>
            </w:pPr>
            <w:r>
              <w:rPr>
                <w:rFonts w:hint="eastAsia" w:ascii="Times New Roman" w:hAnsi="Times New Roman" w:eastAsia="仿宋_GB2312" w:cs="Times New Roman"/>
                <w:b w:val="0"/>
                <w:bCs w:val="0"/>
                <w:i w:val="0"/>
                <w:color w:val="auto"/>
                <w:kern w:val="0"/>
                <w:sz w:val="32"/>
                <w:szCs w:val="32"/>
                <w:u w:val="none"/>
                <w:lang w:val="en-US" w:eastAsia="zh-CN" w:bidi="ar"/>
              </w:rPr>
              <w:t>3.</w:t>
            </w:r>
          </w:p>
        </w:tc>
        <w:tc>
          <w:tcPr>
            <w:tcW w:w="8275"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仿宋_GB2312" w:hAnsi="仿宋_GB2312" w:eastAsia="仿宋_GB2312" w:cs="仿宋_GB2312"/>
                <w:b w:val="0"/>
                <w:bCs w:val="0"/>
                <w:i w:val="0"/>
                <w:color w:val="auto"/>
                <w:kern w:val="0"/>
                <w:sz w:val="32"/>
                <w:szCs w:val="32"/>
                <w:u w:val="none"/>
                <w:lang w:val="en-US" w:eastAsia="zh-CN" w:bidi="ar"/>
              </w:rPr>
            </w:pPr>
            <w:r>
              <w:rPr>
                <w:rFonts w:hint="default" w:ascii="Times New Roman" w:hAnsi="Times New Roman" w:eastAsia="仿宋_GB2312" w:cs="Times New Roman"/>
                <w:b w:val="0"/>
                <w:bCs w:val="0"/>
                <w:i w:val="0"/>
                <w:color w:val="auto"/>
                <w:kern w:val="0"/>
                <w:sz w:val="32"/>
                <w:szCs w:val="32"/>
                <w:u w:val="none"/>
                <w:lang w:val="en-US" w:eastAsia="zh-CN" w:bidi="ar"/>
              </w:rPr>
              <w:t>政府与社会组织协同治理研究</w:t>
            </w:r>
          </w:p>
        </w:tc>
      </w:tr>
      <w:tr>
        <w:tblPrEx>
          <w:tblCellMar>
            <w:top w:w="0" w:type="dxa"/>
            <w:left w:w="0" w:type="dxa"/>
            <w:bottom w:w="0" w:type="dxa"/>
            <w:right w:w="0" w:type="dxa"/>
          </w:tblCellMar>
        </w:tblPrEx>
        <w:trPr>
          <w:trHeight w:val="272" w:hRule="atLeast"/>
          <w:jc w:val="center"/>
        </w:trPr>
        <w:tc>
          <w:tcPr>
            <w:tcW w:w="597"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outlineLvl w:val="9"/>
              <w:rPr>
                <w:rFonts w:hint="default"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4.</w:t>
            </w:r>
          </w:p>
        </w:tc>
        <w:tc>
          <w:tcPr>
            <w:tcW w:w="8275"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outlineLvl w:val="9"/>
              <w:rPr>
                <w:rFonts w:hint="eastAsia" w:ascii="仿宋_GB2312" w:hAnsi="仿宋_GB2312" w:eastAsia="仿宋_GB2312" w:cs="仿宋_GB2312"/>
                <w:b w:val="0"/>
                <w:bCs w:val="0"/>
                <w:i w:val="0"/>
                <w:color w:val="auto"/>
                <w:kern w:val="0"/>
                <w:sz w:val="32"/>
                <w:szCs w:val="32"/>
                <w:u w:val="none"/>
                <w:lang w:val="en-US" w:eastAsia="zh-CN" w:bidi="ar"/>
              </w:rPr>
            </w:pPr>
            <w:r>
              <w:rPr>
                <w:rFonts w:hint="eastAsia" w:ascii="仿宋_GB2312" w:hAnsi="仿宋_GB2312" w:eastAsia="仿宋_GB2312" w:cs="仿宋_GB2312"/>
                <w:b w:val="0"/>
                <w:bCs w:val="0"/>
                <w:i w:val="0"/>
                <w:iCs w:val="0"/>
                <w:color w:val="auto"/>
                <w:kern w:val="0"/>
                <w:sz w:val="32"/>
                <w:szCs w:val="32"/>
                <w:u w:val="none"/>
                <w:lang w:val="en-US" w:eastAsia="zh-CN" w:bidi="ar"/>
              </w:rPr>
              <w:t>基于“医-护-社-康”四维联动的城区年轻脑卒中患者社会工作服务研究</w:t>
            </w:r>
          </w:p>
        </w:tc>
      </w:tr>
      <w:tr>
        <w:tblPrEx>
          <w:tblCellMar>
            <w:top w:w="0" w:type="dxa"/>
            <w:left w:w="0" w:type="dxa"/>
            <w:bottom w:w="0" w:type="dxa"/>
            <w:right w:w="0" w:type="dxa"/>
          </w:tblCellMar>
        </w:tblPrEx>
        <w:trPr>
          <w:trHeight w:val="272" w:hRule="atLeast"/>
          <w:jc w:val="center"/>
        </w:trPr>
        <w:tc>
          <w:tcPr>
            <w:tcW w:w="597"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outlineLvl w:val="9"/>
              <w:rPr>
                <w:rFonts w:hint="default" w:ascii="Times New Roman" w:hAnsi="Times New Roman" w:eastAsia="仿宋_GB2312" w:cs="Times New Roman"/>
                <w:b w:val="0"/>
                <w:bCs w:val="0"/>
                <w:i w:val="0"/>
                <w:color w:val="auto"/>
                <w:kern w:val="2"/>
                <w:sz w:val="32"/>
                <w:szCs w:val="32"/>
                <w:u w:val="none"/>
                <w:lang w:val="en-US" w:eastAsia="zh-CN" w:bidi="ar-SA"/>
              </w:rPr>
            </w:pPr>
            <w:r>
              <w:rPr>
                <w:rFonts w:hint="eastAsia" w:ascii="Times New Roman" w:hAnsi="Times New Roman" w:eastAsia="仿宋_GB2312" w:cs="Times New Roman"/>
                <w:b w:val="0"/>
                <w:bCs w:val="0"/>
                <w:i w:val="0"/>
                <w:color w:val="auto"/>
                <w:kern w:val="0"/>
                <w:sz w:val="32"/>
                <w:szCs w:val="32"/>
                <w:u w:val="none"/>
                <w:lang w:val="en-US" w:eastAsia="zh-CN" w:bidi="ar"/>
              </w:rPr>
              <w:t>5.</w:t>
            </w:r>
          </w:p>
        </w:tc>
        <w:tc>
          <w:tcPr>
            <w:tcW w:w="8275"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仿宋_GB2312" w:hAnsi="仿宋_GB2312" w:eastAsia="仿宋_GB2312" w:cs="仿宋_GB2312"/>
                <w:b w:val="0"/>
                <w:bCs w:val="0"/>
                <w:i w:val="0"/>
                <w:color w:val="auto"/>
                <w:kern w:val="0"/>
                <w:sz w:val="32"/>
                <w:szCs w:val="32"/>
                <w:u w:val="none"/>
                <w:lang w:val="en-US" w:eastAsia="zh-CN" w:bidi="ar"/>
              </w:rPr>
            </w:pPr>
            <w:r>
              <w:rPr>
                <w:rFonts w:hint="eastAsia" w:ascii="仿宋_GB2312" w:hAnsi="仿宋_GB2312" w:eastAsia="仿宋_GB2312" w:cs="仿宋_GB2312"/>
                <w:b w:val="0"/>
                <w:bCs w:val="0"/>
                <w:i w:val="0"/>
                <w:iCs w:val="0"/>
                <w:color w:val="auto"/>
                <w:kern w:val="0"/>
                <w:sz w:val="32"/>
                <w:szCs w:val="32"/>
                <w:u w:val="none"/>
                <w:lang w:val="en-US" w:eastAsia="zh-CN" w:bidi="ar"/>
              </w:rPr>
              <w:t>广西籍高校毕业生返乡助力乡村振兴的动力机制研究</w:t>
            </w:r>
          </w:p>
        </w:tc>
      </w:tr>
      <w:tr>
        <w:tblPrEx>
          <w:tblCellMar>
            <w:top w:w="0" w:type="dxa"/>
            <w:left w:w="0" w:type="dxa"/>
            <w:bottom w:w="0" w:type="dxa"/>
            <w:right w:w="0" w:type="dxa"/>
          </w:tblCellMar>
        </w:tblPrEx>
        <w:trPr>
          <w:trHeight w:val="272" w:hRule="atLeast"/>
          <w:jc w:val="center"/>
        </w:trPr>
        <w:tc>
          <w:tcPr>
            <w:tcW w:w="597"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outlineLvl w:val="9"/>
              <w:rPr>
                <w:rFonts w:hint="default"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6.</w:t>
            </w:r>
          </w:p>
        </w:tc>
        <w:tc>
          <w:tcPr>
            <w:tcW w:w="8275"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仿宋_GB2312" w:hAnsi="仿宋_GB2312" w:eastAsia="仿宋_GB2312" w:cs="仿宋_GB2312"/>
                <w:b w:val="0"/>
                <w:bCs w:val="0"/>
                <w:i w:val="0"/>
                <w:color w:val="auto"/>
                <w:kern w:val="2"/>
                <w:sz w:val="32"/>
                <w:szCs w:val="32"/>
                <w:u w:val="none"/>
                <w:lang w:val="en-US" w:eastAsia="zh-CN" w:bidi="ar-SA"/>
              </w:rPr>
            </w:pPr>
            <w:r>
              <w:rPr>
                <w:rFonts w:hint="eastAsia" w:ascii="仿宋_GB2312" w:hAnsi="仿宋_GB2312" w:eastAsia="仿宋_GB2312" w:cs="仿宋_GB2312"/>
                <w:b w:val="0"/>
                <w:bCs w:val="0"/>
                <w:i w:val="0"/>
                <w:iCs w:val="0"/>
                <w:color w:val="auto"/>
                <w:kern w:val="0"/>
                <w:sz w:val="32"/>
                <w:szCs w:val="32"/>
                <w:u w:val="none"/>
                <w:lang w:val="en-US" w:eastAsia="zh-CN" w:bidi="ar"/>
              </w:rPr>
              <w:t>广西少数民族传统手工艺的产业化发展研究</w:t>
            </w:r>
          </w:p>
        </w:tc>
      </w:tr>
      <w:tr>
        <w:tblPrEx>
          <w:tblCellMar>
            <w:top w:w="0" w:type="dxa"/>
            <w:left w:w="0" w:type="dxa"/>
            <w:bottom w:w="0" w:type="dxa"/>
            <w:right w:w="0" w:type="dxa"/>
          </w:tblCellMar>
        </w:tblPrEx>
        <w:trPr>
          <w:trHeight w:val="272" w:hRule="atLeast"/>
          <w:jc w:val="center"/>
        </w:trPr>
        <w:tc>
          <w:tcPr>
            <w:tcW w:w="597"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outlineLvl w:val="9"/>
              <w:rPr>
                <w:rFonts w:hint="default"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7.</w:t>
            </w:r>
          </w:p>
        </w:tc>
        <w:tc>
          <w:tcPr>
            <w:tcW w:w="8275"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仿宋_GB2312" w:hAnsi="仿宋_GB2312" w:eastAsia="仿宋_GB2312" w:cs="仿宋_GB2312"/>
                <w:b w:val="0"/>
                <w:bCs w:val="0"/>
                <w:i w:val="0"/>
                <w:color w:val="auto"/>
                <w:kern w:val="0"/>
                <w:sz w:val="32"/>
                <w:szCs w:val="32"/>
                <w:u w:val="none"/>
                <w:lang w:val="en-US" w:eastAsia="zh-CN" w:bidi="ar"/>
              </w:rPr>
            </w:pPr>
            <w:r>
              <w:rPr>
                <w:rFonts w:hint="eastAsia" w:ascii="仿宋_GB2312" w:eastAsia="仿宋_GB2312"/>
                <w:b w:val="0"/>
                <w:bCs w:val="0"/>
                <w:color w:val="auto"/>
                <w:sz w:val="32"/>
                <w:szCs w:val="32"/>
              </w:rPr>
              <w:t>新时代家庭家教家风建设研究</w:t>
            </w:r>
          </w:p>
        </w:tc>
      </w:tr>
      <w:tr>
        <w:tblPrEx>
          <w:tblCellMar>
            <w:top w:w="0" w:type="dxa"/>
            <w:left w:w="0" w:type="dxa"/>
            <w:bottom w:w="0" w:type="dxa"/>
            <w:right w:w="0" w:type="dxa"/>
          </w:tblCellMar>
        </w:tblPrEx>
        <w:trPr>
          <w:trHeight w:val="272" w:hRule="atLeast"/>
          <w:jc w:val="center"/>
        </w:trPr>
        <w:tc>
          <w:tcPr>
            <w:tcW w:w="597"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outlineLvl w:val="9"/>
              <w:rPr>
                <w:rFonts w:hint="default"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8.</w:t>
            </w:r>
          </w:p>
        </w:tc>
        <w:tc>
          <w:tcPr>
            <w:tcW w:w="8275"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仿宋_GB2312" w:hAnsi="仿宋_GB2312" w:eastAsia="仿宋_GB2312" w:cs="仿宋_GB2312"/>
                <w:b w:val="0"/>
                <w:bCs w:val="0"/>
                <w:i w:val="0"/>
                <w:color w:val="auto"/>
                <w:kern w:val="0"/>
                <w:sz w:val="32"/>
                <w:szCs w:val="32"/>
                <w:u w:val="none"/>
                <w:lang w:val="en-US" w:eastAsia="zh-CN" w:bidi="ar"/>
              </w:rPr>
            </w:pPr>
            <w:r>
              <w:rPr>
                <w:rFonts w:hint="eastAsia" w:ascii="仿宋_GB2312" w:hAnsi="仿宋_GB2312" w:eastAsia="仿宋_GB2312" w:cs="仿宋_GB2312"/>
                <w:b w:val="0"/>
                <w:bCs w:val="0"/>
                <w:i w:val="0"/>
                <w:iCs w:val="0"/>
                <w:color w:val="auto"/>
                <w:kern w:val="0"/>
                <w:sz w:val="32"/>
                <w:szCs w:val="32"/>
                <w:u w:val="none"/>
                <w:lang w:val="en-US" w:eastAsia="zh-CN" w:bidi="ar"/>
              </w:rPr>
              <w:t>建设宜居康寿广西的路径研究</w:t>
            </w:r>
          </w:p>
        </w:tc>
      </w:tr>
      <w:tr>
        <w:tblPrEx>
          <w:tblCellMar>
            <w:top w:w="0" w:type="dxa"/>
            <w:left w:w="0" w:type="dxa"/>
            <w:bottom w:w="0" w:type="dxa"/>
            <w:right w:w="0" w:type="dxa"/>
          </w:tblCellMar>
        </w:tblPrEx>
        <w:trPr>
          <w:trHeight w:val="272" w:hRule="atLeast"/>
          <w:jc w:val="center"/>
        </w:trPr>
        <w:tc>
          <w:tcPr>
            <w:tcW w:w="597"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outlineLvl w:val="9"/>
              <w:rPr>
                <w:rFonts w:hint="default"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9.</w:t>
            </w:r>
          </w:p>
        </w:tc>
        <w:tc>
          <w:tcPr>
            <w:tcW w:w="8275"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仿宋_GB2312" w:hAnsi="仿宋_GB2312" w:eastAsia="仿宋_GB2312" w:cs="仿宋_GB2312"/>
                <w:b w:val="0"/>
                <w:bCs w:val="0"/>
                <w:i w:val="0"/>
                <w:color w:val="auto"/>
                <w:kern w:val="0"/>
                <w:sz w:val="32"/>
                <w:szCs w:val="32"/>
                <w:u w:val="none"/>
                <w:lang w:val="en-US" w:eastAsia="zh-CN" w:bidi="ar"/>
              </w:rPr>
            </w:pPr>
            <w:r>
              <w:rPr>
                <w:rFonts w:hint="eastAsia" w:ascii="仿宋_GB2312" w:hAnsi="仿宋_GB2312" w:eastAsia="仿宋_GB2312" w:cs="仿宋_GB2312"/>
                <w:b w:val="0"/>
                <w:bCs w:val="0"/>
                <w:i w:val="0"/>
                <w:iCs w:val="0"/>
                <w:color w:val="auto"/>
                <w:kern w:val="0"/>
                <w:sz w:val="32"/>
                <w:szCs w:val="32"/>
                <w:u w:val="none"/>
                <w:lang w:val="en-US" w:eastAsia="zh-CN" w:bidi="ar"/>
              </w:rPr>
              <w:t>广西地名文化研究</w:t>
            </w:r>
          </w:p>
        </w:tc>
      </w:tr>
      <w:tr>
        <w:tblPrEx>
          <w:tblCellMar>
            <w:top w:w="0" w:type="dxa"/>
            <w:left w:w="0" w:type="dxa"/>
            <w:bottom w:w="0" w:type="dxa"/>
            <w:right w:w="0" w:type="dxa"/>
          </w:tblCellMar>
        </w:tblPrEx>
        <w:trPr>
          <w:trHeight w:val="272" w:hRule="atLeast"/>
          <w:jc w:val="center"/>
        </w:trPr>
        <w:tc>
          <w:tcPr>
            <w:tcW w:w="597"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outlineLvl w:val="9"/>
              <w:rPr>
                <w:rFonts w:hint="default"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10.</w:t>
            </w:r>
          </w:p>
        </w:tc>
        <w:tc>
          <w:tcPr>
            <w:tcW w:w="8275"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仿宋_GB2312" w:hAnsi="仿宋_GB2312" w:eastAsia="仿宋_GB2312" w:cs="仿宋_GB2312"/>
                <w:b w:val="0"/>
                <w:bCs w:val="0"/>
                <w:i w:val="0"/>
                <w:color w:val="auto"/>
                <w:kern w:val="0"/>
                <w:sz w:val="32"/>
                <w:szCs w:val="32"/>
                <w:u w:val="none"/>
                <w:lang w:val="en-US" w:eastAsia="zh-CN" w:bidi="ar"/>
              </w:rPr>
            </w:pPr>
            <w:r>
              <w:rPr>
                <w:rFonts w:hint="eastAsia" w:ascii="仿宋_GB2312" w:hAnsi="仿宋_GB2312" w:eastAsia="仿宋_GB2312" w:cs="仿宋_GB2312"/>
                <w:b w:val="0"/>
                <w:bCs w:val="0"/>
                <w:i w:val="0"/>
                <w:iCs w:val="0"/>
                <w:color w:val="auto"/>
                <w:kern w:val="0"/>
                <w:sz w:val="32"/>
                <w:szCs w:val="32"/>
                <w:u w:val="none"/>
                <w:lang w:val="en-US" w:eastAsia="zh-CN" w:bidi="ar"/>
              </w:rPr>
              <w:t>广西农村“双重留守”幼童生存状态研究</w:t>
            </w:r>
          </w:p>
        </w:tc>
      </w:tr>
      <w:tr>
        <w:tblPrEx>
          <w:tblCellMar>
            <w:top w:w="0" w:type="dxa"/>
            <w:left w:w="0" w:type="dxa"/>
            <w:bottom w:w="0" w:type="dxa"/>
            <w:right w:w="0" w:type="dxa"/>
          </w:tblCellMar>
        </w:tblPrEx>
        <w:trPr>
          <w:trHeight w:val="272" w:hRule="atLeast"/>
          <w:jc w:val="center"/>
        </w:trPr>
        <w:tc>
          <w:tcPr>
            <w:tcW w:w="597"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outlineLvl w:val="9"/>
              <w:rPr>
                <w:rFonts w:hint="default"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11.</w:t>
            </w:r>
          </w:p>
        </w:tc>
        <w:tc>
          <w:tcPr>
            <w:tcW w:w="8275"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outlineLvl w:val="9"/>
              <w:rPr>
                <w:rFonts w:hint="eastAsia" w:ascii="仿宋_GB2312" w:hAnsi="仿宋_GB2312" w:eastAsia="仿宋_GB2312" w:cs="仿宋_GB2312"/>
                <w:b w:val="0"/>
                <w:bCs w:val="0"/>
                <w:i w:val="0"/>
                <w:color w:val="auto"/>
                <w:kern w:val="0"/>
                <w:sz w:val="32"/>
                <w:szCs w:val="32"/>
                <w:u w:val="none"/>
                <w:lang w:val="en-US" w:eastAsia="zh-CN" w:bidi="ar"/>
              </w:rPr>
            </w:pPr>
            <w:r>
              <w:rPr>
                <w:rFonts w:hint="eastAsia" w:ascii="仿宋_GB2312" w:hAnsi="仿宋_GB2312" w:eastAsia="仿宋_GB2312" w:cs="仿宋_GB2312"/>
                <w:b w:val="0"/>
                <w:bCs w:val="0"/>
                <w:i w:val="0"/>
                <w:iCs w:val="0"/>
                <w:color w:val="auto"/>
                <w:kern w:val="0"/>
                <w:sz w:val="32"/>
                <w:szCs w:val="32"/>
                <w:u w:val="none"/>
                <w:lang w:val="en-US" w:eastAsia="zh-CN" w:bidi="ar"/>
              </w:rPr>
              <w:t>广西家庭教育观念、家庭教育方式以及亲子关系的现状调查及对策研究</w:t>
            </w:r>
          </w:p>
        </w:tc>
      </w:tr>
      <w:tr>
        <w:tblPrEx>
          <w:tblCellMar>
            <w:top w:w="0" w:type="dxa"/>
            <w:left w:w="0" w:type="dxa"/>
            <w:bottom w:w="0" w:type="dxa"/>
            <w:right w:w="0" w:type="dxa"/>
          </w:tblCellMar>
        </w:tblPrEx>
        <w:trPr>
          <w:trHeight w:val="272" w:hRule="atLeast"/>
          <w:jc w:val="center"/>
        </w:trPr>
        <w:tc>
          <w:tcPr>
            <w:tcW w:w="597"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outlineLvl w:val="9"/>
              <w:rPr>
                <w:rFonts w:hint="default"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12.</w:t>
            </w:r>
          </w:p>
        </w:tc>
        <w:tc>
          <w:tcPr>
            <w:tcW w:w="8275"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outlineLvl w:val="9"/>
              <w:rPr>
                <w:rFonts w:hint="eastAsia" w:ascii="仿宋_GB2312" w:hAnsi="仿宋_GB2312" w:eastAsia="仿宋_GB2312" w:cs="仿宋_GB2312"/>
                <w:b w:val="0"/>
                <w:bCs w:val="0"/>
                <w:i w:val="0"/>
                <w:color w:val="auto"/>
                <w:kern w:val="0"/>
                <w:sz w:val="32"/>
                <w:szCs w:val="32"/>
                <w:u w:val="none"/>
                <w:lang w:val="en-US" w:eastAsia="zh-CN" w:bidi="ar"/>
              </w:rPr>
            </w:pPr>
            <w:r>
              <w:rPr>
                <w:rFonts w:hint="eastAsia" w:ascii="仿宋_GB2312" w:hAnsi="仿宋_GB2312" w:eastAsia="仿宋_GB2312" w:cs="仿宋_GB2312"/>
                <w:b w:val="0"/>
                <w:bCs w:val="0"/>
                <w:i w:val="0"/>
                <w:iCs w:val="0"/>
                <w:color w:val="auto"/>
                <w:kern w:val="0"/>
                <w:sz w:val="32"/>
                <w:szCs w:val="32"/>
                <w:u w:val="none"/>
                <w:lang w:val="en-US" w:eastAsia="zh-CN" w:bidi="ar"/>
              </w:rPr>
              <w:t>广西开展法治宣传教育制度机制研究</w:t>
            </w:r>
          </w:p>
        </w:tc>
      </w:tr>
      <w:tr>
        <w:tblPrEx>
          <w:tblCellMar>
            <w:top w:w="0" w:type="dxa"/>
            <w:left w:w="0" w:type="dxa"/>
            <w:bottom w:w="0" w:type="dxa"/>
            <w:right w:w="0" w:type="dxa"/>
          </w:tblCellMar>
        </w:tblPrEx>
        <w:trPr>
          <w:trHeight w:val="272" w:hRule="atLeast"/>
          <w:jc w:val="center"/>
        </w:trPr>
        <w:tc>
          <w:tcPr>
            <w:tcW w:w="597"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outlineLvl w:val="9"/>
              <w:rPr>
                <w:rFonts w:hint="default"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13.</w:t>
            </w:r>
          </w:p>
        </w:tc>
        <w:tc>
          <w:tcPr>
            <w:tcW w:w="8275"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仿宋_GB2312" w:hAnsi="仿宋_GB2312" w:eastAsia="仿宋_GB2312" w:cs="仿宋_GB2312"/>
                <w:b w:val="0"/>
                <w:bCs w:val="0"/>
                <w:i w:val="0"/>
                <w:color w:val="auto"/>
                <w:kern w:val="0"/>
                <w:sz w:val="32"/>
                <w:szCs w:val="32"/>
                <w:u w:val="none"/>
                <w:lang w:val="en-US" w:eastAsia="zh-CN" w:bidi="ar"/>
              </w:rPr>
            </w:pPr>
            <w:r>
              <w:rPr>
                <w:rFonts w:hint="eastAsia" w:ascii="仿宋_GB2312" w:hAnsi="仿宋_GB2312" w:eastAsia="仿宋_GB2312" w:cs="仿宋_GB2312"/>
                <w:b w:val="0"/>
                <w:bCs w:val="0"/>
                <w:i w:val="0"/>
                <w:iCs w:val="0"/>
                <w:color w:val="auto"/>
                <w:kern w:val="0"/>
                <w:sz w:val="32"/>
                <w:szCs w:val="32"/>
                <w:u w:val="none"/>
                <w:lang w:val="en-US" w:eastAsia="zh-CN" w:bidi="ar"/>
              </w:rPr>
              <w:t>广西城乡教育融合发展的现实问题与治理机制研究</w:t>
            </w:r>
          </w:p>
        </w:tc>
      </w:tr>
      <w:tr>
        <w:tblPrEx>
          <w:tblCellMar>
            <w:top w:w="0" w:type="dxa"/>
            <w:left w:w="0" w:type="dxa"/>
            <w:bottom w:w="0" w:type="dxa"/>
            <w:right w:w="0" w:type="dxa"/>
          </w:tblCellMar>
        </w:tblPrEx>
        <w:trPr>
          <w:trHeight w:val="272" w:hRule="atLeast"/>
          <w:jc w:val="center"/>
        </w:trPr>
        <w:tc>
          <w:tcPr>
            <w:tcW w:w="597"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outlineLvl w:val="9"/>
              <w:rPr>
                <w:rFonts w:hint="default"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14.</w:t>
            </w:r>
          </w:p>
        </w:tc>
        <w:tc>
          <w:tcPr>
            <w:tcW w:w="8275"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仿宋_GB2312" w:hAnsi="仿宋_GB2312" w:eastAsia="仿宋_GB2312" w:cs="仿宋_GB2312"/>
                <w:b w:val="0"/>
                <w:bCs w:val="0"/>
                <w:i w:val="0"/>
                <w:color w:val="auto"/>
                <w:kern w:val="0"/>
                <w:sz w:val="32"/>
                <w:szCs w:val="32"/>
                <w:u w:val="none"/>
                <w:lang w:val="en-US" w:eastAsia="zh-CN" w:bidi="ar"/>
              </w:rPr>
            </w:pPr>
            <w:r>
              <w:rPr>
                <w:rFonts w:hint="eastAsia" w:ascii="仿宋_GB2312" w:hAnsi="仿宋_GB2312" w:eastAsia="仿宋_GB2312" w:cs="仿宋_GB2312"/>
                <w:b w:val="0"/>
                <w:bCs w:val="0"/>
                <w:i w:val="0"/>
                <w:iCs w:val="0"/>
                <w:color w:val="auto"/>
                <w:kern w:val="0"/>
                <w:sz w:val="32"/>
                <w:szCs w:val="32"/>
                <w:u w:val="none"/>
                <w:lang w:val="en-US" w:eastAsia="zh-CN" w:bidi="ar"/>
              </w:rPr>
              <w:t>广西传统村落的保护和利用研究</w:t>
            </w:r>
          </w:p>
        </w:tc>
      </w:tr>
      <w:tr>
        <w:tblPrEx>
          <w:tblCellMar>
            <w:top w:w="0" w:type="dxa"/>
            <w:left w:w="0" w:type="dxa"/>
            <w:bottom w:w="0" w:type="dxa"/>
            <w:right w:w="0" w:type="dxa"/>
          </w:tblCellMar>
        </w:tblPrEx>
        <w:trPr>
          <w:trHeight w:val="272" w:hRule="atLeast"/>
          <w:jc w:val="center"/>
        </w:trPr>
        <w:tc>
          <w:tcPr>
            <w:tcW w:w="597"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outlineLvl w:val="9"/>
              <w:rPr>
                <w:rFonts w:hint="default"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15.</w:t>
            </w:r>
          </w:p>
        </w:tc>
        <w:tc>
          <w:tcPr>
            <w:tcW w:w="8275"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仿宋_GB2312" w:hAnsi="仿宋_GB2312" w:eastAsia="仿宋_GB2312" w:cs="仿宋_GB2312"/>
                <w:b w:val="0"/>
                <w:bCs w:val="0"/>
                <w:i w:val="0"/>
                <w:color w:val="auto"/>
                <w:kern w:val="0"/>
                <w:sz w:val="32"/>
                <w:szCs w:val="32"/>
                <w:u w:val="none"/>
                <w:lang w:val="en-US" w:eastAsia="zh-CN" w:bidi="ar"/>
              </w:rPr>
            </w:pPr>
            <w:r>
              <w:rPr>
                <w:rFonts w:hint="eastAsia" w:ascii="仿宋_GB2312" w:hAnsi="仿宋_GB2312" w:eastAsia="仿宋_GB2312" w:cs="仿宋_GB2312"/>
                <w:b w:val="0"/>
                <w:bCs w:val="0"/>
                <w:i w:val="0"/>
                <w:color w:val="auto"/>
                <w:kern w:val="0"/>
                <w:sz w:val="32"/>
                <w:szCs w:val="32"/>
                <w:u w:val="none"/>
                <w:lang w:val="en-US" w:eastAsia="zh-CN" w:bidi="ar"/>
              </w:rPr>
              <w:t>三孩政策背景下广西生育支持体系构建研究</w:t>
            </w:r>
          </w:p>
        </w:tc>
      </w:tr>
      <w:tr>
        <w:tblPrEx>
          <w:tblCellMar>
            <w:top w:w="0" w:type="dxa"/>
            <w:left w:w="0" w:type="dxa"/>
            <w:bottom w:w="0" w:type="dxa"/>
            <w:right w:w="0" w:type="dxa"/>
          </w:tblCellMar>
        </w:tblPrEx>
        <w:trPr>
          <w:trHeight w:val="272" w:hRule="atLeast"/>
          <w:jc w:val="center"/>
        </w:trPr>
        <w:tc>
          <w:tcPr>
            <w:tcW w:w="597"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outlineLvl w:val="9"/>
              <w:rPr>
                <w:rFonts w:hint="default"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16.</w:t>
            </w:r>
          </w:p>
        </w:tc>
        <w:tc>
          <w:tcPr>
            <w:tcW w:w="8275"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仿宋_GB2312" w:hAnsi="仿宋_GB2312" w:eastAsia="仿宋_GB2312" w:cs="仿宋_GB2312"/>
                <w:b w:val="0"/>
                <w:bCs w:val="0"/>
                <w:i w:val="0"/>
                <w:color w:val="auto"/>
                <w:kern w:val="0"/>
                <w:sz w:val="32"/>
                <w:szCs w:val="32"/>
                <w:u w:val="none"/>
                <w:lang w:val="en-US" w:eastAsia="zh-CN" w:bidi="ar"/>
              </w:rPr>
            </w:pPr>
            <w:r>
              <w:rPr>
                <w:rFonts w:hint="eastAsia" w:ascii="仿宋_GB2312" w:eastAsia="仿宋_GB2312"/>
                <w:b w:val="0"/>
                <w:bCs w:val="0"/>
                <w:color w:val="auto"/>
                <w:sz w:val="32"/>
                <w:szCs w:val="32"/>
              </w:rPr>
              <w:t>老年人融入数字社会的问题与对策研究</w:t>
            </w:r>
          </w:p>
        </w:tc>
      </w:tr>
      <w:tr>
        <w:tblPrEx>
          <w:tblCellMar>
            <w:top w:w="0" w:type="dxa"/>
            <w:left w:w="0" w:type="dxa"/>
            <w:bottom w:w="0" w:type="dxa"/>
            <w:right w:w="0" w:type="dxa"/>
          </w:tblCellMar>
        </w:tblPrEx>
        <w:trPr>
          <w:trHeight w:val="272" w:hRule="atLeast"/>
          <w:jc w:val="center"/>
        </w:trPr>
        <w:tc>
          <w:tcPr>
            <w:tcW w:w="597"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outlineLvl w:val="9"/>
              <w:rPr>
                <w:rFonts w:hint="default" w:ascii="Times New Roman" w:hAnsi="Times New Roman" w:eastAsia="仿宋_GB2312" w:cs="Times New Roman"/>
                <w:b w:val="0"/>
                <w:bCs w:val="0"/>
                <w:i w:val="0"/>
                <w:color w:val="auto"/>
                <w:kern w:val="2"/>
                <w:sz w:val="32"/>
                <w:szCs w:val="32"/>
                <w:u w:val="none"/>
                <w:lang w:val="en-US" w:eastAsia="zh-CN" w:bidi="ar-SA"/>
              </w:rPr>
            </w:pPr>
            <w:r>
              <w:rPr>
                <w:rFonts w:hint="eastAsia" w:ascii="Times New Roman" w:hAnsi="Times New Roman" w:eastAsia="仿宋_GB2312" w:cs="Times New Roman"/>
                <w:b w:val="0"/>
                <w:bCs w:val="0"/>
                <w:i w:val="0"/>
                <w:color w:val="auto"/>
                <w:kern w:val="0"/>
                <w:sz w:val="32"/>
                <w:szCs w:val="32"/>
                <w:u w:val="none"/>
                <w:lang w:val="en-US" w:eastAsia="zh-CN" w:bidi="ar"/>
              </w:rPr>
              <w:t>17.</w:t>
            </w:r>
          </w:p>
        </w:tc>
        <w:tc>
          <w:tcPr>
            <w:tcW w:w="8275"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仿宋_GB2312" w:hAnsi="仿宋_GB2312" w:eastAsia="仿宋_GB2312" w:cs="仿宋_GB2312"/>
                <w:b w:val="0"/>
                <w:bCs w:val="0"/>
                <w:i w:val="0"/>
                <w:color w:val="auto"/>
                <w:kern w:val="0"/>
                <w:sz w:val="32"/>
                <w:szCs w:val="32"/>
                <w:u w:val="none"/>
                <w:lang w:val="en-US" w:eastAsia="zh-CN" w:bidi="ar"/>
              </w:rPr>
            </w:pPr>
            <w:r>
              <w:rPr>
                <w:rFonts w:hint="eastAsia" w:ascii="仿宋_GB2312" w:hAnsi="仿宋_GB2312" w:eastAsia="仿宋_GB2312" w:cs="仿宋_GB2312"/>
                <w:b w:val="0"/>
                <w:bCs w:val="0"/>
                <w:i w:val="0"/>
                <w:iCs w:val="0"/>
                <w:color w:val="auto"/>
                <w:kern w:val="0"/>
                <w:sz w:val="32"/>
                <w:szCs w:val="32"/>
                <w:u w:val="none"/>
                <w:lang w:val="en-US" w:eastAsia="zh-CN" w:bidi="ar"/>
              </w:rPr>
              <w:t>优势视角下广西女性非遗传承人口述史研究</w:t>
            </w:r>
          </w:p>
        </w:tc>
      </w:tr>
      <w:tr>
        <w:tblPrEx>
          <w:tblCellMar>
            <w:top w:w="0" w:type="dxa"/>
            <w:left w:w="0" w:type="dxa"/>
            <w:bottom w:w="0" w:type="dxa"/>
            <w:right w:w="0" w:type="dxa"/>
          </w:tblCellMar>
        </w:tblPrEx>
        <w:trPr>
          <w:trHeight w:val="272" w:hRule="atLeast"/>
          <w:jc w:val="center"/>
        </w:trPr>
        <w:tc>
          <w:tcPr>
            <w:tcW w:w="597"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outlineLvl w:val="9"/>
              <w:rPr>
                <w:rFonts w:hint="default" w:ascii="Times New Roman" w:hAnsi="Times New Roman" w:eastAsia="仿宋_GB2312" w:cs="Times New Roman"/>
                <w:b w:val="0"/>
                <w:bCs w:val="0"/>
                <w:i w:val="0"/>
                <w:color w:val="auto"/>
                <w:kern w:val="2"/>
                <w:sz w:val="32"/>
                <w:szCs w:val="32"/>
                <w:u w:val="none"/>
                <w:lang w:val="en-US" w:eastAsia="zh-CN" w:bidi="ar-SA"/>
              </w:rPr>
            </w:pPr>
            <w:r>
              <w:rPr>
                <w:rFonts w:hint="eastAsia" w:ascii="Times New Roman" w:hAnsi="Times New Roman" w:eastAsia="仿宋_GB2312" w:cs="Times New Roman"/>
                <w:b w:val="0"/>
                <w:bCs w:val="0"/>
                <w:i w:val="0"/>
                <w:color w:val="auto"/>
                <w:kern w:val="0"/>
                <w:sz w:val="32"/>
                <w:szCs w:val="32"/>
                <w:u w:val="none"/>
                <w:lang w:val="en-US" w:eastAsia="zh-CN" w:bidi="ar"/>
              </w:rPr>
              <w:t>18.</w:t>
            </w:r>
          </w:p>
        </w:tc>
        <w:tc>
          <w:tcPr>
            <w:tcW w:w="8275"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仿宋_GB2312" w:hAnsi="仿宋_GB2312" w:eastAsia="仿宋_GB2312" w:cs="仿宋_GB2312"/>
                <w:b w:val="0"/>
                <w:bCs w:val="0"/>
                <w:i w:val="0"/>
                <w:color w:val="auto"/>
                <w:kern w:val="0"/>
                <w:sz w:val="32"/>
                <w:szCs w:val="32"/>
                <w:u w:val="none"/>
                <w:lang w:val="en-US" w:eastAsia="zh-CN" w:bidi="ar"/>
              </w:rPr>
            </w:pPr>
            <w:r>
              <w:rPr>
                <w:rFonts w:hint="eastAsia" w:ascii="仿宋_GB2312" w:hAnsi="仿宋_GB2312" w:eastAsia="仿宋_GB2312" w:cs="仿宋_GB2312"/>
                <w:b w:val="0"/>
                <w:bCs w:val="0"/>
                <w:i w:val="0"/>
                <w:iCs w:val="0"/>
                <w:color w:val="auto"/>
                <w:kern w:val="0"/>
                <w:sz w:val="32"/>
                <w:szCs w:val="32"/>
                <w:u w:val="none"/>
                <w:lang w:val="en-US" w:eastAsia="zh-CN" w:bidi="ar"/>
              </w:rPr>
              <w:t>广西青年就业问题研究</w:t>
            </w:r>
          </w:p>
        </w:tc>
      </w:tr>
      <w:tr>
        <w:tblPrEx>
          <w:tblCellMar>
            <w:top w:w="0" w:type="dxa"/>
            <w:left w:w="0" w:type="dxa"/>
            <w:bottom w:w="0" w:type="dxa"/>
            <w:right w:w="0" w:type="dxa"/>
          </w:tblCellMar>
        </w:tblPrEx>
        <w:trPr>
          <w:trHeight w:val="272" w:hRule="atLeast"/>
          <w:jc w:val="center"/>
        </w:trPr>
        <w:tc>
          <w:tcPr>
            <w:tcW w:w="597"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outlineLvl w:val="9"/>
              <w:rPr>
                <w:rFonts w:hint="default"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19.</w:t>
            </w:r>
          </w:p>
        </w:tc>
        <w:tc>
          <w:tcPr>
            <w:tcW w:w="8275"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仿宋_GB2312" w:hAnsi="仿宋_GB2312" w:eastAsia="仿宋_GB2312" w:cs="仿宋_GB2312"/>
                <w:b w:val="0"/>
                <w:bCs w:val="0"/>
                <w:i w:val="0"/>
                <w:iCs w:val="0"/>
                <w:color w:val="auto"/>
                <w:kern w:val="0"/>
                <w:sz w:val="32"/>
                <w:szCs w:val="32"/>
                <w:u w:val="none"/>
                <w:lang w:val="en-US" w:eastAsia="zh-CN" w:bidi="ar"/>
              </w:rPr>
            </w:pPr>
            <w:r>
              <w:rPr>
                <w:rFonts w:hint="eastAsia" w:ascii="仿宋_GB2312" w:hAnsi="仿宋_GB2312" w:eastAsia="仿宋_GB2312" w:cs="仿宋_GB2312"/>
                <w:b w:val="0"/>
                <w:bCs w:val="0"/>
                <w:i w:val="0"/>
                <w:iCs w:val="0"/>
                <w:color w:val="auto"/>
                <w:kern w:val="0"/>
                <w:sz w:val="32"/>
                <w:szCs w:val="32"/>
                <w:u w:val="none"/>
                <w:lang w:val="en-US" w:eastAsia="zh-CN" w:bidi="ar"/>
              </w:rPr>
              <w:t>广西水文化遗产价值挖掘与活化研究</w:t>
            </w:r>
          </w:p>
        </w:tc>
      </w:tr>
      <w:tr>
        <w:tblPrEx>
          <w:tblCellMar>
            <w:top w:w="0" w:type="dxa"/>
            <w:left w:w="0" w:type="dxa"/>
            <w:bottom w:w="0" w:type="dxa"/>
            <w:right w:w="0" w:type="dxa"/>
          </w:tblCellMar>
        </w:tblPrEx>
        <w:trPr>
          <w:trHeight w:val="272" w:hRule="atLeast"/>
          <w:jc w:val="center"/>
        </w:trPr>
        <w:tc>
          <w:tcPr>
            <w:tcW w:w="597"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outlineLvl w:val="9"/>
              <w:rPr>
                <w:rFonts w:hint="default"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20.</w:t>
            </w:r>
          </w:p>
        </w:tc>
        <w:tc>
          <w:tcPr>
            <w:tcW w:w="8275"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仿宋_GB2312" w:hAnsi="仿宋_GB2312" w:eastAsia="仿宋_GB2312" w:cs="仿宋_GB2312"/>
                <w:b w:val="0"/>
                <w:bCs w:val="0"/>
                <w:i w:val="0"/>
                <w:iCs w:val="0"/>
                <w:color w:val="auto"/>
                <w:kern w:val="0"/>
                <w:sz w:val="32"/>
                <w:szCs w:val="32"/>
                <w:u w:val="none"/>
                <w:lang w:val="en-US" w:eastAsia="zh-CN" w:bidi="ar"/>
              </w:rPr>
            </w:pPr>
            <w:r>
              <w:rPr>
                <w:rFonts w:hint="eastAsia" w:ascii="仿宋_GB2312" w:hAnsi="仿宋_GB2312" w:eastAsia="仿宋_GB2312" w:cs="仿宋_GB2312"/>
                <w:b w:val="0"/>
                <w:bCs w:val="0"/>
                <w:i w:val="0"/>
                <w:iCs w:val="0"/>
                <w:color w:val="auto"/>
                <w:kern w:val="0"/>
                <w:sz w:val="32"/>
                <w:szCs w:val="32"/>
                <w:u w:val="none"/>
                <w:lang w:val="en-US" w:eastAsia="zh-CN" w:bidi="ar"/>
              </w:rPr>
              <w:t>广西医务社工服务品牌探索与研究</w:t>
            </w:r>
          </w:p>
        </w:tc>
      </w:tr>
      <w:tr>
        <w:tblPrEx>
          <w:tblCellMar>
            <w:top w:w="0" w:type="dxa"/>
            <w:left w:w="0" w:type="dxa"/>
            <w:bottom w:w="0" w:type="dxa"/>
            <w:right w:w="0" w:type="dxa"/>
          </w:tblCellMar>
        </w:tblPrEx>
        <w:trPr>
          <w:trHeight w:val="272" w:hRule="atLeast"/>
          <w:jc w:val="center"/>
        </w:trPr>
        <w:tc>
          <w:tcPr>
            <w:tcW w:w="597"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outlineLvl w:val="9"/>
              <w:rPr>
                <w:rFonts w:hint="default"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21.</w:t>
            </w:r>
          </w:p>
        </w:tc>
        <w:tc>
          <w:tcPr>
            <w:tcW w:w="8275"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仿宋_GB2312" w:hAnsi="仿宋_GB2312" w:eastAsia="仿宋_GB2312" w:cs="仿宋_GB2312"/>
                <w:b w:val="0"/>
                <w:bCs w:val="0"/>
                <w:i w:val="0"/>
                <w:iCs w:val="0"/>
                <w:color w:val="auto"/>
                <w:kern w:val="0"/>
                <w:sz w:val="32"/>
                <w:szCs w:val="32"/>
                <w:u w:val="none"/>
                <w:lang w:val="en-US" w:eastAsia="zh-CN" w:bidi="ar"/>
              </w:rPr>
            </w:pPr>
            <w:r>
              <w:rPr>
                <w:rFonts w:hint="eastAsia" w:ascii="仿宋_GB2312" w:hAnsi="仿宋_GB2312" w:eastAsia="仿宋_GB2312" w:cs="仿宋_GB2312"/>
                <w:b w:val="0"/>
                <w:bCs w:val="0"/>
                <w:i w:val="0"/>
                <w:iCs w:val="0"/>
                <w:color w:val="auto"/>
                <w:kern w:val="0"/>
                <w:sz w:val="32"/>
                <w:szCs w:val="32"/>
                <w:u w:val="none"/>
                <w:lang w:val="en-US" w:eastAsia="zh-CN" w:bidi="ar"/>
              </w:rPr>
              <w:t>广西城市公共空间适儿化改造路径研究</w:t>
            </w:r>
          </w:p>
        </w:tc>
      </w:tr>
      <w:tr>
        <w:tblPrEx>
          <w:tblCellMar>
            <w:top w:w="0" w:type="dxa"/>
            <w:left w:w="0" w:type="dxa"/>
            <w:bottom w:w="0" w:type="dxa"/>
            <w:right w:w="0" w:type="dxa"/>
          </w:tblCellMar>
        </w:tblPrEx>
        <w:trPr>
          <w:trHeight w:val="272" w:hRule="atLeast"/>
          <w:jc w:val="center"/>
        </w:trPr>
        <w:tc>
          <w:tcPr>
            <w:tcW w:w="597"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outlineLvl w:val="9"/>
              <w:rPr>
                <w:rFonts w:hint="eastAsia"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22.</w:t>
            </w:r>
          </w:p>
        </w:tc>
        <w:tc>
          <w:tcPr>
            <w:tcW w:w="8275"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仿宋_GB2312" w:hAnsi="仿宋_GB2312" w:eastAsia="仿宋_GB2312" w:cs="仿宋_GB2312"/>
                <w:b w:val="0"/>
                <w:bCs w:val="0"/>
                <w:i w:val="0"/>
                <w:iCs w:val="0"/>
                <w:color w:val="auto"/>
                <w:kern w:val="0"/>
                <w:sz w:val="32"/>
                <w:szCs w:val="32"/>
                <w:u w:val="none"/>
                <w:lang w:val="en-US" w:eastAsia="zh-CN" w:bidi="ar"/>
              </w:rPr>
            </w:pPr>
            <w:r>
              <w:rPr>
                <w:rFonts w:hint="eastAsia" w:ascii="仿宋_GB2312" w:hAnsi="仿宋_GB2312" w:eastAsia="仿宋_GB2312" w:cs="仿宋_GB2312"/>
                <w:b w:val="0"/>
                <w:bCs w:val="0"/>
                <w:i w:val="0"/>
                <w:iCs w:val="0"/>
                <w:color w:val="auto"/>
                <w:kern w:val="0"/>
                <w:sz w:val="32"/>
                <w:szCs w:val="32"/>
                <w:u w:val="none"/>
                <w:lang w:val="en-US" w:eastAsia="zh-CN" w:bidi="ar"/>
              </w:rPr>
              <w:t>广西农家书屋提质增效研究</w:t>
            </w:r>
          </w:p>
        </w:tc>
      </w:tr>
      <w:tr>
        <w:tblPrEx>
          <w:tblCellMar>
            <w:top w:w="0" w:type="dxa"/>
            <w:left w:w="0" w:type="dxa"/>
            <w:bottom w:w="0" w:type="dxa"/>
            <w:right w:w="0" w:type="dxa"/>
          </w:tblCellMar>
        </w:tblPrEx>
        <w:trPr>
          <w:trHeight w:val="272" w:hRule="atLeast"/>
          <w:jc w:val="center"/>
        </w:trPr>
        <w:tc>
          <w:tcPr>
            <w:tcW w:w="597"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outlineLvl w:val="9"/>
              <w:rPr>
                <w:rFonts w:hint="eastAsia"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23.</w:t>
            </w:r>
          </w:p>
        </w:tc>
        <w:tc>
          <w:tcPr>
            <w:tcW w:w="8275"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仿宋_GB2312" w:hAnsi="仿宋_GB2312" w:eastAsia="仿宋_GB2312" w:cs="仿宋_GB2312"/>
                <w:b w:val="0"/>
                <w:bCs w:val="0"/>
                <w:i w:val="0"/>
                <w:iCs w:val="0"/>
                <w:color w:val="auto"/>
                <w:kern w:val="0"/>
                <w:sz w:val="32"/>
                <w:szCs w:val="32"/>
                <w:u w:val="none"/>
                <w:lang w:val="en-US" w:eastAsia="zh-CN" w:bidi="ar"/>
              </w:rPr>
            </w:pPr>
            <w:r>
              <w:rPr>
                <w:rFonts w:hint="eastAsia" w:ascii="仿宋_GB2312" w:hAnsi="仿宋_GB2312" w:eastAsia="仿宋_GB2312" w:cs="仿宋_GB2312"/>
                <w:b w:val="0"/>
                <w:bCs w:val="0"/>
                <w:color w:val="auto"/>
                <w:sz w:val="32"/>
                <w:szCs w:val="32"/>
              </w:rPr>
              <w:t>中国特色志愿服务培育路径和发展模式研究</w:t>
            </w:r>
          </w:p>
        </w:tc>
      </w:tr>
      <w:tr>
        <w:tblPrEx>
          <w:tblCellMar>
            <w:top w:w="0" w:type="dxa"/>
            <w:left w:w="0" w:type="dxa"/>
            <w:bottom w:w="0" w:type="dxa"/>
            <w:right w:w="0" w:type="dxa"/>
          </w:tblCellMar>
        </w:tblPrEx>
        <w:trPr>
          <w:trHeight w:val="272" w:hRule="atLeast"/>
          <w:jc w:val="center"/>
        </w:trPr>
        <w:tc>
          <w:tcPr>
            <w:tcW w:w="597"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outlineLvl w:val="9"/>
              <w:rPr>
                <w:rFonts w:hint="eastAsia"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24.</w:t>
            </w:r>
          </w:p>
        </w:tc>
        <w:tc>
          <w:tcPr>
            <w:tcW w:w="8275"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仿宋_GB2312" w:hAnsi="仿宋_GB2312" w:eastAsia="仿宋_GB2312" w:cs="仿宋_GB2312"/>
                <w:b w:val="0"/>
                <w:bCs w:val="0"/>
                <w:i w:val="0"/>
                <w:iCs w:val="0"/>
                <w:color w:val="auto"/>
                <w:kern w:val="0"/>
                <w:sz w:val="32"/>
                <w:szCs w:val="32"/>
                <w:u w:val="none"/>
                <w:lang w:val="en-US" w:eastAsia="zh-CN" w:bidi="ar"/>
              </w:rPr>
            </w:pPr>
            <w:r>
              <w:rPr>
                <w:rFonts w:hint="eastAsia" w:ascii="仿宋_GB2312" w:hAnsi="仿宋_GB2312" w:eastAsia="仿宋_GB2312" w:cs="仿宋_GB2312"/>
                <w:b w:val="0"/>
                <w:bCs w:val="0"/>
                <w:color w:val="auto"/>
                <w:sz w:val="32"/>
                <w:szCs w:val="32"/>
              </w:rPr>
              <w:t>完善志愿服务制度与工作体系探索与研究</w:t>
            </w:r>
          </w:p>
        </w:tc>
      </w:tr>
      <w:tr>
        <w:tblPrEx>
          <w:tblCellMar>
            <w:top w:w="0" w:type="dxa"/>
            <w:left w:w="0" w:type="dxa"/>
            <w:bottom w:w="0" w:type="dxa"/>
            <w:right w:w="0" w:type="dxa"/>
          </w:tblCellMar>
        </w:tblPrEx>
        <w:trPr>
          <w:trHeight w:val="272" w:hRule="atLeast"/>
          <w:jc w:val="center"/>
        </w:trPr>
        <w:tc>
          <w:tcPr>
            <w:tcW w:w="597"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outlineLvl w:val="9"/>
              <w:rPr>
                <w:rFonts w:hint="eastAsia"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25.</w:t>
            </w:r>
          </w:p>
        </w:tc>
        <w:tc>
          <w:tcPr>
            <w:tcW w:w="8275"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仿宋_GB2312" w:hAnsi="仿宋_GB2312" w:eastAsia="仿宋_GB2312" w:cs="仿宋_GB2312"/>
                <w:b w:val="0"/>
                <w:bCs w:val="0"/>
                <w:i w:val="0"/>
                <w:iCs w:val="0"/>
                <w:color w:val="auto"/>
                <w:kern w:val="0"/>
                <w:sz w:val="32"/>
                <w:szCs w:val="32"/>
                <w:u w:val="none"/>
                <w:lang w:val="en-US" w:eastAsia="zh-CN" w:bidi="ar"/>
              </w:rPr>
            </w:pPr>
            <w:r>
              <w:rPr>
                <w:rFonts w:hint="eastAsia" w:ascii="仿宋_GB2312" w:hAnsi="仿宋_GB2312" w:eastAsia="仿宋_GB2312" w:cs="仿宋_GB2312"/>
                <w:b w:val="0"/>
                <w:bCs w:val="0"/>
                <w:i w:val="0"/>
                <w:iCs w:val="0"/>
                <w:color w:val="auto"/>
                <w:kern w:val="0"/>
                <w:sz w:val="32"/>
                <w:szCs w:val="32"/>
                <w:u w:val="none"/>
                <w:lang w:val="en-US" w:eastAsia="zh-CN" w:bidi="ar"/>
              </w:rPr>
              <w:t>广西积极应对人口老龄化与社会服务体制转型发展研究</w:t>
            </w:r>
          </w:p>
        </w:tc>
      </w:tr>
      <w:tr>
        <w:tblPrEx>
          <w:tblCellMar>
            <w:top w:w="0" w:type="dxa"/>
            <w:left w:w="0" w:type="dxa"/>
            <w:bottom w:w="0" w:type="dxa"/>
            <w:right w:w="0" w:type="dxa"/>
          </w:tblCellMar>
        </w:tblPrEx>
        <w:trPr>
          <w:trHeight w:val="90" w:hRule="atLeast"/>
          <w:jc w:val="center"/>
        </w:trPr>
        <w:tc>
          <w:tcPr>
            <w:tcW w:w="597"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outlineLvl w:val="9"/>
              <w:rPr>
                <w:rFonts w:hint="default"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26.</w:t>
            </w:r>
          </w:p>
        </w:tc>
        <w:tc>
          <w:tcPr>
            <w:tcW w:w="8275"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仿宋_GB2312" w:hAnsi="仿宋_GB2312" w:eastAsia="仿宋_GB2312" w:cs="仿宋_GB2312"/>
                <w:b w:val="0"/>
                <w:bCs w:val="0"/>
                <w:i w:val="0"/>
                <w:color w:val="auto"/>
                <w:kern w:val="0"/>
                <w:sz w:val="32"/>
                <w:szCs w:val="32"/>
                <w:u w:val="none"/>
                <w:lang w:val="en-US" w:eastAsia="zh-CN" w:bidi="ar"/>
              </w:rPr>
            </w:pPr>
            <w:r>
              <w:rPr>
                <w:rFonts w:hint="eastAsia" w:ascii="仿宋_GB2312" w:hAnsi="仿宋_GB2312" w:eastAsia="仿宋_GB2312" w:cs="仿宋_GB2312"/>
                <w:b w:val="0"/>
                <w:bCs w:val="0"/>
                <w:i w:val="0"/>
                <w:iCs w:val="0"/>
                <w:color w:val="auto"/>
                <w:kern w:val="0"/>
                <w:sz w:val="32"/>
                <w:szCs w:val="32"/>
                <w:u w:val="none"/>
                <w:lang w:val="en-US" w:eastAsia="zh-CN" w:bidi="ar"/>
              </w:rPr>
              <w:t>广西县域城建与社会服务对人口变化影响研究</w:t>
            </w:r>
          </w:p>
        </w:tc>
      </w:tr>
      <w:tr>
        <w:tblPrEx>
          <w:tblCellMar>
            <w:top w:w="0" w:type="dxa"/>
            <w:left w:w="0" w:type="dxa"/>
            <w:bottom w:w="0" w:type="dxa"/>
            <w:right w:w="0" w:type="dxa"/>
          </w:tblCellMar>
        </w:tblPrEx>
        <w:trPr>
          <w:trHeight w:val="272" w:hRule="atLeast"/>
          <w:jc w:val="center"/>
        </w:trPr>
        <w:tc>
          <w:tcPr>
            <w:tcW w:w="597"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outlineLvl w:val="9"/>
              <w:rPr>
                <w:rFonts w:hint="eastAsia"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27.</w:t>
            </w:r>
          </w:p>
        </w:tc>
        <w:tc>
          <w:tcPr>
            <w:tcW w:w="8275"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仿宋_GB2312" w:hAnsi="仿宋_GB2312" w:eastAsia="仿宋_GB2312" w:cs="仿宋_GB2312"/>
                <w:b w:val="0"/>
                <w:bCs w:val="0"/>
                <w:color w:val="auto"/>
                <w:sz w:val="32"/>
                <w:szCs w:val="32"/>
              </w:rPr>
            </w:pPr>
            <w:r>
              <w:rPr>
                <w:rFonts w:hint="eastAsia" w:ascii="仿宋_GB2312" w:hAnsi="仿宋_GB2312" w:eastAsia="仿宋_GB2312" w:cs="仿宋_GB2312"/>
                <w:b w:val="0"/>
                <w:bCs w:val="0"/>
                <w:i w:val="0"/>
                <w:iCs w:val="0"/>
                <w:color w:val="auto"/>
                <w:kern w:val="0"/>
                <w:sz w:val="32"/>
                <w:szCs w:val="32"/>
                <w:u w:val="none"/>
                <w:lang w:val="en-US" w:eastAsia="zh-CN" w:bidi="ar"/>
              </w:rPr>
              <w:t>失能老年人照护与家庭支持政策的优化研究</w:t>
            </w:r>
          </w:p>
        </w:tc>
      </w:tr>
      <w:tr>
        <w:tblPrEx>
          <w:tblCellMar>
            <w:top w:w="0" w:type="dxa"/>
            <w:left w:w="0" w:type="dxa"/>
            <w:bottom w:w="0" w:type="dxa"/>
            <w:right w:w="0" w:type="dxa"/>
          </w:tblCellMar>
        </w:tblPrEx>
        <w:trPr>
          <w:trHeight w:val="272" w:hRule="atLeast"/>
          <w:jc w:val="center"/>
        </w:trPr>
        <w:tc>
          <w:tcPr>
            <w:tcW w:w="597"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outlineLvl w:val="9"/>
              <w:rPr>
                <w:rFonts w:hint="eastAsia"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28.</w:t>
            </w:r>
          </w:p>
        </w:tc>
        <w:tc>
          <w:tcPr>
            <w:tcW w:w="8275"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仿宋_GB2312" w:hAnsi="仿宋_GB2312" w:eastAsia="仿宋_GB2312" w:cs="仿宋_GB2312"/>
                <w:b w:val="0"/>
                <w:bCs w:val="0"/>
                <w:color w:val="auto"/>
                <w:sz w:val="32"/>
                <w:szCs w:val="32"/>
              </w:rPr>
            </w:pPr>
            <w:r>
              <w:rPr>
                <w:rFonts w:hint="eastAsia" w:ascii="仿宋_GB2312" w:hAnsi="仿宋_GB2312" w:eastAsia="仿宋_GB2312" w:cs="仿宋_GB2312"/>
                <w:b w:val="0"/>
                <w:bCs w:val="0"/>
                <w:i w:val="0"/>
                <w:iCs w:val="0"/>
                <w:color w:val="auto"/>
                <w:kern w:val="0"/>
                <w:sz w:val="32"/>
                <w:szCs w:val="32"/>
                <w:u w:val="none"/>
                <w:lang w:val="en-US" w:eastAsia="zh-CN" w:bidi="ar"/>
              </w:rPr>
              <w:t>广西</w:t>
            </w:r>
            <w:r>
              <w:rPr>
                <w:rFonts w:hint="default" w:ascii="Times New Roman" w:hAnsi="Times New Roman" w:eastAsia="仿宋_GB2312" w:cs="Times New Roman"/>
                <w:b w:val="0"/>
                <w:bCs w:val="0"/>
                <w:i w:val="0"/>
                <w:iCs w:val="0"/>
                <w:color w:val="auto"/>
                <w:kern w:val="0"/>
                <w:sz w:val="32"/>
                <w:szCs w:val="32"/>
                <w:u w:val="none"/>
                <w:lang w:val="en-US" w:eastAsia="zh-CN" w:bidi="ar"/>
              </w:rPr>
              <w:t>3</w:t>
            </w:r>
            <w:r>
              <w:rPr>
                <w:rFonts w:hint="eastAsia" w:ascii="仿宋_GB2312" w:hAnsi="仿宋_GB2312" w:eastAsia="仿宋_GB2312" w:cs="仿宋_GB2312"/>
                <w:b w:val="0"/>
                <w:bCs w:val="0"/>
                <w:i w:val="0"/>
                <w:iCs w:val="0"/>
                <w:color w:val="auto"/>
                <w:kern w:val="0"/>
                <w:sz w:val="32"/>
                <w:szCs w:val="32"/>
                <w:u w:val="none"/>
                <w:lang w:val="en-US" w:eastAsia="zh-CN" w:bidi="ar"/>
              </w:rPr>
              <w:t>岁以下婴幼儿照护服务高质量发展机制与路径研究</w:t>
            </w:r>
          </w:p>
        </w:tc>
      </w:tr>
      <w:tr>
        <w:tblPrEx>
          <w:tblCellMar>
            <w:top w:w="0" w:type="dxa"/>
            <w:left w:w="0" w:type="dxa"/>
            <w:bottom w:w="0" w:type="dxa"/>
            <w:right w:w="0" w:type="dxa"/>
          </w:tblCellMar>
        </w:tblPrEx>
        <w:trPr>
          <w:trHeight w:val="272" w:hRule="atLeast"/>
          <w:jc w:val="center"/>
        </w:trPr>
        <w:tc>
          <w:tcPr>
            <w:tcW w:w="597"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outlineLvl w:val="9"/>
              <w:rPr>
                <w:rFonts w:hint="eastAsia"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29.</w:t>
            </w:r>
          </w:p>
        </w:tc>
        <w:tc>
          <w:tcPr>
            <w:tcW w:w="8275"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仿宋_GB2312" w:hAnsi="仿宋_GB2312" w:eastAsia="仿宋_GB2312" w:cs="仿宋_GB2312"/>
                <w:b w:val="0"/>
                <w:bCs w:val="0"/>
                <w:color w:val="auto"/>
                <w:sz w:val="32"/>
                <w:szCs w:val="32"/>
              </w:rPr>
            </w:pPr>
            <w:r>
              <w:rPr>
                <w:rFonts w:hint="eastAsia" w:ascii="仿宋_GB2312" w:hAnsi="仿宋_GB2312" w:eastAsia="仿宋_GB2312" w:cs="仿宋_GB2312"/>
                <w:b w:val="0"/>
                <w:bCs w:val="0"/>
                <w:i w:val="0"/>
                <w:iCs w:val="0"/>
                <w:color w:val="auto"/>
                <w:kern w:val="0"/>
                <w:sz w:val="32"/>
                <w:szCs w:val="32"/>
                <w:u w:val="none"/>
                <w:lang w:val="en-US" w:eastAsia="zh-CN" w:bidi="ar"/>
              </w:rPr>
              <w:t>广西实施积极人口发展战略研究</w:t>
            </w:r>
          </w:p>
        </w:tc>
      </w:tr>
      <w:tr>
        <w:tblPrEx>
          <w:tblCellMar>
            <w:top w:w="0" w:type="dxa"/>
            <w:left w:w="0" w:type="dxa"/>
            <w:bottom w:w="0" w:type="dxa"/>
            <w:right w:w="0" w:type="dxa"/>
          </w:tblCellMar>
        </w:tblPrEx>
        <w:trPr>
          <w:trHeight w:val="272" w:hRule="atLeast"/>
          <w:jc w:val="center"/>
        </w:trPr>
        <w:tc>
          <w:tcPr>
            <w:tcW w:w="597"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outlineLvl w:val="9"/>
              <w:rPr>
                <w:rFonts w:hint="eastAsia"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30.</w:t>
            </w:r>
          </w:p>
        </w:tc>
        <w:tc>
          <w:tcPr>
            <w:tcW w:w="8275"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仿宋_GB2312" w:hAnsi="仿宋_GB2312" w:eastAsia="仿宋_GB2312" w:cs="仿宋_GB2312"/>
                <w:b w:val="0"/>
                <w:bCs w:val="0"/>
                <w:color w:val="auto"/>
                <w:sz w:val="32"/>
                <w:szCs w:val="32"/>
              </w:rPr>
            </w:pPr>
            <w:r>
              <w:rPr>
                <w:rFonts w:ascii="仿宋_GB2312" w:eastAsia="仿宋_GB2312"/>
                <w:b w:val="0"/>
                <w:bCs w:val="0"/>
                <w:color w:val="auto"/>
                <w:sz w:val="32"/>
                <w:szCs w:val="32"/>
              </w:rPr>
              <w:t>当代青年婚姻家庭及生育观念研究</w:t>
            </w:r>
          </w:p>
        </w:tc>
      </w:tr>
      <w:tr>
        <w:tblPrEx>
          <w:tblCellMar>
            <w:top w:w="0" w:type="dxa"/>
            <w:left w:w="0" w:type="dxa"/>
            <w:bottom w:w="0" w:type="dxa"/>
            <w:right w:w="0" w:type="dxa"/>
          </w:tblCellMar>
        </w:tblPrEx>
        <w:trPr>
          <w:trHeight w:val="272" w:hRule="atLeast"/>
          <w:jc w:val="center"/>
        </w:trPr>
        <w:tc>
          <w:tcPr>
            <w:tcW w:w="597"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outlineLvl w:val="9"/>
              <w:rPr>
                <w:rFonts w:hint="eastAsia"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31.</w:t>
            </w:r>
          </w:p>
        </w:tc>
        <w:tc>
          <w:tcPr>
            <w:tcW w:w="8275"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仿宋_GB2312" w:hAnsi="仿宋_GB2312" w:eastAsia="仿宋_GB2312" w:cs="仿宋_GB2312"/>
                <w:b w:val="0"/>
                <w:bCs w:val="0"/>
                <w:i w:val="0"/>
                <w:iCs w:val="0"/>
                <w:color w:val="auto"/>
                <w:kern w:val="0"/>
                <w:sz w:val="32"/>
                <w:szCs w:val="32"/>
                <w:u w:val="none"/>
                <w:lang w:val="en-US" w:eastAsia="zh-CN" w:bidi="ar"/>
              </w:rPr>
            </w:pPr>
            <w:r>
              <w:rPr>
                <w:rFonts w:hint="default" w:ascii="仿宋_GB2312" w:hAnsi="仿宋_GB2312" w:eastAsia="仿宋_GB2312" w:cs="仿宋_GB2312"/>
                <w:b w:val="0"/>
                <w:bCs w:val="0"/>
                <w:i w:val="0"/>
                <w:iCs w:val="0"/>
                <w:color w:val="auto"/>
                <w:kern w:val="0"/>
                <w:sz w:val="32"/>
                <w:szCs w:val="32"/>
                <w:u w:val="none"/>
                <w:lang w:val="en-US" w:eastAsia="zh-CN" w:bidi="ar"/>
              </w:rPr>
              <w:t>广西跨境婚姻问题研究</w:t>
            </w:r>
          </w:p>
        </w:tc>
      </w:tr>
      <w:tr>
        <w:tblPrEx>
          <w:tblCellMar>
            <w:top w:w="0" w:type="dxa"/>
            <w:left w:w="0" w:type="dxa"/>
            <w:bottom w:w="0" w:type="dxa"/>
            <w:right w:w="0" w:type="dxa"/>
          </w:tblCellMar>
        </w:tblPrEx>
        <w:trPr>
          <w:trHeight w:val="272" w:hRule="atLeast"/>
          <w:jc w:val="center"/>
        </w:trPr>
        <w:tc>
          <w:tcPr>
            <w:tcW w:w="597"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outlineLvl w:val="9"/>
              <w:rPr>
                <w:rFonts w:hint="default"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32.</w:t>
            </w:r>
          </w:p>
        </w:tc>
        <w:tc>
          <w:tcPr>
            <w:tcW w:w="8275"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仿宋_GB2312" w:hAnsi="仿宋_GB2312" w:eastAsia="仿宋_GB2312" w:cs="仿宋_GB2312"/>
                <w:b w:val="0"/>
                <w:bCs w:val="0"/>
                <w:i w:val="0"/>
                <w:iCs w:val="0"/>
                <w:color w:val="auto"/>
                <w:kern w:val="0"/>
                <w:sz w:val="32"/>
                <w:szCs w:val="32"/>
                <w:u w:val="none"/>
                <w:lang w:val="en-US" w:eastAsia="zh-CN" w:bidi="ar"/>
              </w:rPr>
            </w:pPr>
            <w:r>
              <w:rPr>
                <w:rFonts w:hint="eastAsia" w:ascii="仿宋_GB2312" w:hAnsi="仿宋_GB2312" w:eastAsia="仿宋_GB2312" w:cs="仿宋_GB2312"/>
                <w:b w:val="0"/>
                <w:bCs w:val="0"/>
                <w:i w:val="0"/>
                <w:iCs w:val="0"/>
                <w:color w:val="auto"/>
                <w:kern w:val="0"/>
                <w:sz w:val="32"/>
                <w:szCs w:val="32"/>
                <w:u w:val="none"/>
                <w:lang w:val="en-US" w:eastAsia="zh-CN" w:bidi="ar"/>
              </w:rPr>
              <w:t>老年人力资源开发与社会参与研究</w:t>
            </w:r>
          </w:p>
        </w:tc>
      </w:tr>
      <w:tr>
        <w:tblPrEx>
          <w:tblCellMar>
            <w:top w:w="0" w:type="dxa"/>
            <w:left w:w="0" w:type="dxa"/>
            <w:bottom w:w="0" w:type="dxa"/>
            <w:right w:w="0" w:type="dxa"/>
          </w:tblCellMar>
        </w:tblPrEx>
        <w:trPr>
          <w:trHeight w:val="272" w:hRule="atLeast"/>
          <w:jc w:val="center"/>
        </w:trPr>
        <w:tc>
          <w:tcPr>
            <w:tcW w:w="597"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outlineLvl w:val="9"/>
              <w:rPr>
                <w:rFonts w:hint="default"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33.</w:t>
            </w:r>
          </w:p>
        </w:tc>
        <w:tc>
          <w:tcPr>
            <w:tcW w:w="8275"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仿宋_GB2312" w:hAnsi="仿宋_GB2312" w:eastAsia="仿宋_GB2312" w:cs="仿宋_GB2312"/>
                <w:b w:val="0"/>
                <w:bCs w:val="0"/>
                <w:i w:val="0"/>
                <w:iCs w:val="0"/>
                <w:color w:val="auto"/>
                <w:kern w:val="0"/>
                <w:sz w:val="32"/>
                <w:szCs w:val="32"/>
                <w:u w:val="none"/>
                <w:lang w:val="en-US" w:eastAsia="zh-CN" w:bidi="ar"/>
              </w:rPr>
            </w:pPr>
            <w:r>
              <w:rPr>
                <w:rFonts w:hint="default" w:ascii="仿宋_GB2312" w:hAnsi="仿宋_GB2312" w:eastAsia="仿宋_GB2312" w:cs="仿宋_GB2312"/>
                <w:b w:val="0"/>
                <w:bCs w:val="0"/>
                <w:i w:val="0"/>
                <w:iCs w:val="0"/>
                <w:color w:val="auto"/>
                <w:kern w:val="0"/>
                <w:sz w:val="32"/>
                <w:szCs w:val="32"/>
                <w:u w:val="none"/>
                <w:lang w:val="en-US" w:eastAsia="zh-CN" w:bidi="ar"/>
              </w:rPr>
              <w:t>广西民族地区人口素质与教育事业发展问题研究</w:t>
            </w:r>
          </w:p>
        </w:tc>
      </w:tr>
      <w:tr>
        <w:tblPrEx>
          <w:tblCellMar>
            <w:top w:w="0" w:type="dxa"/>
            <w:left w:w="0" w:type="dxa"/>
            <w:bottom w:w="0" w:type="dxa"/>
            <w:right w:w="0" w:type="dxa"/>
          </w:tblCellMar>
        </w:tblPrEx>
        <w:trPr>
          <w:trHeight w:val="272" w:hRule="atLeast"/>
          <w:jc w:val="center"/>
        </w:trPr>
        <w:tc>
          <w:tcPr>
            <w:tcW w:w="597"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outlineLvl w:val="9"/>
              <w:rPr>
                <w:rFonts w:hint="default"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34.</w:t>
            </w:r>
          </w:p>
        </w:tc>
        <w:tc>
          <w:tcPr>
            <w:tcW w:w="8275"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仿宋_GB2312" w:hAnsi="仿宋_GB2312" w:eastAsia="仿宋_GB2312" w:cs="仿宋_GB2312"/>
                <w:b w:val="0"/>
                <w:bCs w:val="0"/>
                <w:i w:val="0"/>
                <w:iCs w:val="0"/>
                <w:color w:val="auto"/>
                <w:kern w:val="0"/>
                <w:sz w:val="32"/>
                <w:szCs w:val="32"/>
                <w:u w:val="none"/>
                <w:lang w:val="en-US" w:eastAsia="zh-CN" w:bidi="ar"/>
              </w:rPr>
            </w:pPr>
            <w:r>
              <w:rPr>
                <w:rFonts w:hint="eastAsia" w:ascii="仿宋_GB2312" w:hAnsi="仿宋_GB2312" w:eastAsia="仿宋_GB2312" w:cs="仿宋_GB2312"/>
                <w:b w:val="0"/>
                <w:bCs w:val="0"/>
                <w:i w:val="0"/>
                <w:iCs w:val="0"/>
                <w:color w:val="auto"/>
                <w:kern w:val="0"/>
                <w:sz w:val="32"/>
                <w:szCs w:val="32"/>
                <w:u w:val="none"/>
                <w:lang w:val="en-US" w:eastAsia="zh-CN" w:bidi="ar"/>
              </w:rPr>
              <w:t>广西人口转变进程及未来走向预判研究</w:t>
            </w:r>
          </w:p>
        </w:tc>
      </w:tr>
      <w:tr>
        <w:tblPrEx>
          <w:tblCellMar>
            <w:top w:w="0" w:type="dxa"/>
            <w:left w:w="0" w:type="dxa"/>
            <w:bottom w:w="0" w:type="dxa"/>
            <w:right w:w="0" w:type="dxa"/>
          </w:tblCellMar>
        </w:tblPrEx>
        <w:trPr>
          <w:trHeight w:val="272" w:hRule="atLeast"/>
          <w:jc w:val="center"/>
        </w:trPr>
        <w:tc>
          <w:tcPr>
            <w:tcW w:w="597"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center"/>
              <w:outlineLvl w:val="9"/>
              <w:rPr>
                <w:rFonts w:hint="default"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35.</w:t>
            </w:r>
          </w:p>
        </w:tc>
        <w:tc>
          <w:tcPr>
            <w:tcW w:w="8275"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center"/>
              <w:rPr>
                <w:rFonts w:hint="eastAsia" w:ascii="仿宋_GB2312" w:hAnsi="仿宋_GB2312" w:eastAsia="仿宋_GB2312" w:cs="仿宋_GB2312"/>
                <w:b w:val="0"/>
                <w:bCs w:val="0"/>
                <w:i w:val="0"/>
                <w:iCs w:val="0"/>
                <w:color w:val="auto"/>
                <w:kern w:val="0"/>
                <w:sz w:val="32"/>
                <w:szCs w:val="32"/>
                <w:u w:val="none"/>
                <w:lang w:val="en-US" w:eastAsia="zh-CN" w:bidi="ar"/>
              </w:rPr>
            </w:pPr>
            <w:r>
              <w:rPr>
                <w:rFonts w:hint="eastAsia" w:ascii="仿宋_GB2312" w:hAnsi="仿宋_GB2312" w:eastAsia="仿宋_GB2312" w:cs="仿宋_GB2312"/>
                <w:b w:val="0"/>
                <w:bCs w:val="0"/>
                <w:i w:val="0"/>
                <w:iCs w:val="0"/>
                <w:color w:val="auto"/>
                <w:kern w:val="0"/>
                <w:sz w:val="32"/>
                <w:szCs w:val="32"/>
                <w:u w:val="none"/>
                <w:lang w:val="en-US" w:eastAsia="zh-CN" w:bidi="ar"/>
              </w:rPr>
              <w:t>广西人才流失问题研究</w:t>
            </w:r>
          </w:p>
        </w:tc>
      </w:tr>
    </w:tbl>
    <w:p>
      <w:pPr>
        <w:keepNext w:val="0"/>
        <w:keepLines w:val="0"/>
        <w:pageBreakBefore w:val="0"/>
        <w:widowControl/>
        <w:suppressLineNumbers w:val="0"/>
        <w:kinsoku/>
        <w:wordWrap/>
        <w:overflowPunct/>
        <w:topLinePunct w:val="0"/>
        <w:autoSpaceDE/>
        <w:autoSpaceDN/>
        <w:bidi w:val="0"/>
        <w:adjustRightInd/>
        <w:snapToGrid/>
        <w:spacing w:line="620" w:lineRule="exact"/>
        <w:jc w:val="both"/>
        <w:textAlignment w:val="center"/>
        <w:rPr>
          <w:rFonts w:hint="eastAsia" w:ascii="黑体" w:hAnsi="黑体" w:eastAsia="黑体" w:cs="黑体"/>
          <w:b w:val="0"/>
          <w:bCs w:val="0"/>
          <w:i w:val="0"/>
          <w:iCs w:val="0"/>
          <w:color w:val="auto"/>
          <w:kern w:val="0"/>
          <w:sz w:val="36"/>
          <w:szCs w:val="36"/>
          <w:u w:val="none"/>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620" w:lineRule="exact"/>
        <w:jc w:val="both"/>
        <w:textAlignment w:val="center"/>
        <w:rPr>
          <w:rFonts w:hint="default" w:ascii="黑体" w:hAnsi="黑体" w:eastAsia="黑体" w:cs="黑体"/>
          <w:b w:val="0"/>
          <w:bCs w:val="0"/>
          <w:i w:val="0"/>
          <w:iCs w:val="0"/>
          <w:color w:val="auto"/>
          <w:kern w:val="0"/>
          <w:sz w:val="36"/>
          <w:szCs w:val="36"/>
          <w:u w:val="none"/>
          <w:lang w:val="en-US" w:eastAsia="zh-CN" w:bidi="ar"/>
        </w:rPr>
      </w:pPr>
      <w:r>
        <w:rPr>
          <w:rFonts w:hint="eastAsia" w:ascii="黑体" w:hAnsi="黑体" w:eastAsia="黑体" w:cs="黑体"/>
          <w:b w:val="0"/>
          <w:bCs w:val="0"/>
          <w:i w:val="0"/>
          <w:iCs w:val="0"/>
          <w:color w:val="auto"/>
          <w:kern w:val="0"/>
          <w:sz w:val="36"/>
          <w:szCs w:val="36"/>
          <w:u w:val="none"/>
          <w:lang w:val="en-US" w:eastAsia="zh-CN" w:bidi="ar"/>
        </w:rPr>
        <w:t>五</w:t>
      </w:r>
      <w:r>
        <w:rPr>
          <w:rFonts w:hint="default" w:ascii="黑体" w:hAnsi="黑体" w:eastAsia="黑体" w:cs="黑体"/>
          <w:b w:val="0"/>
          <w:bCs w:val="0"/>
          <w:i w:val="0"/>
          <w:iCs w:val="0"/>
          <w:color w:val="auto"/>
          <w:kern w:val="0"/>
          <w:sz w:val="36"/>
          <w:szCs w:val="36"/>
          <w:u w:val="none"/>
          <w:lang w:val="en-US" w:eastAsia="zh-CN" w:bidi="ar"/>
        </w:rPr>
        <w:t>、历史考古类（中国历史、世界历史、考古学）</w:t>
      </w:r>
    </w:p>
    <w:tbl>
      <w:tblPr>
        <w:tblStyle w:val="10"/>
        <w:tblW w:w="8787" w:type="dxa"/>
        <w:jc w:val="center"/>
        <w:tblLayout w:type="fixed"/>
        <w:tblCellMar>
          <w:top w:w="0" w:type="dxa"/>
          <w:left w:w="0" w:type="dxa"/>
          <w:bottom w:w="0" w:type="dxa"/>
          <w:right w:w="0" w:type="dxa"/>
        </w:tblCellMar>
      </w:tblPr>
      <w:tblGrid>
        <w:gridCol w:w="602"/>
        <w:gridCol w:w="8185"/>
      </w:tblGrid>
      <w:tr>
        <w:tblPrEx>
          <w:tblCellMar>
            <w:top w:w="0" w:type="dxa"/>
            <w:left w:w="0" w:type="dxa"/>
            <w:bottom w:w="0" w:type="dxa"/>
            <w:right w:w="0" w:type="dxa"/>
          </w:tblCellMar>
        </w:tblPrEx>
        <w:trPr>
          <w:trHeight w:val="272" w:hRule="atLeast"/>
          <w:jc w:val="center"/>
        </w:trPr>
        <w:tc>
          <w:tcPr>
            <w:tcW w:w="602"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70" w:lineRule="exact"/>
              <w:jc w:val="center"/>
              <w:textAlignment w:val="center"/>
              <w:outlineLvl w:val="9"/>
              <w:rPr>
                <w:rFonts w:hint="default" w:ascii="Times New Roman" w:hAnsi="Times New Roman" w:eastAsia="仿宋_GB2312" w:cs="Times New Roman"/>
                <w:b w:val="0"/>
                <w:bCs w:val="0"/>
                <w:i w:val="0"/>
                <w:color w:val="auto"/>
                <w:sz w:val="32"/>
                <w:szCs w:val="32"/>
                <w:u w:val="none"/>
                <w:lang w:val="en-US"/>
              </w:rPr>
            </w:pPr>
            <w:r>
              <w:rPr>
                <w:rFonts w:hint="eastAsia" w:ascii="Times New Roman" w:hAnsi="Times New Roman" w:eastAsia="仿宋_GB2312" w:cs="Times New Roman"/>
                <w:b w:val="0"/>
                <w:bCs w:val="0"/>
                <w:i w:val="0"/>
                <w:color w:val="auto"/>
                <w:kern w:val="0"/>
                <w:sz w:val="32"/>
                <w:szCs w:val="32"/>
                <w:u w:val="none"/>
                <w:lang w:val="en-US" w:eastAsia="zh-CN" w:bidi="ar"/>
              </w:rPr>
              <w:t>1.</w:t>
            </w:r>
          </w:p>
        </w:tc>
        <w:tc>
          <w:tcPr>
            <w:tcW w:w="8185"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70" w:lineRule="exact"/>
              <w:jc w:val="left"/>
              <w:textAlignment w:val="center"/>
              <w:rPr>
                <w:rFonts w:hint="eastAsia" w:ascii="仿宋_GB2312" w:hAnsi="仿宋_GB2312" w:eastAsia="仿宋_GB2312" w:cs="仿宋_GB2312"/>
                <w:b w:val="0"/>
                <w:bCs w:val="0"/>
                <w:i w:val="0"/>
                <w:color w:val="auto"/>
                <w:kern w:val="2"/>
                <w:sz w:val="32"/>
                <w:szCs w:val="32"/>
                <w:u w:val="none"/>
                <w:lang w:val="en-US" w:eastAsia="zh-CN" w:bidi="ar-SA"/>
              </w:rPr>
            </w:pPr>
            <w:r>
              <w:rPr>
                <w:rFonts w:hint="eastAsia" w:ascii="仿宋_GB2312" w:hAnsi="仿宋_GB2312" w:eastAsia="仿宋_GB2312" w:cs="仿宋_GB2312"/>
                <w:b w:val="0"/>
                <w:bCs w:val="0"/>
                <w:i w:val="0"/>
                <w:color w:val="auto"/>
                <w:kern w:val="2"/>
                <w:sz w:val="32"/>
                <w:szCs w:val="32"/>
                <w:u w:val="none"/>
                <w:lang w:val="en-US" w:eastAsia="zh-CN" w:bidi="ar-SA"/>
              </w:rPr>
              <w:t>广西历史建筑保护传承和合理利用研究</w:t>
            </w:r>
          </w:p>
        </w:tc>
      </w:tr>
      <w:tr>
        <w:tblPrEx>
          <w:tblCellMar>
            <w:top w:w="0" w:type="dxa"/>
            <w:left w:w="0" w:type="dxa"/>
            <w:bottom w:w="0" w:type="dxa"/>
            <w:right w:w="0" w:type="dxa"/>
          </w:tblCellMar>
        </w:tblPrEx>
        <w:trPr>
          <w:trHeight w:val="272" w:hRule="atLeast"/>
          <w:jc w:val="center"/>
        </w:trPr>
        <w:tc>
          <w:tcPr>
            <w:tcW w:w="602"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70" w:lineRule="exact"/>
              <w:jc w:val="center"/>
              <w:textAlignment w:val="center"/>
              <w:outlineLvl w:val="9"/>
              <w:rPr>
                <w:rFonts w:hint="default"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2.</w:t>
            </w:r>
          </w:p>
        </w:tc>
        <w:tc>
          <w:tcPr>
            <w:tcW w:w="8185"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70" w:lineRule="exact"/>
              <w:jc w:val="left"/>
              <w:textAlignment w:val="center"/>
              <w:rPr>
                <w:rFonts w:hint="eastAsia" w:ascii="仿宋_GB2312" w:hAnsi="仿宋_GB2312" w:eastAsia="仿宋_GB2312" w:cs="仿宋_GB2312"/>
                <w:b w:val="0"/>
                <w:bCs w:val="0"/>
                <w:i w:val="0"/>
                <w:color w:val="auto"/>
                <w:kern w:val="2"/>
                <w:sz w:val="32"/>
                <w:szCs w:val="32"/>
                <w:u w:val="none"/>
                <w:lang w:val="en-US" w:eastAsia="zh-CN" w:bidi="ar-SA"/>
              </w:rPr>
            </w:pPr>
            <w:r>
              <w:rPr>
                <w:rFonts w:hint="eastAsia" w:ascii="仿宋_GB2312" w:hAnsi="仿宋_GB2312" w:eastAsia="仿宋_GB2312" w:cs="仿宋_GB2312"/>
                <w:b w:val="0"/>
                <w:bCs w:val="0"/>
                <w:i w:val="0"/>
                <w:color w:val="auto"/>
                <w:kern w:val="2"/>
                <w:sz w:val="32"/>
                <w:szCs w:val="32"/>
                <w:u w:val="none"/>
                <w:lang w:val="en-US" w:eastAsia="zh-CN" w:bidi="ar-SA"/>
              </w:rPr>
              <w:t>邕江流域古窑址保护传承调查与开发利用研究</w:t>
            </w:r>
          </w:p>
        </w:tc>
      </w:tr>
      <w:tr>
        <w:tblPrEx>
          <w:tblCellMar>
            <w:top w:w="0" w:type="dxa"/>
            <w:left w:w="0" w:type="dxa"/>
            <w:bottom w:w="0" w:type="dxa"/>
            <w:right w:w="0" w:type="dxa"/>
          </w:tblCellMar>
        </w:tblPrEx>
        <w:trPr>
          <w:trHeight w:val="272" w:hRule="atLeast"/>
          <w:jc w:val="center"/>
        </w:trPr>
        <w:tc>
          <w:tcPr>
            <w:tcW w:w="602"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70" w:lineRule="exact"/>
              <w:jc w:val="center"/>
              <w:textAlignment w:val="center"/>
              <w:outlineLvl w:val="9"/>
              <w:rPr>
                <w:rFonts w:hint="default"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3.</w:t>
            </w:r>
          </w:p>
        </w:tc>
        <w:tc>
          <w:tcPr>
            <w:tcW w:w="8185"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70" w:lineRule="exact"/>
              <w:jc w:val="left"/>
              <w:textAlignment w:val="center"/>
              <w:rPr>
                <w:rFonts w:hint="eastAsia" w:ascii="仿宋_GB2312" w:hAnsi="仿宋_GB2312" w:eastAsia="仿宋_GB2312" w:cs="仿宋_GB2312"/>
                <w:b w:val="0"/>
                <w:bCs w:val="0"/>
                <w:i w:val="0"/>
                <w:color w:val="auto"/>
                <w:kern w:val="2"/>
                <w:sz w:val="32"/>
                <w:szCs w:val="32"/>
                <w:u w:val="none"/>
                <w:lang w:val="en-US" w:eastAsia="zh-CN" w:bidi="ar-SA"/>
              </w:rPr>
            </w:pPr>
            <w:r>
              <w:rPr>
                <w:rFonts w:hint="eastAsia" w:ascii="仿宋_GB2312" w:hAnsi="仿宋_GB2312" w:eastAsia="仿宋_GB2312" w:cs="仿宋_GB2312"/>
                <w:b w:val="0"/>
                <w:bCs w:val="0"/>
                <w:i w:val="0"/>
                <w:color w:val="auto"/>
                <w:kern w:val="2"/>
                <w:sz w:val="32"/>
                <w:szCs w:val="32"/>
                <w:u w:val="none"/>
                <w:lang w:val="en-US" w:eastAsia="zh-CN" w:bidi="ar-SA"/>
              </w:rPr>
              <w:t>抗战时期广西的疫病防治与社会治理研究</w:t>
            </w:r>
          </w:p>
        </w:tc>
      </w:tr>
      <w:tr>
        <w:tblPrEx>
          <w:tblCellMar>
            <w:top w:w="0" w:type="dxa"/>
            <w:left w:w="0" w:type="dxa"/>
            <w:bottom w:w="0" w:type="dxa"/>
            <w:right w:w="0" w:type="dxa"/>
          </w:tblCellMar>
        </w:tblPrEx>
        <w:trPr>
          <w:trHeight w:val="272" w:hRule="atLeast"/>
          <w:jc w:val="center"/>
        </w:trPr>
        <w:tc>
          <w:tcPr>
            <w:tcW w:w="602"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70" w:lineRule="exact"/>
              <w:jc w:val="center"/>
              <w:textAlignment w:val="center"/>
              <w:outlineLvl w:val="9"/>
              <w:rPr>
                <w:rFonts w:hint="default"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4.</w:t>
            </w:r>
          </w:p>
        </w:tc>
        <w:tc>
          <w:tcPr>
            <w:tcW w:w="8185"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70" w:lineRule="exact"/>
              <w:jc w:val="left"/>
              <w:textAlignment w:val="center"/>
              <w:rPr>
                <w:rFonts w:hint="eastAsia" w:ascii="仿宋_GB2312" w:hAnsi="仿宋_GB2312" w:eastAsia="仿宋_GB2312" w:cs="仿宋_GB2312"/>
                <w:b w:val="0"/>
                <w:bCs w:val="0"/>
                <w:i w:val="0"/>
                <w:color w:val="auto"/>
                <w:kern w:val="2"/>
                <w:sz w:val="32"/>
                <w:szCs w:val="32"/>
                <w:u w:val="none"/>
                <w:lang w:val="en-US" w:eastAsia="zh-CN" w:bidi="ar-SA"/>
              </w:rPr>
            </w:pPr>
            <w:r>
              <w:rPr>
                <w:rFonts w:hint="eastAsia" w:ascii="仿宋_GB2312" w:hAnsi="仿宋_GB2312" w:eastAsia="仿宋_GB2312" w:cs="仿宋_GB2312"/>
                <w:b w:val="0"/>
                <w:bCs w:val="0"/>
                <w:i w:val="0"/>
                <w:color w:val="auto"/>
                <w:kern w:val="2"/>
                <w:sz w:val="32"/>
                <w:szCs w:val="32"/>
                <w:u w:val="none"/>
                <w:lang w:val="en-US" w:eastAsia="zh-CN" w:bidi="ar-SA"/>
              </w:rPr>
              <w:t>隋唐五代岭南官员石刻文献整理研究</w:t>
            </w:r>
          </w:p>
        </w:tc>
      </w:tr>
      <w:tr>
        <w:tblPrEx>
          <w:tblCellMar>
            <w:top w:w="0" w:type="dxa"/>
            <w:left w:w="0" w:type="dxa"/>
            <w:bottom w:w="0" w:type="dxa"/>
            <w:right w:w="0" w:type="dxa"/>
          </w:tblCellMar>
        </w:tblPrEx>
        <w:trPr>
          <w:trHeight w:val="272" w:hRule="atLeast"/>
          <w:jc w:val="center"/>
        </w:trPr>
        <w:tc>
          <w:tcPr>
            <w:tcW w:w="602"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70" w:lineRule="exact"/>
              <w:jc w:val="center"/>
              <w:textAlignment w:val="center"/>
              <w:outlineLvl w:val="9"/>
              <w:rPr>
                <w:rFonts w:hint="default"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5.</w:t>
            </w:r>
          </w:p>
        </w:tc>
        <w:tc>
          <w:tcPr>
            <w:tcW w:w="8185"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70" w:lineRule="exact"/>
              <w:jc w:val="left"/>
              <w:textAlignment w:val="center"/>
              <w:rPr>
                <w:rFonts w:hint="eastAsia" w:ascii="仿宋_GB2312" w:hAnsi="仿宋_GB2312" w:eastAsia="仿宋_GB2312" w:cs="仿宋_GB2312"/>
                <w:b w:val="0"/>
                <w:bCs w:val="0"/>
                <w:i w:val="0"/>
                <w:color w:val="auto"/>
                <w:kern w:val="2"/>
                <w:sz w:val="32"/>
                <w:szCs w:val="32"/>
                <w:u w:val="none"/>
                <w:lang w:val="en-US" w:eastAsia="zh-CN" w:bidi="ar-SA"/>
              </w:rPr>
            </w:pPr>
            <w:r>
              <w:rPr>
                <w:rFonts w:hint="eastAsia" w:ascii="仿宋_GB2312" w:hAnsi="仿宋_GB2312" w:eastAsia="仿宋_GB2312" w:cs="仿宋_GB2312"/>
                <w:b w:val="0"/>
                <w:bCs w:val="0"/>
                <w:i w:val="0"/>
                <w:color w:val="auto"/>
                <w:kern w:val="2"/>
                <w:sz w:val="32"/>
                <w:szCs w:val="32"/>
                <w:u w:val="none"/>
                <w:lang w:val="en-US" w:eastAsia="zh-CN" w:bidi="ar-SA"/>
              </w:rPr>
              <w:t>宋苏缄戍边思想及其对后世影响研究</w:t>
            </w:r>
          </w:p>
        </w:tc>
      </w:tr>
      <w:tr>
        <w:tblPrEx>
          <w:tblCellMar>
            <w:top w:w="0" w:type="dxa"/>
            <w:left w:w="0" w:type="dxa"/>
            <w:bottom w:w="0" w:type="dxa"/>
            <w:right w:w="0" w:type="dxa"/>
          </w:tblCellMar>
        </w:tblPrEx>
        <w:trPr>
          <w:trHeight w:val="272" w:hRule="atLeast"/>
          <w:jc w:val="center"/>
        </w:trPr>
        <w:tc>
          <w:tcPr>
            <w:tcW w:w="602"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70" w:lineRule="exact"/>
              <w:jc w:val="center"/>
              <w:textAlignment w:val="center"/>
              <w:outlineLvl w:val="9"/>
              <w:rPr>
                <w:rFonts w:hint="default"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6.</w:t>
            </w:r>
          </w:p>
        </w:tc>
        <w:tc>
          <w:tcPr>
            <w:tcW w:w="8185"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70" w:lineRule="exact"/>
              <w:jc w:val="left"/>
              <w:textAlignment w:val="center"/>
              <w:rPr>
                <w:rFonts w:hint="eastAsia" w:ascii="仿宋_GB2312" w:hAnsi="仿宋_GB2312" w:eastAsia="仿宋_GB2312" w:cs="仿宋_GB2312"/>
                <w:b w:val="0"/>
                <w:bCs w:val="0"/>
                <w:i w:val="0"/>
                <w:color w:val="auto"/>
                <w:kern w:val="2"/>
                <w:sz w:val="32"/>
                <w:szCs w:val="32"/>
                <w:u w:val="none"/>
                <w:lang w:val="en-US" w:eastAsia="zh-CN" w:bidi="ar-SA"/>
              </w:rPr>
            </w:pPr>
            <w:r>
              <w:rPr>
                <w:rFonts w:hint="eastAsia" w:ascii="仿宋_GB2312" w:hAnsi="仿宋_GB2312" w:eastAsia="仿宋_GB2312" w:cs="仿宋_GB2312"/>
                <w:b w:val="0"/>
                <w:bCs w:val="0"/>
                <w:i w:val="0"/>
                <w:color w:val="auto"/>
                <w:kern w:val="2"/>
                <w:sz w:val="32"/>
                <w:szCs w:val="32"/>
                <w:u w:val="none"/>
                <w:lang w:val="en-US" w:eastAsia="zh-CN" w:bidi="ar-SA"/>
              </w:rPr>
              <w:t>唐宋敦煌社邑问题研究</w:t>
            </w:r>
          </w:p>
        </w:tc>
      </w:tr>
      <w:tr>
        <w:tblPrEx>
          <w:tblCellMar>
            <w:top w:w="0" w:type="dxa"/>
            <w:left w:w="0" w:type="dxa"/>
            <w:bottom w:w="0" w:type="dxa"/>
            <w:right w:w="0" w:type="dxa"/>
          </w:tblCellMar>
        </w:tblPrEx>
        <w:trPr>
          <w:trHeight w:val="272" w:hRule="atLeast"/>
          <w:jc w:val="center"/>
        </w:trPr>
        <w:tc>
          <w:tcPr>
            <w:tcW w:w="602"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70" w:lineRule="exact"/>
              <w:jc w:val="center"/>
              <w:textAlignment w:val="center"/>
              <w:outlineLvl w:val="9"/>
              <w:rPr>
                <w:rFonts w:hint="default"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7.</w:t>
            </w:r>
          </w:p>
        </w:tc>
        <w:tc>
          <w:tcPr>
            <w:tcW w:w="8185"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70" w:lineRule="exact"/>
              <w:jc w:val="left"/>
              <w:textAlignment w:val="center"/>
              <w:rPr>
                <w:rFonts w:hint="eastAsia" w:ascii="仿宋_GB2312" w:hAnsi="仿宋_GB2312" w:eastAsia="仿宋_GB2312" w:cs="仿宋_GB2312"/>
                <w:b w:val="0"/>
                <w:bCs w:val="0"/>
                <w:i w:val="0"/>
                <w:color w:val="auto"/>
                <w:kern w:val="0"/>
                <w:sz w:val="32"/>
                <w:szCs w:val="32"/>
                <w:u w:val="none"/>
                <w:lang w:val="en-US" w:eastAsia="zh-CN" w:bidi="ar"/>
              </w:rPr>
            </w:pPr>
            <w:r>
              <w:rPr>
                <w:rFonts w:hint="eastAsia" w:ascii="仿宋_GB2312" w:hAnsi="仿宋_GB2312" w:eastAsia="仿宋_GB2312" w:cs="仿宋_GB2312"/>
                <w:b w:val="0"/>
                <w:bCs w:val="0"/>
                <w:i w:val="0"/>
                <w:color w:val="auto"/>
                <w:kern w:val="0"/>
                <w:sz w:val="32"/>
                <w:szCs w:val="32"/>
                <w:u w:val="none"/>
                <w:lang w:val="en-US" w:eastAsia="zh-CN" w:bidi="ar"/>
              </w:rPr>
              <w:t>中国古代边疆治理与边界变迁研究</w:t>
            </w:r>
          </w:p>
        </w:tc>
      </w:tr>
      <w:tr>
        <w:tblPrEx>
          <w:tblCellMar>
            <w:top w:w="0" w:type="dxa"/>
            <w:left w:w="0" w:type="dxa"/>
            <w:bottom w:w="0" w:type="dxa"/>
            <w:right w:w="0" w:type="dxa"/>
          </w:tblCellMar>
        </w:tblPrEx>
        <w:trPr>
          <w:trHeight w:val="272" w:hRule="atLeast"/>
          <w:jc w:val="center"/>
        </w:trPr>
        <w:tc>
          <w:tcPr>
            <w:tcW w:w="602"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70" w:lineRule="exact"/>
              <w:jc w:val="center"/>
              <w:textAlignment w:val="center"/>
              <w:outlineLvl w:val="9"/>
              <w:rPr>
                <w:rFonts w:hint="default"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8.</w:t>
            </w:r>
          </w:p>
        </w:tc>
        <w:tc>
          <w:tcPr>
            <w:tcW w:w="8185"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70" w:lineRule="exact"/>
              <w:jc w:val="left"/>
              <w:textAlignment w:val="center"/>
              <w:rPr>
                <w:rFonts w:hint="eastAsia" w:ascii="仿宋_GB2312" w:hAnsi="仿宋_GB2312" w:eastAsia="仿宋_GB2312" w:cs="仿宋_GB2312"/>
                <w:b w:val="0"/>
                <w:bCs w:val="0"/>
                <w:i w:val="0"/>
                <w:color w:val="auto"/>
                <w:kern w:val="2"/>
                <w:sz w:val="32"/>
                <w:szCs w:val="32"/>
                <w:u w:val="none"/>
                <w:lang w:val="en-US" w:eastAsia="zh-CN" w:bidi="ar-SA"/>
              </w:rPr>
            </w:pPr>
            <w:r>
              <w:rPr>
                <w:rFonts w:hint="eastAsia" w:ascii="仿宋_GB2312" w:hAnsi="仿宋_GB2312" w:eastAsia="仿宋_GB2312" w:cs="仿宋_GB2312"/>
                <w:b w:val="0"/>
                <w:bCs w:val="0"/>
                <w:i w:val="0"/>
                <w:iCs w:val="0"/>
                <w:color w:val="auto"/>
                <w:kern w:val="0"/>
                <w:sz w:val="32"/>
                <w:szCs w:val="32"/>
                <w:u w:val="none"/>
                <w:lang w:val="en-US" w:eastAsia="zh-CN" w:bidi="ar"/>
              </w:rPr>
              <w:t>广西民间历史文学三套集成工作研究</w:t>
            </w:r>
          </w:p>
        </w:tc>
      </w:tr>
      <w:tr>
        <w:tblPrEx>
          <w:tblCellMar>
            <w:top w:w="0" w:type="dxa"/>
            <w:left w:w="0" w:type="dxa"/>
            <w:bottom w:w="0" w:type="dxa"/>
            <w:right w:w="0" w:type="dxa"/>
          </w:tblCellMar>
        </w:tblPrEx>
        <w:trPr>
          <w:trHeight w:val="272" w:hRule="atLeast"/>
          <w:jc w:val="center"/>
        </w:trPr>
        <w:tc>
          <w:tcPr>
            <w:tcW w:w="602"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70" w:lineRule="exact"/>
              <w:jc w:val="center"/>
              <w:textAlignment w:val="center"/>
              <w:outlineLvl w:val="9"/>
              <w:rPr>
                <w:rFonts w:hint="default"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9.</w:t>
            </w:r>
          </w:p>
        </w:tc>
        <w:tc>
          <w:tcPr>
            <w:tcW w:w="8185"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70" w:lineRule="exact"/>
              <w:jc w:val="left"/>
              <w:textAlignment w:val="center"/>
              <w:rPr>
                <w:rFonts w:hint="eastAsia" w:ascii="仿宋_GB2312" w:hAnsi="仿宋_GB2312" w:eastAsia="仿宋_GB2312" w:cs="仿宋_GB2312"/>
                <w:b w:val="0"/>
                <w:bCs w:val="0"/>
                <w:i w:val="0"/>
                <w:color w:val="auto"/>
                <w:kern w:val="2"/>
                <w:sz w:val="32"/>
                <w:szCs w:val="32"/>
                <w:u w:val="none"/>
                <w:lang w:val="en-US" w:eastAsia="zh-CN" w:bidi="ar-SA"/>
              </w:rPr>
            </w:pPr>
            <w:r>
              <w:rPr>
                <w:rFonts w:hint="eastAsia" w:ascii="仿宋_GB2312" w:hAnsi="仿宋_GB2312" w:eastAsia="仿宋_GB2312" w:cs="仿宋_GB2312"/>
                <w:b w:val="0"/>
                <w:bCs w:val="0"/>
                <w:i w:val="0"/>
                <w:color w:val="auto"/>
                <w:kern w:val="2"/>
                <w:sz w:val="32"/>
                <w:szCs w:val="32"/>
                <w:u w:val="none"/>
                <w:lang w:val="en-US" w:eastAsia="zh-CN" w:bidi="ar-SA"/>
              </w:rPr>
              <w:t>广西碑刻资料收集整理与研究</w:t>
            </w:r>
          </w:p>
        </w:tc>
      </w:tr>
      <w:tr>
        <w:tblPrEx>
          <w:tblCellMar>
            <w:top w:w="0" w:type="dxa"/>
            <w:left w:w="0" w:type="dxa"/>
            <w:bottom w:w="0" w:type="dxa"/>
            <w:right w:w="0" w:type="dxa"/>
          </w:tblCellMar>
        </w:tblPrEx>
        <w:trPr>
          <w:trHeight w:val="272" w:hRule="atLeast"/>
          <w:jc w:val="center"/>
        </w:trPr>
        <w:tc>
          <w:tcPr>
            <w:tcW w:w="602"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70" w:lineRule="exact"/>
              <w:jc w:val="center"/>
              <w:textAlignment w:val="center"/>
              <w:outlineLvl w:val="9"/>
              <w:rPr>
                <w:rFonts w:hint="eastAsia"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10.</w:t>
            </w:r>
          </w:p>
        </w:tc>
        <w:tc>
          <w:tcPr>
            <w:tcW w:w="8185"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70" w:lineRule="exact"/>
              <w:jc w:val="left"/>
              <w:textAlignment w:val="center"/>
              <w:rPr>
                <w:rFonts w:hint="eastAsia" w:ascii="仿宋_GB2312" w:hAnsi="仿宋_GB2312" w:eastAsia="仿宋_GB2312" w:cs="仿宋_GB2312"/>
                <w:b w:val="0"/>
                <w:bCs w:val="0"/>
                <w:i w:val="0"/>
                <w:color w:val="auto"/>
                <w:kern w:val="2"/>
                <w:sz w:val="32"/>
                <w:szCs w:val="32"/>
                <w:u w:val="none"/>
                <w:lang w:val="en-US" w:eastAsia="zh-CN" w:bidi="ar-SA"/>
              </w:rPr>
            </w:pPr>
            <w:r>
              <w:rPr>
                <w:rFonts w:hint="eastAsia" w:ascii="Times New Roman" w:hAnsi="Times New Roman" w:eastAsia="仿宋_GB2312" w:cs="Times New Roman"/>
                <w:b w:val="0"/>
                <w:bCs w:val="0"/>
                <w:color w:val="auto"/>
                <w:sz w:val="32"/>
                <w:szCs w:val="32"/>
                <w:lang w:eastAsia="zh-CN"/>
              </w:rPr>
              <w:t>广西</w:t>
            </w:r>
            <w:r>
              <w:rPr>
                <w:rFonts w:hint="default" w:ascii="Times New Roman" w:hAnsi="Times New Roman" w:eastAsia="仿宋_GB2312" w:cs="Times New Roman"/>
                <w:b w:val="0"/>
                <w:bCs w:val="0"/>
                <w:color w:val="auto"/>
                <w:sz w:val="32"/>
                <w:szCs w:val="32"/>
              </w:rPr>
              <w:t>太平天国史研究</w:t>
            </w:r>
          </w:p>
        </w:tc>
      </w:tr>
      <w:tr>
        <w:tblPrEx>
          <w:tblCellMar>
            <w:top w:w="0" w:type="dxa"/>
            <w:left w:w="0" w:type="dxa"/>
            <w:bottom w:w="0" w:type="dxa"/>
            <w:right w:w="0" w:type="dxa"/>
          </w:tblCellMar>
        </w:tblPrEx>
        <w:trPr>
          <w:trHeight w:val="272" w:hRule="atLeast"/>
          <w:jc w:val="center"/>
        </w:trPr>
        <w:tc>
          <w:tcPr>
            <w:tcW w:w="602"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70" w:lineRule="exact"/>
              <w:jc w:val="center"/>
              <w:textAlignment w:val="center"/>
              <w:outlineLvl w:val="9"/>
              <w:rPr>
                <w:rFonts w:hint="eastAsia"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11.</w:t>
            </w:r>
          </w:p>
        </w:tc>
        <w:tc>
          <w:tcPr>
            <w:tcW w:w="8185"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70" w:lineRule="exact"/>
              <w:jc w:val="left"/>
              <w:textAlignment w:val="center"/>
              <w:rPr>
                <w:rFonts w:hint="eastAsia" w:ascii="Times New Roman" w:hAnsi="Times New Roman" w:eastAsia="仿宋_GB2312" w:cs="Times New Roman"/>
                <w:b w:val="0"/>
                <w:bCs w:val="0"/>
                <w:color w:val="auto"/>
                <w:sz w:val="32"/>
                <w:szCs w:val="32"/>
                <w:lang w:eastAsia="zh-CN"/>
              </w:rPr>
            </w:pPr>
            <w:r>
              <w:rPr>
                <w:rFonts w:hint="default" w:ascii="Times New Roman" w:hAnsi="Times New Roman" w:eastAsia="仿宋_GB2312" w:cs="Times New Roman"/>
                <w:b w:val="0"/>
                <w:bCs w:val="0"/>
                <w:color w:val="auto"/>
                <w:sz w:val="32"/>
                <w:szCs w:val="32"/>
              </w:rPr>
              <w:t>广西革命老区研究</w:t>
            </w:r>
          </w:p>
        </w:tc>
      </w:tr>
      <w:tr>
        <w:tblPrEx>
          <w:tblCellMar>
            <w:top w:w="0" w:type="dxa"/>
            <w:left w:w="0" w:type="dxa"/>
            <w:bottom w:w="0" w:type="dxa"/>
            <w:right w:w="0" w:type="dxa"/>
          </w:tblCellMar>
        </w:tblPrEx>
        <w:trPr>
          <w:trHeight w:val="272" w:hRule="atLeast"/>
          <w:jc w:val="center"/>
        </w:trPr>
        <w:tc>
          <w:tcPr>
            <w:tcW w:w="602"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70" w:lineRule="exact"/>
              <w:jc w:val="center"/>
              <w:textAlignment w:val="center"/>
              <w:outlineLvl w:val="9"/>
              <w:rPr>
                <w:rFonts w:hint="eastAsia"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12.</w:t>
            </w:r>
          </w:p>
        </w:tc>
        <w:tc>
          <w:tcPr>
            <w:tcW w:w="8185"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70" w:lineRule="exact"/>
              <w:jc w:val="left"/>
              <w:textAlignment w:val="center"/>
              <w:rPr>
                <w:rFonts w:hint="eastAsia" w:ascii="Times New Roman" w:hAnsi="Times New Roman" w:eastAsia="仿宋_GB2312" w:cs="Times New Roman"/>
                <w:b w:val="0"/>
                <w:bCs w:val="0"/>
                <w:color w:val="auto"/>
                <w:sz w:val="32"/>
                <w:szCs w:val="32"/>
                <w:lang w:eastAsia="zh-CN"/>
              </w:rPr>
            </w:pPr>
            <w:r>
              <w:rPr>
                <w:rFonts w:hint="eastAsia" w:ascii="Times New Roman" w:hAnsi="Times New Roman" w:eastAsia="仿宋_GB2312" w:cs="Times New Roman"/>
                <w:b w:val="0"/>
                <w:bCs w:val="0"/>
                <w:color w:val="auto"/>
                <w:sz w:val="32"/>
                <w:szCs w:val="32"/>
                <w:lang w:eastAsia="zh-CN"/>
              </w:rPr>
              <w:t>广西抗战文化研究</w:t>
            </w:r>
          </w:p>
        </w:tc>
      </w:tr>
      <w:tr>
        <w:tblPrEx>
          <w:tblCellMar>
            <w:top w:w="0" w:type="dxa"/>
            <w:left w:w="0" w:type="dxa"/>
            <w:bottom w:w="0" w:type="dxa"/>
            <w:right w:w="0" w:type="dxa"/>
          </w:tblCellMar>
        </w:tblPrEx>
        <w:trPr>
          <w:trHeight w:val="272" w:hRule="atLeast"/>
          <w:jc w:val="center"/>
        </w:trPr>
        <w:tc>
          <w:tcPr>
            <w:tcW w:w="602"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70" w:lineRule="exact"/>
              <w:jc w:val="center"/>
              <w:textAlignment w:val="center"/>
              <w:outlineLvl w:val="9"/>
              <w:rPr>
                <w:rFonts w:hint="eastAsia"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13.</w:t>
            </w:r>
          </w:p>
        </w:tc>
        <w:tc>
          <w:tcPr>
            <w:tcW w:w="8185"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70" w:lineRule="exact"/>
              <w:jc w:val="left"/>
              <w:textAlignment w:val="center"/>
              <w:rPr>
                <w:rFonts w:hint="eastAsia" w:ascii="Times New Roman" w:hAnsi="Times New Roman" w:eastAsia="仿宋_GB2312" w:cs="Times New Roman"/>
                <w:b w:val="0"/>
                <w:bCs w:val="0"/>
                <w:color w:val="auto"/>
                <w:sz w:val="32"/>
                <w:szCs w:val="32"/>
                <w:lang w:eastAsia="zh-CN"/>
              </w:rPr>
            </w:pPr>
            <w:r>
              <w:rPr>
                <w:rFonts w:hint="eastAsia" w:ascii="Times New Roman" w:hAnsi="Times New Roman" w:eastAsia="仿宋_GB2312" w:cs="Times New Roman"/>
                <w:b w:val="0"/>
                <w:bCs w:val="0"/>
                <w:color w:val="auto"/>
                <w:sz w:val="32"/>
                <w:szCs w:val="32"/>
                <w:lang w:eastAsia="zh-CN"/>
              </w:rPr>
              <w:t>构建人类命运共同体的历史研究</w:t>
            </w:r>
          </w:p>
        </w:tc>
      </w:tr>
      <w:tr>
        <w:tblPrEx>
          <w:tblCellMar>
            <w:top w:w="0" w:type="dxa"/>
            <w:left w:w="0" w:type="dxa"/>
            <w:bottom w:w="0" w:type="dxa"/>
            <w:right w:w="0" w:type="dxa"/>
          </w:tblCellMar>
        </w:tblPrEx>
        <w:trPr>
          <w:trHeight w:val="272" w:hRule="atLeast"/>
          <w:jc w:val="center"/>
        </w:trPr>
        <w:tc>
          <w:tcPr>
            <w:tcW w:w="602"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70" w:lineRule="exact"/>
              <w:jc w:val="center"/>
              <w:textAlignment w:val="center"/>
              <w:outlineLvl w:val="9"/>
              <w:rPr>
                <w:rFonts w:hint="eastAsia"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14.</w:t>
            </w:r>
          </w:p>
        </w:tc>
        <w:tc>
          <w:tcPr>
            <w:tcW w:w="8185"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70" w:lineRule="exact"/>
              <w:jc w:val="left"/>
              <w:textAlignment w:val="center"/>
              <w:rPr>
                <w:rFonts w:hint="eastAsia" w:ascii="Times New Roman" w:hAnsi="Times New Roman" w:eastAsia="仿宋_GB2312" w:cs="Times New Roman"/>
                <w:b w:val="0"/>
                <w:bCs w:val="0"/>
                <w:color w:val="auto"/>
                <w:sz w:val="32"/>
                <w:szCs w:val="32"/>
                <w:lang w:eastAsia="zh-CN"/>
              </w:rPr>
            </w:pPr>
            <w:r>
              <w:rPr>
                <w:rFonts w:hint="default" w:ascii="Times New Roman" w:hAnsi="Times New Roman" w:eastAsia="仿宋_GB2312" w:cs="Times New Roman"/>
                <w:b w:val="0"/>
                <w:bCs w:val="0"/>
                <w:color w:val="auto"/>
                <w:kern w:val="0"/>
                <w:sz w:val="32"/>
                <w:szCs w:val="32"/>
                <w:lang w:bidi="ar"/>
              </w:rPr>
              <w:t>“一带一路”沿线国家对华关系史料研究</w:t>
            </w:r>
          </w:p>
        </w:tc>
      </w:tr>
      <w:tr>
        <w:tblPrEx>
          <w:tblCellMar>
            <w:top w:w="0" w:type="dxa"/>
            <w:left w:w="0" w:type="dxa"/>
            <w:bottom w:w="0" w:type="dxa"/>
            <w:right w:w="0" w:type="dxa"/>
          </w:tblCellMar>
        </w:tblPrEx>
        <w:trPr>
          <w:trHeight w:val="272" w:hRule="atLeast"/>
          <w:jc w:val="center"/>
        </w:trPr>
        <w:tc>
          <w:tcPr>
            <w:tcW w:w="602"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70" w:lineRule="exact"/>
              <w:jc w:val="center"/>
              <w:textAlignment w:val="center"/>
              <w:outlineLvl w:val="9"/>
              <w:rPr>
                <w:rFonts w:hint="eastAsia"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15.</w:t>
            </w:r>
          </w:p>
        </w:tc>
        <w:tc>
          <w:tcPr>
            <w:tcW w:w="8185"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70" w:lineRule="exact"/>
              <w:jc w:val="left"/>
              <w:textAlignment w:val="center"/>
              <w:rPr>
                <w:rFonts w:hint="default" w:ascii="Times New Roman" w:hAnsi="Times New Roman" w:eastAsia="仿宋_GB2312" w:cs="Times New Roman"/>
                <w:b w:val="0"/>
                <w:bCs w:val="0"/>
                <w:color w:val="auto"/>
                <w:kern w:val="0"/>
                <w:sz w:val="32"/>
                <w:szCs w:val="32"/>
                <w:lang w:bidi="ar"/>
              </w:rPr>
            </w:pPr>
            <w:r>
              <w:rPr>
                <w:rFonts w:hint="eastAsia" w:ascii="仿宋_GB2312" w:hAnsi="仿宋_GB2312" w:eastAsia="仿宋_GB2312" w:cs="仿宋_GB2312"/>
                <w:b w:val="0"/>
                <w:bCs w:val="0"/>
                <w:i w:val="0"/>
                <w:color w:val="auto"/>
                <w:kern w:val="2"/>
                <w:sz w:val="32"/>
                <w:szCs w:val="32"/>
                <w:u w:val="none"/>
                <w:lang w:val="en-US" w:eastAsia="zh-CN" w:bidi="ar-SA"/>
              </w:rPr>
              <w:t>广西民族传统医药发展及其关系研究</w:t>
            </w:r>
          </w:p>
        </w:tc>
      </w:tr>
      <w:tr>
        <w:tblPrEx>
          <w:tblCellMar>
            <w:top w:w="0" w:type="dxa"/>
            <w:left w:w="0" w:type="dxa"/>
            <w:bottom w:w="0" w:type="dxa"/>
            <w:right w:w="0" w:type="dxa"/>
          </w:tblCellMar>
        </w:tblPrEx>
        <w:trPr>
          <w:trHeight w:val="272" w:hRule="atLeast"/>
          <w:jc w:val="center"/>
        </w:trPr>
        <w:tc>
          <w:tcPr>
            <w:tcW w:w="602"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70" w:lineRule="exact"/>
              <w:jc w:val="center"/>
              <w:textAlignment w:val="center"/>
              <w:outlineLvl w:val="9"/>
              <w:rPr>
                <w:rFonts w:hint="default" w:ascii="Times New Roman" w:hAnsi="Times New Roman" w:eastAsia="仿宋_GB2312" w:cs="Times New Roman"/>
                <w:b w:val="0"/>
                <w:bCs w:val="0"/>
                <w:i w:val="0"/>
                <w:color w:val="auto"/>
                <w:sz w:val="32"/>
                <w:szCs w:val="32"/>
                <w:u w:val="none"/>
                <w:lang w:val="en-US"/>
              </w:rPr>
            </w:pPr>
            <w:r>
              <w:rPr>
                <w:rFonts w:hint="eastAsia" w:ascii="Times New Roman" w:hAnsi="Times New Roman" w:eastAsia="仿宋_GB2312" w:cs="Times New Roman"/>
                <w:b w:val="0"/>
                <w:bCs w:val="0"/>
                <w:i w:val="0"/>
                <w:color w:val="auto"/>
                <w:kern w:val="0"/>
                <w:sz w:val="32"/>
                <w:szCs w:val="32"/>
                <w:u w:val="none"/>
                <w:lang w:val="en-US" w:eastAsia="zh-CN" w:bidi="ar"/>
              </w:rPr>
              <w:t>16.</w:t>
            </w:r>
          </w:p>
        </w:tc>
        <w:tc>
          <w:tcPr>
            <w:tcW w:w="8185"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70" w:lineRule="exact"/>
              <w:jc w:val="left"/>
              <w:textAlignment w:val="center"/>
              <w:rPr>
                <w:rFonts w:hint="eastAsia" w:ascii="仿宋_GB2312" w:hAnsi="仿宋_GB2312" w:eastAsia="仿宋_GB2312" w:cs="仿宋_GB2312"/>
                <w:b w:val="0"/>
                <w:bCs w:val="0"/>
                <w:i w:val="0"/>
                <w:color w:val="auto"/>
                <w:kern w:val="0"/>
                <w:sz w:val="32"/>
                <w:szCs w:val="32"/>
                <w:u w:val="none"/>
                <w:lang w:val="en-US" w:eastAsia="zh-CN" w:bidi="ar"/>
              </w:rPr>
            </w:pPr>
            <w:r>
              <w:rPr>
                <w:rFonts w:hint="eastAsia" w:ascii="仿宋_GB2312" w:hAnsi="仿宋_GB2312" w:eastAsia="仿宋_GB2312" w:cs="仿宋_GB2312"/>
                <w:b w:val="0"/>
                <w:bCs w:val="0"/>
                <w:i w:val="0"/>
                <w:iCs w:val="0"/>
                <w:color w:val="auto"/>
                <w:kern w:val="0"/>
                <w:sz w:val="32"/>
                <w:szCs w:val="32"/>
                <w:u w:val="none"/>
                <w:lang w:val="en-US" w:eastAsia="zh-CN" w:bidi="ar"/>
              </w:rPr>
              <w:t>东南亚贸易格局演变研究</w:t>
            </w:r>
          </w:p>
        </w:tc>
      </w:tr>
      <w:tr>
        <w:tblPrEx>
          <w:tblCellMar>
            <w:top w:w="0" w:type="dxa"/>
            <w:left w:w="0" w:type="dxa"/>
            <w:bottom w:w="0" w:type="dxa"/>
            <w:right w:w="0" w:type="dxa"/>
          </w:tblCellMar>
        </w:tblPrEx>
        <w:trPr>
          <w:trHeight w:val="272" w:hRule="atLeast"/>
          <w:jc w:val="center"/>
        </w:trPr>
        <w:tc>
          <w:tcPr>
            <w:tcW w:w="602"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70" w:lineRule="exact"/>
              <w:jc w:val="center"/>
              <w:textAlignment w:val="center"/>
              <w:outlineLvl w:val="9"/>
              <w:rPr>
                <w:rFonts w:hint="default"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17.</w:t>
            </w:r>
          </w:p>
        </w:tc>
        <w:tc>
          <w:tcPr>
            <w:tcW w:w="8185"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70" w:lineRule="exact"/>
              <w:jc w:val="left"/>
              <w:textAlignment w:val="center"/>
              <w:rPr>
                <w:rFonts w:hint="eastAsia" w:ascii="仿宋_GB2312" w:hAnsi="仿宋_GB2312" w:eastAsia="仿宋_GB2312" w:cs="仿宋_GB2312"/>
                <w:b w:val="0"/>
                <w:bCs w:val="0"/>
                <w:i w:val="0"/>
                <w:color w:val="auto"/>
                <w:kern w:val="0"/>
                <w:sz w:val="32"/>
                <w:szCs w:val="32"/>
                <w:u w:val="none"/>
                <w:lang w:val="en-US" w:eastAsia="zh-CN" w:bidi="ar"/>
              </w:rPr>
            </w:pPr>
            <w:r>
              <w:rPr>
                <w:rFonts w:hint="default" w:ascii="Times New Roman" w:hAnsi="Times New Roman" w:eastAsia="仿宋_GB2312" w:cs="Times New Roman"/>
                <w:b w:val="0"/>
                <w:bCs w:val="0"/>
                <w:i w:val="0"/>
                <w:color w:val="auto"/>
                <w:kern w:val="0"/>
                <w:sz w:val="32"/>
                <w:szCs w:val="32"/>
                <w:u w:val="none"/>
                <w:lang w:val="en-US" w:eastAsia="zh-CN" w:bidi="ar"/>
              </w:rPr>
              <w:t>东南亚国别史研究</w:t>
            </w:r>
          </w:p>
        </w:tc>
      </w:tr>
      <w:tr>
        <w:tblPrEx>
          <w:tblCellMar>
            <w:top w:w="0" w:type="dxa"/>
            <w:left w:w="0" w:type="dxa"/>
            <w:bottom w:w="0" w:type="dxa"/>
            <w:right w:w="0" w:type="dxa"/>
          </w:tblCellMar>
        </w:tblPrEx>
        <w:trPr>
          <w:trHeight w:val="272" w:hRule="atLeast"/>
          <w:jc w:val="center"/>
        </w:trPr>
        <w:tc>
          <w:tcPr>
            <w:tcW w:w="602"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70" w:lineRule="exact"/>
              <w:jc w:val="center"/>
              <w:textAlignment w:val="center"/>
              <w:outlineLvl w:val="9"/>
              <w:rPr>
                <w:rFonts w:hint="eastAsia"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18.</w:t>
            </w:r>
          </w:p>
        </w:tc>
        <w:tc>
          <w:tcPr>
            <w:tcW w:w="8185"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70" w:lineRule="exact"/>
              <w:jc w:val="left"/>
              <w:textAlignment w:val="center"/>
              <w:rPr>
                <w:rFonts w:hint="eastAsia" w:ascii="仿宋_GB2312" w:hAnsi="仿宋_GB2312" w:eastAsia="仿宋_GB2312" w:cs="仿宋_GB2312"/>
                <w:b w:val="0"/>
                <w:bCs w:val="0"/>
                <w:i w:val="0"/>
                <w:color w:val="auto"/>
                <w:kern w:val="0"/>
                <w:sz w:val="32"/>
                <w:szCs w:val="32"/>
                <w:u w:val="none"/>
                <w:lang w:val="en-US" w:eastAsia="zh-CN" w:bidi="ar"/>
              </w:rPr>
            </w:pPr>
            <w:r>
              <w:rPr>
                <w:rFonts w:hint="default" w:ascii="Times New Roman" w:hAnsi="Times New Roman" w:eastAsia="仿宋_GB2312" w:cs="Times New Roman"/>
                <w:b w:val="0"/>
                <w:bCs w:val="0"/>
                <w:i w:val="0"/>
                <w:color w:val="auto"/>
                <w:kern w:val="0"/>
                <w:sz w:val="32"/>
                <w:szCs w:val="32"/>
                <w:u w:val="none"/>
                <w:lang w:val="en-US" w:eastAsia="zh-CN" w:bidi="ar"/>
              </w:rPr>
              <w:t>东南亚国家社会结构演变历史研究</w:t>
            </w:r>
          </w:p>
        </w:tc>
      </w:tr>
      <w:tr>
        <w:tblPrEx>
          <w:tblCellMar>
            <w:top w:w="0" w:type="dxa"/>
            <w:left w:w="0" w:type="dxa"/>
            <w:bottom w:w="0" w:type="dxa"/>
            <w:right w:w="0" w:type="dxa"/>
          </w:tblCellMar>
        </w:tblPrEx>
        <w:trPr>
          <w:trHeight w:val="272" w:hRule="atLeast"/>
          <w:jc w:val="center"/>
        </w:trPr>
        <w:tc>
          <w:tcPr>
            <w:tcW w:w="602"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70" w:lineRule="exact"/>
              <w:jc w:val="center"/>
              <w:textAlignment w:val="center"/>
              <w:outlineLvl w:val="9"/>
              <w:rPr>
                <w:rFonts w:hint="eastAsia"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19.</w:t>
            </w:r>
          </w:p>
        </w:tc>
        <w:tc>
          <w:tcPr>
            <w:tcW w:w="8185"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70" w:lineRule="exact"/>
              <w:jc w:val="left"/>
              <w:textAlignment w:val="center"/>
              <w:rPr>
                <w:rFonts w:hint="eastAsia" w:ascii="仿宋_GB2312" w:hAnsi="仿宋_GB2312" w:eastAsia="仿宋_GB2312" w:cs="仿宋_GB2312"/>
                <w:b w:val="0"/>
                <w:bCs w:val="0"/>
                <w:i w:val="0"/>
                <w:color w:val="auto"/>
                <w:kern w:val="0"/>
                <w:sz w:val="32"/>
                <w:szCs w:val="32"/>
                <w:u w:val="none"/>
                <w:lang w:val="en-US" w:eastAsia="zh-CN" w:bidi="ar"/>
              </w:rPr>
            </w:pPr>
            <w:r>
              <w:rPr>
                <w:rFonts w:hint="default" w:ascii="Times New Roman" w:hAnsi="Times New Roman" w:eastAsia="仿宋_GB2312" w:cs="Times New Roman"/>
                <w:b w:val="0"/>
                <w:bCs w:val="0"/>
                <w:i w:val="0"/>
                <w:color w:val="auto"/>
                <w:kern w:val="0"/>
                <w:sz w:val="32"/>
                <w:szCs w:val="32"/>
                <w:u w:val="none"/>
                <w:lang w:val="en-US" w:eastAsia="zh-CN" w:bidi="ar"/>
              </w:rPr>
              <w:t>中国与东盟国家国际关系史研究</w:t>
            </w:r>
          </w:p>
        </w:tc>
      </w:tr>
      <w:tr>
        <w:tblPrEx>
          <w:tblCellMar>
            <w:top w:w="0" w:type="dxa"/>
            <w:left w:w="0" w:type="dxa"/>
            <w:bottom w:w="0" w:type="dxa"/>
            <w:right w:w="0" w:type="dxa"/>
          </w:tblCellMar>
        </w:tblPrEx>
        <w:trPr>
          <w:trHeight w:val="272" w:hRule="atLeast"/>
          <w:jc w:val="center"/>
        </w:trPr>
        <w:tc>
          <w:tcPr>
            <w:tcW w:w="602"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70" w:lineRule="exact"/>
              <w:jc w:val="center"/>
              <w:textAlignment w:val="center"/>
              <w:outlineLvl w:val="9"/>
              <w:rPr>
                <w:rFonts w:hint="eastAsia"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20.</w:t>
            </w:r>
          </w:p>
        </w:tc>
        <w:tc>
          <w:tcPr>
            <w:tcW w:w="8185"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70" w:lineRule="exact"/>
              <w:jc w:val="left"/>
              <w:textAlignment w:val="center"/>
              <w:rPr>
                <w:rFonts w:hint="eastAsia" w:ascii="仿宋_GB2312" w:hAnsi="仿宋_GB2312" w:eastAsia="仿宋_GB2312" w:cs="仿宋_GB2312"/>
                <w:b w:val="0"/>
                <w:bCs w:val="0"/>
                <w:i w:val="0"/>
                <w:color w:val="auto"/>
                <w:kern w:val="0"/>
                <w:sz w:val="32"/>
                <w:szCs w:val="32"/>
                <w:u w:val="none"/>
                <w:lang w:val="en-US" w:eastAsia="zh-CN" w:bidi="ar"/>
              </w:rPr>
            </w:pPr>
            <w:r>
              <w:rPr>
                <w:rFonts w:hint="default" w:ascii="Times New Roman" w:hAnsi="Times New Roman" w:eastAsia="仿宋_GB2312" w:cs="Times New Roman"/>
                <w:b w:val="0"/>
                <w:bCs w:val="0"/>
                <w:i w:val="0"/>
                <w:color w:val="auto"/>
                <w:kern w:val="0"/>
                <w:sz w:val="32"/>
                <w:szCs w:val="32"/>
                <w:u w:val="none"/>
                <w:lang w:val="en-US" w:eastAsia="zh-CN" w:bidi="ar"/>
              </w:rPr>
              <w:t>海上丝绸之路</w:t>
            </w:r>
            <w:r>
              <w:rPr>
                <w:rFonts w:hint="eastAsia" w:ascii="Times New Roman" w:hAnsi="Times New Roman" w:eastAsia="仿宋_GB2312" w:cs="Times New Roman"/>
                <w:b w:val="0"/>
                <w:bCs w:val="0"/>
                <w:i w:val="0"/>
                <w:color w:val="auto"/>
                <w:kern w:val="0"/>
                <w:sz w:val="32"/>
                <w:szCs w:val="32"/>
                <w:u w:val="none"/>
                <w:lang w:val="en-US" w:eastAsia="zh-CN" w:bidi="ar"/>
              </w:rPr>
              <w:t>与广西区域发展</w:t>
            </w:r>
            <w:r>
              <w:rPr>
                <w:rFonts w:hint="default" w:ascii="Times New Roman" w:hAnsi="Times New Roman" w:eastAsia="仿宋_GB2312" w:cs="Times New Roman"/>
                <w:b w:val="0"/>
                <w:bCs w:val="0"/>
                <w:i w:val="0"/>
                <w:color w:val="auto"/>
                <w:kern w:val="0"/>
                <w:sz w:val="32"/>
                <w:szCs w:val="32"/>
                <w:u w:val="none"/>
                <w:lang w:val="en-US" w:eastAsia="zh-CN" w:bidi="ar"/>
              </w:rPr>
              <w:t>研究</w:t>
            </w:r>
          </w:p>
        </w:tc>
      </w:tr>
      <w:tr>
        <w:tblPrEx>
          <w:tblCellMar>
            <w:top w:w="0" w:type="dxa"/>
            <w:left w:w="0" w:type="dxa"/>
            <w:bottom w:w="0" w:type="dxa"/>
            <w:right w:w="0" w:type="dxa"/>
          </w:tblCellMar>
        </w:tblPrEx>
        <w:trPr>
          <w:trHeight w:val="272" w:hRule="atLeast"/>
          <w:jc w:val="center"/>
        </w:trPr>
        <w:tc>
          <w:tcPr>
            <w:tcW w:w="602"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70" w:lineRule="exact"/>
              <w:jc w:val="center"/>
              <w:textAlignment w:val="center"/>
              <w:outlineLvl w:val="9"/>
              <w:rPr>
                <w:rFonts w:hint="default" w:ascii="Times New Roman" w:hAnsi="Times New Roman" w:eastAsia="仿宋_GB2312" w:cs="Times New Roman"/>
                <w:b w:val="0"/>
                <w:bCs w:val="0"/>
                <w:i w:val="0"/>
                <w:color w:val="auto"/>
                <w:sz w:val="32"/>
                <w:szCs w:val="32"/>
                <w:u w:val="none"/>
                <w:lang w:val="en-US"/>
              </w:rPr>
            </w:pPr>
            <w:r>
              <w:rPr>
                <w:rFonts w:hint="eastAsia" w:ascii="Times New Roman" w:hAnsi="Times New Roman" w:eastAsia="仿宋_GB2312" w:cs="Times New Roman"/>
                <w:b w:val="0"/>
                <w:bCs w:val="0"/>
                <w:i w:val="0"/>
                <w:color w:val="auto"/>
                <w:kern w:val="0"/>
                <w:sz w:val="32"/>
                <w:szCs w:val="32"/>
                <w:u w:val="none"/>
                <w:lang w:val="en-US" w:eastAsia="zh-CN" w:bidi="ar"/>
              </w:rPr>
              <w:t>21.</w:t>
            </w:r>
          </w:p>
        </w:tc>
        <w:tc>
          <w:tcPr>
            <w:tcW w:w="8185"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70" w:lineRule="exact"/>
              <w:jc w:val="left"/>
              <w:textAlignment w:val="center"/>
              <w:rPr>
                <w:rFonts w:hint="eastAsia" w:ascii="仿宋_GB2312" w:hAnsi="仿宋_GB2312" w:eastAsia="仿宋_GB2312" w:cs="仿宋_GB2312"/>
                <w:b w:val="0"/>
                <w:bCs w:val="0"/>
                <w:i w:val="0"/>
                <w:color w:val="auto"/>
                <w:kern w:val="0"/>
                <w:sz w:val="32"/>
                <w:szCs w:val="32"/>
                <w:u w:val="none"/>
                <w:lang w:val="en-US" w:eastAsia="zh-CN" w:bidi="ar"/>
              </w:rPr>
            </w:pPr>
            <w:r>
              <w:rPr>
                <w:rFonts w:hint="eastAsia" w:ascii="仿宋_GB2312" w:hAnsi="仿宋_GB2312" w:eastAsia="仿宋_GB2312" w:cs="仿宋_GB2312"/>
                <w:b w:val="0"/>
                <w:bCs w:val="0"/>
                <w:i w:val="0"/>
                <w:iCs w:val="0"/>
                <w:color w:val="auto"/>
                <w:kern w:val="0"/>
                <w:sz w:val="32"/>
                <w:szCs w:val="32"/>
                <w:u w:val="none"/>
                <w:lang w:val="en-US" w:eastAsia="zh-CN" w:bidi="ar"/>
              </w:rPr>
              <w:t>广西不可移动文物基础数据采集关键技术研究</w:t>
            </w:r>
          </w:p>
        </w:tc>
      </w:tr>
      <w:tr>
        <w:tblPrEx>
          <w:tblCellMar>
            <w:top w:w="0" w:type="dxa"/>
            <w:left w:w="0" w:type="dxa"/>
            <w:bottom w:w="0" w:type="dxa"/>
            <w:right w:w="0" w:type="dxa"/>
          </w:tblCellMar>
        </w:tblPrEx>
        <w:trPr>
          <w:trHeight w:val="272" w:hRule="atLeast"/>
          <w:jc w:val="center"/>
        </w:trPr>
        <w:tc>
          <w:tcPr>
            <w:tcW w:w="602"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70" w:lineRule="exact"/>
              <w:jc w:val="center"/>
              <w:textAlignment w:val="center"/>
              <w:outlineLvl w:val="9"/>
              <w:rPr>
                <w:rFonts w:hint="default"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22.</w:t>
            </w:r>
          </w:p>
        </w:tc>
        <w:tc>
          <w:tcPr>
            <w:tcW w:w="8185"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70" w:lineRule="exact"/>
              <w:jc w:val="left"/>
              <w:textAlignment w:val="center"/>
              <w:rPr>
                <w:rFonts w:hint="eastAsia" w:ascii="仿宋_GB2312" w:hAnsi="仿宋_GB2312" w:eastAsia="仿宋_GB2312" w:cs="仿宋_GB2312"/>
                <w:b w:val="0"/>
                <w:bCs w:val="0"/>
                <w:i w:val="0"/>
                <w:color w:val="auto"/>
                <w:kern w:val="0"/>
                <w:sz w:val="32"/>
                <w:szCs w:val="32"/>
                <w:u w:val="none"/>
                <w:lang w:val="en-US" w:eastAsia="zh-CN" w:bidi="ar"/>
              </w:rPr>
            </w:pPr>
            <w:r>
              <w:rPr>
                <w:rFonts w:hint="eastAsia" w:ascii="仿宋_GB2312" w:hAnsi="仿宋_GB2312" w:eastAsia="仿宋_GB2312" w:cs="仿宋_GB2312"/>
                <w:b w:val="0"/>
                <w:bCs w:val="0"/>
                <w:i w:val="0"/>
                <w:iCs w:val="0"/>
                <w:color w:val="auto"/>
                <w:kern w:val="0"/>
                <w:sz w:val="32"/>
                <w:szCs w:val="32"/>
                <w:u w:val="none"/>
                <w:lang w:val="en-US" w:eastAsia="zh-CN" w:bidi="ar"/>
              </w:rPr>
              <w:t>广西古人类的发现和研究</w:t>
            </w:r>
          </w:p>
        </w:tc>
      </w:tr>
      <w:tr>
        <w:tblPrEx>
          <w:tblCellMar>
            <w:top w:w="0" w:type="dxa"/>
            <w:left w:w="0" w:type="dxa"/>
            <w:bottom w:w="0" w:type="dxa"/>
            <w:right w:w="0" w:type="dxa"/>
          </w:tblCellMar>
        </w:tblPrEx>
        <w:trPr>
          <w:trHeight w:val="272" w:hRule="atLeast"/>
          <w:jc w:val="center"/>
        </w:trPr>
        <w:tc>
          <w:tcPr>
            <w:tcW w:w="602"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70" w:lineRule="exact"/>
              <w:jc w:val="center"/>
              <w:textAlignment w:val="center"/>
              <w:outlineLvl w:val="9"/>
              <w:rPr>
                <w:rFonts w:hint="default"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23.</w:t>
            </w:r>
          </w:p>
        </w:tc>
        <w:tc>
          <w:tcPr>
            <w:tcW w:w="8185"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70" w:lineRule="exact"/>
              <w:jc w:val="left"/>
              <w:textAlignment w:val="center"/>
              <w:rPr>
                <w:rFonts w:hint="eastAsia" w:ascii="仿宋_GB2312" w:hAnsi="仿宋_GB2312" w:eastAsia="仿宋_GB2312" w:cs="仿宋_GB2312"/>
                <w:b w:val="0"/>
                <w:bCs w:val="0"/>
                <w:i w:val="0"/>
                <w:color w:val="auto"/>
                <w:kern w:val="0"/>
                <w:sz w:val="32"/>
                <w:szCs w:val="32"/>
                <w:u w:val="none"/>
                <w:lang w:val="en-US" w:eastAsia="zh-CN" w:bidi="ar"/>
              </w:rPr>
            </w:pPr>
            <w:r>
              <w:rPr>
                <w:rFonts w:hint="eastAsia" w:ascii="仿宋_GB2312" w:hAnsi="仿宋_GB2312" w:eastAsia="仿宋_GB2312" w:cs="仿宋_GB2312"/>
                <w:b w:val="0"/>
                <w:bCs w:val="0"/>
                <w:i w:val="0"/>
                <w:iCs w:val="0"/>
                <w:color w:val="auto"/>
                <w:kern w:val="0"/>
                <w:sz w:val="32"/>
                <w:szCs w:val="32"/>
                <w:u w:val="none"/>
                <w:lang w:val="en-US" w:eastAsia="zh-CN" w:bidi="ar"/>
              </w:rPr>
              <w:t>广西旧石器时代考古遗址研究</w:t>
            </w:r>
          </w:p>
        </w:tc>
      </w:tr>
      <w:tr>
        <w:tblPrEx>
          <w:tblCellMar>
            <w:top w:w="0" w:type="dxa"/>
            <w:left w:w="0" w:type="dxa"/>
            <w:bottom w:w="0" w:type="dxa"/>
            <w:right w:w="0" w:type="dxa"/>
          </w:tblCellMar>
        </w:tblPrEx>
        <w:trPr>
          <w:trHeight w:val="272" w:hRule="atLeast"/>
          <w:jc w:val="center"/>
        </w:trPr>
        <w:tc>
          <w:tcPr>
            <w:tcW w:w="602"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70" w:lineRule="exact"/>
              <w:jc w:val="center"/>
              <w:textAlignment w:val="center"/>
              <w:outlineLvl w:val="9"/>
              <w:rPr>
                <w:rFonts w:hint="eastAsia"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24.</w:t>
            </w:r>
          </w:p>
        </w:tc>
        <w:tc>
          <w:tcPr>
            <w:tcW w:w="8185"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70" w:lineRule="exact"/>
              <w:jc w:val="left"/>
              <w:textAlignment w:val="center"/>
              <w:rPr>
                <w:rFonts w:hint="eastAsia" w:ascii="仿宋_GB2312" w:hAnsi="仿宋_GB2312" w:eastAsia="仿宋_GB2312" w:cs="仿宋_GB2312"/>
                <w:b w:val="0"/>
                <w:bCs w:val="0"/>
                <w:i w:val="0"/>
                <w:iCs w:val="0"/>
                <w:color w:val="auto"/>
                <w:kern w:val="0"/>
                <w:sz w:val="32"/>
                <w:szCs w:val="32"/>
                <w:u w:val="none"/>
                <w:lang w:val="en-US" w:eastAsia="zh-CN" w:bidi="ar"/>
              </w:rPr>
            </w:pPr>
            <w:r>
              <w:rPr>
                <w:rFonts w:hint="default" w:ascii="Times New Roman" w:hAnsi="Times New Roman" w:eastAsia="仿宋_GB2312" w:cs="Times New Roman"/>
                <w:b w:val="0"/>
                <w:bCs w:val="0"/>
                <w:i w:val="0"/>
                <w:color w:val="auto"/>
                <w:kern w:val="0"/>
                <w:sz w:val="32"/>
                <w:szCs w:val="32"/>
                <w:u w:val="none"/>
                <w:lang w:val="en-US" w:eastAsia="zh-CN" w:bidi="ar"/>
              </w:rPr>
              <w:t>广西</w:t>
            </w:r>
            <w:r>
              <w:rPr>
                <w:rFonts w:hint="eastAsia" w:ascii="仿宋_GB2312" w:hAnsi="仿宋_GB2312" w:eastAsia="仿宋_GB2312" w:cs="仿宋_GB2312"/>
                <w:b w:val="0"/>
                <w:bCs w:val="0"/>
                <w:i w:val="0"/>
                <w:iCs w:val="0"/>
                <w:color w:val="auto"/>
                <w:kern w:val="0"/>
                <w:sz w:val="32"/>
                <w:szCs w:val="32"/>
                <w:u w:val="none"/>
                <w:lang w:val="en-US" w:eastAsia="zh-CN" w:bidi="ar"/>
              </w:rPr>
              <w:t>新石器时代各区域经济、文化与社会发展研究</w:t>
            </w:r>
          </w:p>
        </w:tc>
      </w:tr>
      <w:tr>
        <w:tblPrEx>
          <w:tblCellMar>
            <w:top w:w="0" w:type="dxa"/>
            <w:left w:w="0" w:type="dxa"/>
            <w:bottom w:w="0" w:type="dxa"/>
            <w:right w:w="0" w:type="dxa"/>
          </w:tblCellMar>
        </w:tblPrEx>
        <w:trPr>
          <w:trHeight w:val="272" w:hRule="atLeast"/>
          <w:jc w:val="center"/>
        </w:trPr>
        <w:tc>
          <w:tcPr>
            <w:tcW w:w="602"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70" w:lineRule="exact"/>
              <w:jc w:val="center"/>
              <w:textAlignment w:val="center"/>
              <w:outlineLvl w:val="9"/>
              <w:rPr>
                <w:rFonts w:hint="eastAsia"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25.</w:t>
            </w:r>
          </w:p>
        </w:tc>
        <w:tc>
          <w:tcPr>
            <w:tcW w:w="8185"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70" w:lineRule="exact"/>
              <w:jc w:val="left"/>
              <w:textAlignment w:val="center"/>
              <w:rPr>
                <w:rFonts w:hint="eastAsia" w:ascii="仿宋_GB2312" w:hAnsi="仿宋_GB2312" w:eastAsia="仿宋_GB2312" w:cs="仿宋_GB2312"/>
                <w:b w:val="0"/>
                <w:bCs w:val="0"/>
                <w:i w:val="0"/>
                <w:iCs w:val="0"/>
                <w:color w:val="auto"/>
                <w:kern w:val="0"/>
                <w:sz w:val="32"/>
                <w:szCs w:val="32"/>
                <w:u w:val="none"/>
                <w:lang w:val="en-US" w:eastAsia="zh-CN" w:bidi="ar"/>
              </w:rPr>
            </w:pPr>
            <w:r>
              <w:rPr>
                <w:rFonts w:hint="default" w:ascii="Times New Roman" w:hAnsi="Times New Roman" w:eastAsia="仿宋_GB2312" w:cs="Times New Roman"/>
                <w:b w:val="0"/>
                <w:bCs w:val="0"/>
                <w:i w:val="0"/>
                <w:color w:val="auto"/>
                <w:kern w:val="0"/>
                <w:sz w:val="32"/>
                <w:szCs w:val="32"/>
                <w:u w:val="none"/>
                <w:lang w:val="en-US" w:eastAsia="zh-CN" w:bidi="ar"/>
              </w:rPr>
              <w:t>广西花山岩画研究</w:t>
            </w:r>
          </w:p>
        </w:tc>
      </w:tr>
      <w:tr>
        <w:tblPrEx>
          <w:tblCellMar>
            <w:top w:w="0" w:type="dxa"/>
            <w:left w:w="0" w:type="dxa"/>
            <w:bottom w:w="0" w:type="dxa"/>
            <w:right w:w="0" w:type="dxa"/>
          </w:tblCellMar>
        </w:tblPrEx>
        <w:trPr>
          <w:trHeight w:val="272" w:hRule="atLeast"/>
          <w:jc w:val="center"/>
        </w:trPr>
        <w:tc>
          <w:tcPr>
            <w:tcW w:w="602"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70" w:lineRule="exact"/>
              <w:jc w:val="center"/>
              <w:textAlignment w:val="center"/>
              <w:outlineLvl w:val="9"/>
              <w:rPr>
                <w:rFonts w:hint="eastAsia"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26.</w:t>
            </w:r>
          </w:p>
        </w:tc>
        <w:tc>
          <w:tcPr>
            <w:tcW w:w="8185"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70" w:lineRule="exact"/>
              <w:jc w:val="left"/>
              <w:textAlignment w:val="center"/>
              <w:rPr>
                <w:rFonts w:hint="eastAsia" w:ascii="仿宋_GB2312" w:hAnsi="仿宋_GB2312" w:eastAsia="仿宋_GB2312" w:cs="仿宋_GB2312"/>
                <w:b w:val="0"/>
                <w:bCs w:val="0"/>
                <w:i w:val="0"/>
                <w:iCs w:val="0"/>
                <w:color w:val="auto"/>
                <w:kern w:val="0"/>
                <w:sz w:val="32"/>
                <w:szCs w:val="32"/>
                <w:u w:val="none"/>
                <w:lang w:val="en-US" w:eastAsia="zh-CN" w:bidi="ar"/>
              </w:rPr>
            </w:pPr>
            <w:r>
              <w:rPr>
                <w:rFonts w:hint="default" w:ascii="Times New Roman" w:hAnsi="Times New Roman" w:eastAsia="仿宋_GB2312" w:cs="Times New Roman"/>
                <w:b w:val="0"/>
                <w:bCs w:val="0"/>
                <w:i w:val="0"/>
                <w:color w:val="auto"/>
                <w:kern w:val="0"/>
                <w:sz w:val="32"/>
                <w:szCs w:val="32"/>
                <w:u w:val="none"/>
                <w:lang w:val="en-US" w:eastAsia="zh-CN" w:bidi="ar"/>
              </w:rPr>
              <w:t>海上丝绸之路考古发掘与研究</w:t>
            </w:r>
          </w:p>
        </w:tc>
      </w:tr>
      <w:tr>
        <w:tblPrEx>
          <w:tblCellMar>
            <w:top w:w="0" w:type="dxa"/>
            <w:left w:w="0" w:type="dxa"/>
            <w:bottom w:w="0" w:type="dxa"/>
            <w:right w:w="0" w:type="dxa"/>
          </w:tblCellMar>
        </w:tblPrEx>
        <w:trPr>
          <w:trHeight w:val="272" w:hRule="atLeast"/>
          <w:jc w:val="center"/>
        </w:trPr>
        <w:tc>
          <w:tcPr>
            <w:tcW w:w="602"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70" w:lineRule="exact"/>
              <w:jc w:val="center"/>
              <w:textAlignment w:val="center"/>
              <w:outlineLvl w:val="9"/>
              <w:rPr>
                <w:rFonts w:hint="eastAsia"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27.</w:t>
            </w:r>
          </w:p>
        </w:tc>
        <w:tc>
          <w:tcPr>
            <w:tcW w:w="8185"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70" w:lineRule="exact"/>
              <w:jc w:val="left"/>
              <w:textAlignment w:val="center"/>
              <w:rPr>
                <w:rFonts w:hint="eastAsia" w:ascii="仿宋_GB2312" w:hAnsi="仿宋_GB2312" w:eastAsia="仿宋_GB2312" w:cs="仿宋_GB2312"/>
                <w:b w:val="0"/>
                <w:bCs w:val="0"/>
                <w:i w:val="0"/>
                <w:iCs w:val="0"/>
                <w:color w:val="auto"/>
                <w:kern w:val="0"/>
                <w:sz w:val="32"/>
                <w:szCs w:val="32"/>
                <w:u w:val="none"/>
                <w:lang w:val="en-US" w:eastAsia="zh-CN" w:bidi="ar"/>
              </w:rPr>
            </w:pPr>
            <w:r>
              <w:rPr>
                <w:rFonts w:hint="eastAsia" w:ascii="仿宋_GB2312" w:eastAsia="仿宋_GB2312"/>
                <w:b w:val="0"/>
                <w:bCs w:val="0"/>
                <w:color w:val="auto"/>
                <w:sz w:val="32"/>
                <w:szCs w:val="32"/>
                <w:lang w:eastAsia="zh-CN"/>
              </w:rPr>
              <w:t>广西重要考古遗址、墓葬及出土文字资料的整理与研究</w:t>
            </w:r>
          </w:p>
        </w:tc>
      </w:tr>
      <w:tr>
        <w:tblPrEx>
          <w:tblCellMar>
            <w:top w:w="0" w:type="dxa"/>
            <w:left w:w="0" w:type="dxa"/>
            <w:bottom w:w="0" w:type="dxa"/>
            <w:right w:w="0" w:type="dxa"/>
          </w:tblCellMar>
        </w:tblPrEx>
        <w:trPr>
          <w:trHeight w:val="272" w:hRule="atLeast"/>
          <w:jc w:val="center"/>
        </w:trPr>
        <w:tc>
          <w:tcPr>
            <w:tcW w:w="602"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70" w:lineRule="exact"/>
              <w:jc w:val="center"/>
              <w:textAlignment w:val="center"/>
              <w:outlineLvl w:val="9"/>
              <w:rPr>
                <w:rFonts w:hint="eastAsia"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28.</w:t>
            </w:r>
          </w:p>
        </w:tc>
        <w:tc>
          <w:tcPr>
            <w:tcW w:w="8185"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70" w:lineRule="exact"/>
              <w:jc w:val="left"/>
              <w:textAlignment w:val="center"/>
              <w:rPr>
                <w:rFonts w:hint="eastAsia" w:ascii="仿宋_GB2312" w:eastAsia="仿宋_GB2312"/>
                <w:b w:val="0"/>
                <w:bCs w:val="0"/>
                <w:color w:val="auto"/>
                <w:sz w:val="32"/>
                <w:szCs w:val="32"/>
                <w:lang w:eastAsia="zh-CN"/>
              </w:rPr>
            </w:pPr>
            <w:r>
              <w:rPr>
                <w:rFonts w:hint="eastAsia" w:ascii="仿宋_GB2312" w:eastAsia="仿宋_GB2312"/>
                <w:b w:val="0"/>
                <w:bCs w:val="0"/>
                <w:color w:val="auto"/>
                <w:sz w:val="32"/>
                <w:szCs w:val="32"/>
              </w:rPr>
              <w:t>考古资料所见边疆地区部族与中原王朝关系研究</w:t>
            </w:r>
          </w:p>
        </w:tc>
      </w:tr>
      <w:tr>
        <w:tblPrEx>
          <w:tblCellMar>
            <w:top w:w="0" w:type="dxa"/>
            <w:left w:w="0" w:type="dxa"/>
            <w:bottom w:w="0" w:type="dxa"/>
            <w:right w:w="0" w:type="dxa"/>
          </w:tblCellMar>
        </w:tblPrEx>
        <w:trPr>
          <w:trHeight w:val="272" w:hRule="atLeast"/>
          <w:jc w:val="center"/>
        </w:trPr>
        <w:tc>
          <w:tcPr>
            <w:tcW w:w="602"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70" w:lineRule="exact"/>
              <w:jc w:val="center"/>
              <w:textAlignment w:val="center"/>
              <w:outlineLvl w:val="9"/>
              <w:rPr>
                <w:rFonts w:hint="eastAsia"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29.</w:t>
            </w:r>
          </w:p>
        </w:tc>
        <w:tc>
          <w:tcPr>
            <w:tcW w:w="8185"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70" w:lineRule="exact"/>
              <w:jc w:val="left"/>
              <w:textAlignment w:val="center"/>
              <w:rPr>
                <w:rFonts w:hint="eastAsia" w:ascii="仿宋_GB2312" w:eastAsia="仿宋_GB2312"/>
                <w:b w:val="0"/>
                <w:bCs w:val="0"/>
                <w:color w:val="auto"/>
                <w:sz w:val="32"/>
                <w:szCs w:val="32"/>
                <w:lang w:eastAsia="zh-CN"/>
              </w:rPr>
            </w:pPr>
            <w:r>
              <w:rPr>
                <w:rFonts w:hint="eastAsia" w:ascii="仿宋_GB2312" w:eastAsia="仿宋_GB2312"/>
                <w:b w:val="0"/>
                <w:bCs w:val="0"/>
                <w:color w:val="auto"/>
                <w:sz w:val="32"/>
                <w:szCs w:val="32"/>
                <w:lang w:eastAsia="zh-CN"/>
              </w:rPr>
              <w:t>广西博物馆馆藏文化研究</w:t>
            </w:r>
          </w:p>
        </w:tc>
      </w:tr>
      <w:tr>
        <w:tblPrEx>
          <w:tblCellMar>
            <w:top w:w="0" w:type="dxa"/>
            <w:left w:w="0" w:type="dxa"/>
            <w:bottom w:w="0" w:type="dxa"/>
            <w:right w:w="0" w:type="dxa"/>
          </w:tblCellMar>
        </w:tblPrEx>
        <w:trPr>
          <w:trHeight w:val="272" w:hRule="atLeast"/>
          <w:jc w:val="center"/>
        </w:trPr>
        <w:tc>
          <w:tcPr>
            <w:tcW w:w="602"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70" w:lineRule="exact"/>
              <w:jc w:val="center"/>
              <w:textAlignment w:val="center"/>
              <w:outlineLvl w:val="9"/>
              <w:rPr>
                <w:rFonts w:hint="eastAsia"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30.</w:t>
            </w:r>
          </w:p>
        </w:tc>
        <w:tc>
          <w:tcPr>
            <w:tcW w:w="8185"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70" w:lineRule="exact"/>
              <w:jc w:val="left"/>
              <w:textAlignment w:val="center"/>
              <w:rPr>
                <w:rFonts w:hint="eastAsia" w:ascii="仿宋_GB2312" w:eastAsia="仿宋_GB2312"/>
                <w:b w:val="0"/>
                <w:bCs w:val="0"/>
                <w:color w:val="auto"/>
                <w:sz w:val="32"/>
                <w:szCs w:val="32"/>
                <w:lang w:eastAsia="zh-CN"/>
              </w:rPr>
            </w:pPr>
            <w:r>
              <w:rPr>
                <w:rFonts w:hint="eastAsia" w:ascii="仿宋_GB2312" w:eastAsia="仿宋_GB2312" w:cs="Times New Roman"/>
                <w:b w:val="0"/>
                <w:bCs w:val="0"/>
                <w:color w:val="auto"/>
                <w:sz w:val="32"/>
                <w:szCs w:val="32"/>
                <w:lang w:eastAsia="zh-CN"/>
              </w:rPr>
              <w:t>广西</w:t>
            </w:r>
            <w:r>
              <w:rPr>
                <w:rFonts w:hint="eastAsia" w:ascii="仿宋_GB2312" w:eastAsia="仿宋_GB2312" w:cs="Times New Roman"/>
                <w:b w:val="0"/>
                <w:bCs w:val="0"/>
                <w:color w:val="auto"/>
                <w:sz w:val="32"/>
                <w:szCs w:val="32"/>
              </w:rPr>
              <w:t>古代战争的考古学研究</w:t>
            </w:r>
          </w:p>
        </w:tc>
      </w:tr>
    </w:tbl>
    <w:p>
      <w:pPr>
        <w:keepNext w:val="0"/>
        <w:keepLines w:val="0"/>
        <w:pageBreakBefore w:val="0"/>
        <w:widowControl/>
        <w:suppressLineNumbers w:val="0"/>
        <w:kinsoku/>
        <w:wordWrap/>
        <w:overflowPunct/>
        <w:topLinePunct w:val="0"/>
        <w:autoSpaceDE/>
        <w:autoSpaceDN/>
        <w:bidi w:val="0"/>
        <w:adjustRightInd/>
        <w:snapToGrid/>
        <w:spacing w:line="620" w:lineRule="exact"/>
        <w:jc w:val="left"/>
        <w:textAlignment w:val="center"/>
        <w:rPr>
          <w:rFonts w:hint="eastAsia" w:ascii="黑体" w:hAnsi="黑体" w:eastAsia="黑体" w:cs="黑体"/>
          <w:b w:val="0"/>
          <w:bCs w:val="0"/>
          <w:i w:val="0"/>
          <w:iCs w:val="0"/>
          <w:color w:val="auto"/>
          <w:kern w:val="0"/>
          <w:sz w:val="36"/>
          <w:szCs w:val="36"/>
          <w:u w:val="none"/>
          <w:lang w:val="en-US" w:eastAsia="zh-CN" w:bidi="ar"/>
        </w:rPr>
      </w:pPr>
      <w:r>
        <w:rPr>
          <w:rFonts w:hint="eastAsia" w:ascii="黑体" w:hAnsi="黑体" w:eastAsia="黑体" w:cs="黑体"/>
          <w:b w:val="0"/>
          <w:bCs w:val="0"/>
          <w:i w:val="0"/>
          <w:iCs w:val="0"/>
          <w:color w:val="auto"/>
          <w:kern w:val="0"/>
          <w:sz w:val="36"/>
          <w:szCs w:val="36"/>
          <w:u w:val="none"/>
          <w:lang w:val="en-US" w:eastAsia="zh-CN" w:bidi="ar"/>
        </w:rPr>
        <w:t>六、文学新闻类（中国文学、外国文学、语言学、新闻学与传播学）</w:t>
      </w:r>
    </w:p>
    <w:tbl>
      <w:tblPr>
        <w:tblStyle w:val="10"/>
        <w:tblW w:w="9027" w:type="dxa"/>
        <w:jc w:val="center"/>
        <w:tblLayout w:type="fixed"/>
        <w:tblCellMar>
          <w:top w:w="0" w:type="dxa"/>
          <w:left w:w="0" w:type="dxa"/>
          <w:bottom w:w="0" w:type="dxa"/>
          <w:right w:w="0" w:type="dxa"/>
        </w:tblCellMar>
      </w:tblPr>
      <w:tblGrid>
        <w:gridCol w:w="558"/>
        <w:gridCol w:w="44"/>
        <w:gridCol w:w="8425"/>
      </w:tblGrid>
      <w:tr>
        <w:tblPrEx>
          <w:tblCellMar>
            <w:top w:w="0" w:type="dxa"/>
            <w:left w:w="0" w:type="dxa"/>
            <w:bottom w:w="0" w:type="dxa"/>
            <w:right w:w="0" w:type="dxa"/>
          </w:tblCellMar>
        </w:tblPrEx>
        <w:trPr>
          <w:trHeight w:val="90" w:hRule="atLeast"/>
          <w:jc w:val="center"/>
        </w:trPr>
        <w:tc>
          <w:tcPr>
            <w:tcW w:w="602" w:type="dxa"/>
            <w:gridSpan w:val="2"/>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20" w:lineRule="exact"/>
              <w:jc w:val="center"/>
              <w:textAlignment w:val="center"/>
              <w:outlineLvl w:val="9"/>
              <w:rPr>
                <w:rFonts w:hint="default"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1.</w:t>
            </w:r>
          </w:p>
        </w:tc>
        <w:tc>
          <w:tcPr>
            <w:tcW w:w="8425"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20" w:lineRule="exact"/>
              <w:jc w:val="left"/>
              <w:textAlignment w:val="center"/>
              <w:rPr>
                <w:rFonts w:ascii="仿宋_GB2312" w:eastAsia="仿宋_GB2312"/>
                <w:b w:val="0"/>
                <w:bCs w:val="0"/>
                <w:color w:val="auto"/>
                <w:sz w:val="32"/>
                <w:szCs w:val="32"/>
              </w:rPr>
            </w:pPr>
            <w:r>
              <w:rPr>
                <w:rFonts w:hint="eastAsia" w:ascii="仿宋_GB2312" w:hAnsi="仿宋_GB2312" w:eastAsia="仿宋_GB2312" w:cs="仿宋_GB2312"/>
                <w:b w:val="0"/>
                <w:bCs w:val="0"/>
                <w:i w:val="0"/>
                <w:color w:val="auto"/>
                <w:kern w:val="0"/>
                <w:sz w:val="32"/>
                <w:szCs w:val="32"/>
                <w:u w:val="none"/>
                <w:lang w:val="en-US" w:eastAsia="zh-CN" w:bidi="ar"/>
              </w:rPr>
              <w:t>习近平总书记关于国际传播工作的重要论述研究</w:t>
            </w:r>
          </w:p>
        </w:tc>
      </w:tr>
      <w:tr>
        <w:tblPrEx>
          <w:tblCellMar>
            <w:top w:w="0" w:type="dxa"/>
            <w:left w:w="0" w:type="dxa"/>
            <w:bottom w:w="0" w:type="dxa"/>
            <w:right w:w="0" w:type="dxa"/>
          </w:tblCellMar>
        </w:tblPrEx>
        <w:trPr>
          <w:trHeight w:val="90" w:hRule="atLeast"/>
          <w:jc w:val="center"/>
        </w:trPr>
        <w:tc>
          <w:tcPr>
            <w:tcW w:w="602" w:type="dxa"/>
            <w:gridSpan w:val="2"/>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20" w:lineRule="exact"/>
              <w:jc w:val="center"/>
              <w:textAlignment w:val="center"/>
              <w:outlineLvl w:val="9"/>
              <w:rPr>
                <w:rFonts w:hint="default"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2.</w:t>
            </w:r>
          </w:p>
        </w:tc>
        <w:tc>
          <w:tcPr>
            <w:tcW w:w="8425"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20" w:lineRule="exact"/>
              <w:jc w:val="left"/>
              <w:textAlignment w:val="center"/>
              <w:rPr>
                <w:rFonts w:hint="eastAsia" w:ascii="仿宋_GB2312" w:hAnsi="仿宋_GB2312" w:eastAsia="仿宋_GB2312" w:cs="仿宋_GB2312"/>
                <w:b w:val="0"/>
                <w:bCs w:val="0"/>
                <w:i w:val="0"/>
                <w:iCs w:val="0"/>
                <w:color w:val="auto"/>
                <w:kern w:val="0"/>
                <w:sz w:val="32"/>
                <w:szCs w:val="32"/>
                <w:u w:val="none"/>
                <w:lang w:val="en-US" w:eastAsia="zh-CN" w:bidi="ar"/>
              </w:rPr>
            </w:pPr>
            <w:r>
              <w:rPr>
                <w:rFonts w:ascii="仿宋_GB2312" w:eastAsia="仿宋_GB2312"/>
                <w:b w:val="0"/>
                <w:bCs w:val="0"/>
                <w:color w:val="auto"/>
                <w:sz w:val="32"/>
                <w:szCs w:val="32"/>
              </w:rPr>
              <w:t>中国当代马克思主义文学理论基本问题研究</w:t>
            </w:r>
          </w:p>
        </w:tc>
      </w:tr>
      <w:tr>
        <w:tblPrEx>
          <w:tblCellMar>
            <w:top w:w="0" w:type="dxa"/>
            <w:left w:w="0" w:type="dxa"/>
            <w:bottom w:w="0" w:type="dxa"/>
            <w:right w:w="0" w:type="dxa"/>
          </w:tblCellMar>
        </w:tblPrEx>
        <w:trPr>
          <w:trHeight w:val="90" w:hRule="atLeast"/>
          <w:jc w:val="center"/>
        </w:trPr>
        <w:tc>
          <w:tcPr>
            <w:tcW w:w="602" w:type="dxa"/>
            <w:gridSpan w:val="2"/>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20" w:lineRule="exact"/>
              <w:jc w:val="center"/>
              <w:textAlignment w:val="center"/>
              <w:outlineLvl w:val="9"/>
              <w:rPr>
                <w:rFonts w:hint="default"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3.</w:t>
            </w:r>
          </w:p>
        </w:tc>
        <w:tc>
          <w:tcPr>
            <w:tcW w:w="8425"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20" w:lineRule="exact"/>
              <w:jc w:val="left"/>
              <w:textAlignment w:val="center"/>
              <w:rPr>
                <w:rFonts w:hint="default" w:ascii="Times New Roman" w:hAnsi="Times New Roman" w:eastAsia="仿宋_GB2312" w:cs="Times New Roman"/>
                <w:b w:val="0"/>
                <w:bCs w:val="0"/>
                <w:i w:val="0"/>
                <w:color w:val="auto"/>
                <w:kern w:val="0"/>
                <w:sz w:val="32"/>
                <w:szCs w:val="32"/>
                <w:u w:val="none"/>
                <w:lang w:val="en-US" w:eastAsia="zh-CN" w:bidi="ar"/>
              </w:rPr>
            </w:pPr>
            <w:r>
              <w:rPr>
                <w:rFonts w:hint="eastAsia" w:ascii="仿宋_GB2312" w:eastAsia="仿宋_GB2312"/>
                <w:b w:val="0"/>
                <w:bCs w:val="0"/>
                <w:color w:val="auto"/>
                <w:sz w:val="32"/>
                <w:szCs w:val="32"/>
              </w:rPr>
              <w:t>中国传统文化对中国当代文学的影响研究</w:t>
            </w:r>
          </w:p>
        </w:tc>
      </w:tr>
      <w:tr>
        <w:tblPrEx>
          <w:tblCellMar>
            <w:top w:w="0" w:type="dxa"/>
            <w:left w:w="0" w:type="dxa"/>
            <w:bottom w:w="0" w:type="dxa"/>
            <w:right w:w="0" w:type="dxa"/>
          </w:tblCellMar>
        </w:tblPrEx>
        <w:trPr>
          <w:trHeight w:val="90" w:hRule="atLeast"/>
          <w:jc w:val="center"/>
        </w:trPr>
        <w:tc>
          <w:tcPr>
            <w:tcW w:w="602" w:type="dxa"/>
            <w:gridSpan w:val="2"/>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20" w:lineRule="exact"/>
              <w:jc w:val="center"/>
              <w:textAlignment w:val="center"/>
              <w:outlineLvl w:val="9"/>
              <w:rPr>
                <w:rFonts w:hint="default"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4.</w:t>
            </w:r>
          </w:p>
        </w:tc>
        <w:tc>
          <w:tcPr>
            <w:tcW w:w="8425"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20" w:lineRule="exact"/>
              <w:jc w:val="left"/>
              <w:textAlignment w:val="center"/>
              <w:rPr>
                <w:rFonts w:hint="eastAsia" w:ascii="仿宋_GB2312" w:eastAsia="仿宋_GB2312"/>
                <w:b w:val="0"/>
                <w:bCs w:val="0"/>
                <w:color w:val="auto"/>
                <w:sz w:val="32"/>
                <w:szCs w:val="32"/>
              </w:rPr>
            </w:pPr>
            <w:r>
              <w:rPr>
                <w:rFonts w:hint="eastAsia" w:ascii="仿宋_GB2312" w:eastAsia="仿宋_GB2312"/>
                <w:b w:val="0"/>
                <w:bCs w:val="0"/>
                <w:color w:val="auto"/>
                <w:sz w:val="32"/>
                <w:szCs w:val="32"/>
                <w:lang w:eastAsia="zh-CN"/>
              </w:rPr>
              <w:t>广西民族</w:t>
            </w:r>
            <w:r>
              <w:rPr>
                <w:rFonts w:hint="eastAsia" w:ascii="仿宋_GB2312" w:eastAsia="仿宋_GB2312"/>
                <w:b w:val="0"/>
                <w:bCs w:val="0"/>
                <w:color w:val="auto"/>
                <w:sz w:val="32"/>
                <w:szCs w:val="32"/>
              </w:rPr>
              <w:t>语言与民族文化传承发展研究</w:t>
            </w:r>
          </w:p>
        </w:tc>
      </w:tr>
      <w:tr>
        <w:tblPrEx>
          <w:tblCellMar>
            <w:top w:w="0" w:type="dxa"/>
            <w:left w:w="0" w:type="dxa"/>
            <w:bottom w:w="0" w:type="dxa"/>
            <w:right w:w="0" w:type="dxa"/>
          </w:tblCellMar>
        </w:tblPrEx>
        <w:trPr>
          <w:trHeight w:val="90" w:hRule="atLeast"/>
          <w:jc w:val="center"/>
        </w:trPr>
        <w:tc>
          <w:tcPr>
            <w:tcW w:w="602" w:type="dxa"/>
            <w:gridSpan w:val="2"/>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20" w:lineRule="exact"/>
              <w:jc w:val="center"/>
              <w:textAlignment w:val="center"/>
              <w:outlineLvl w:val="9"/>
              <w:rPr>
                <w:rFonts w:hint="default"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5.</w:t>
            </w:r>
          </w:p>
        </w:tc>
        <w:tc>
          <w:tcPr>
            <w:tcW w:w="8425"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20" w:lineRule="exact"/>
              <w:jc w:val="left"/>
              <w:textAlignment w:val="center"/>
              <w:rPr>
                <w:rFonts w:hint="eastAsia" w:ascii="仿宋_GB2312" w:eastAsia="仿宋_GB2312"/>
                <w:b w:val="0"/>
                <w:bCs w:val="0"/>
                <w:color w:val="auto"/>
                <w:sz w:val="32"/>
                <w:szCs w:val="32"/>
              </w:rPr>
            </w:pPr>
            <w:r>
              <w:rPr>
                <w:rFonts w:hint="eastAsia" w:ascii="仿宋_GB2312" w:eastAsia="仿宋_GB2312"/>
                <w:b w:val="0"/>
                <w:bCs w:val="0"/>
                <w:color w:val="auto"/>
                <w:sz w:val="32"/>
                <w:szCs w:val="32"/>
                <w:lang w:eastAsia="zh-CN"/>
              </w:rPr>
              <w:t>广西红色文学研究</w:t>
            </w:r>
          </w:p>
        </w:tc>
      </w:tr>
      <w:tr>
        <w:tblPrEx>
          <w:tblCellMar>
            <w:top w:w="0" w:type="dxa"/>
            <w:left w:w="0" w:type="dxa"/>
            <w:bottom w:w="0" w:type="dxa"/>
            <w:right w:w="0" w:type="dxa"/>
          </w:tblCellMar>
        </w:tblPrEx>
        <w:trPr>
          <w:trHeight w:val="90" w:hRule="atLeast"/>
          <w:jc w:val="center"/>
        </w:trPr>
        <w:tc>
          <w:tcPr>
            <w:tcW w:w="602" w:type="dxa"/>
            <w:gridSpan w:val="2"/>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20" w:lineRule="exact"/>
              <w:jc w:val="center"/>
              <w:textAlignment w:val="center"/>
              <w:outlineLvl w:val="9"/>
              <w:rPr>
                <w:rFonts w:hint="default"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6.</w:t>
            </w:r>
          </w:p>
        </w:tc>
        <w:tc>
          <w:tcPr>
            <w:tcW w:w="8425"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20" w:lineRule="exact"/>
              <w:jc w:val="left"/>
              <w:textAlignment w:val="center"/>
              <w:rPr>
                <w:rFonts w:hint="eastAsia" w:ascii="仿宋_GB2312" w:eastAsia="仿宋_GB2312"/>
                <w:b w:val="0"/>
                <w:bCs w:val="0"/>
                <w:color w:val="auto"/>
                <w:sz w:val="32"/>
                <w:szCs w:val="32"/>
              </w:rPr>
            </w:pPr>
            <w:r>
              <w:rPr>
                <w:rFonts w:hint="eastAsia" w:ascii="仿宋_GB2312" w:eastAsia="仿宋_GB2312"/>
                <w:b w:val="0"/>
                <w:bCs w:val="0"/>
                <w:color w:val="auto"/>
                <w:sz w:val="32"/>
                <w:szCs w:val="32"/>
                <w:lang w:eastAsia="zh-CN"/>
              </w:rPr>
              <w:t>广西民族文学研究</w:t>
            </w:r>
          </w:p>
        </w:tc>
      </w:tr>
      <w:tr>
        <w:tblPrEx>
          <w:tblCellMar>
            <w:top w:w="0" w:type="dxa"/>
            <w:left w:w="0" w:type="dxa"/>
            <w:bottom w:w="0" w:type="dxa"/>
            <w:right w:w="0" w:type="dxa"/>
          </w:tblCellMar>
        </w:tblPrEx>
        <w:trPr>
          <w:trHeight w:val="90" w:hRule="atLeast"/>
          <w:jc w:val="center"/>
        </w:trPr>
        <w:tc>
          <w:tcPr>
            <w:tcW w:w="602" w:type="dxa"/>
            <w:gridSpan w:val="2"/>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20" w:lineRule="exact"/>
              <w:jc w:val="center"/>
              <w:textAlignment w:val="center"/>
              <w:outlineLvl w:val="9"/>
              <w:rPr>
                <w:rFonts w:hint="default"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7.</w:t>
            </w:r>
          </w:p>
        </w:tc>
        <w:tc>
          <w:tcPr>
            <w:tcW w:w="8425"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20" w:lineRule="exact"/>
              <w:jc w:val="left"/>
              <w:textAlignment w:val="center"/>
              <w:rPr>
                <w:rFonts w:hint="eastAsia" w:ascii="仿宋_GB2312" w:eastAsia="仿宋_GB2312"/>
                <w:b w:val="0"/>
                <w:bCs w:val="0"/>
                <w:color w:val="auto"/>
                <w:sz w:val="32"/>
                <w:szCs w:val="32"/>
                <w:lang w:eastAsia="zh-CN"/>
              </w:rPr>
            </w:pPr>
            <w:r>
              <w:rPr>
                <w:rFonts w:hint="eastAsia" w:ascii="仿宋_GB2312" w:eastAsia="仿宋_GB2312"/>
                <w:b w:val="0"/>
                <w:bCs w:val="0"/>
                <w:color w:val="auto"/>
                <w:sz w:val="32"/>
                <w:szCs w:val="32"/>
                <w:lang w:eastAsia="zh-CN"/>
              </w:rPr>
              <w:t>广西网络文学研究</w:t>
            </w:r>
          </w:p>
        </w:tc>
      </w:tr>
      <w:tr>
        <w:tblPrEx>
          <w:tblCellMar>
            <w:top w:w="0" w:type="dxa"/>
            <w:left w:w="0" w:type="dxa"/>
            <w:bottom w:w="0" w:type="dxa"/>
            <w:right w:w="0" w:type="dxa"/>
          </w:tblCellMar>
        </w:tblPrEx>
        <w:trPr>
          <w:trHeight w:val="90" w:hRule="atLeast"/>
          <w:jc w:val="center"/>
        </w:trPr>
        <w:tc>
          <w:tcPr>
            <w:tcW w:w="602" w:type="dxa"/>
            <w:gridSpan w:val="2"/>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20" w:lineRule="exact"/>
              <w:jc w:val="center"/>
              <w:textAlignment w:val="center"/>
              <w:outlineLvl w:val="9"/>
              <w:rPr>
                <w:rFonts w:hint="default"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8.</w:t>
            </w:r>
          </w:p>
        </w:tc>
        <w:tc>
          <w:tcPr>
            <w:tcW w:w="8425"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20" w:lineRule="exact"/>
              <w:jc w:val="left"/>
              <w:textAlignment w:val="center"/>
              <w:rPr>
                <w:rFonts w:hint="eastAsia" w:ascii="仿宋_GB2312" w:eastAsia="仿宋_GB2312"/>
                <w:b w:val="0"/>
                <w:bCs w:val="0"/>
                <w:color w:val="auto"/>
                <w:sz w:val="32"/>
                <w:szCs w:val="32"/>
                <w:lang w:eastAsia="zh-CN"/>
              </w:rPr>
            </w:pPr>
            <w:r>
              <w:rPr>
                <w:rFonts w:hint="eastAsia" w:ascii="Times New Roman" w:hAnsi="Times New Roman" w:eastAsia="仿宋_GB2312" w:cs="Times New Roman"/>
                <w:b w:val="0"/>
                <w:bCs w:val="0"/>
                <w:color w:val="auto"/>
                <w:sz w:val="32"/>
                <w:szCs w:val="32"/>
                <w:lang w:eastAsia="zh-CN"/>
              </w:rPr>
              <w:t>广西</w:t>
            </w:r>
            <w:r>
              <w:rPr>
                <w:rFonts w:hint="default" w:ascii="Times New Roman" w:hAnsi="Times New Roman" w:eastAsia="仿宋_GB2312" w:cs="Times New Roman"/>
                <w:b w:val="0"/>
                <w:bCs w:val="0"/>
                <w:color w:val="auto"/>
                <w:sz w:val="32"/>
                <w:szCs w:val="32"/>
              </w:rPr>
              <w:t>民间口头文学研究</w:t>
            </w:r>
          </w:p>
        </w:tc>
      </w:tr>
      <w:tr>
        <w:tblPrEx>
          <w:tblCellMar>
            <w:top w:w="0" w:type="dxa"/>
            <w:left w:w="0" w:type="dxa"/>
            <w:bottom w:w="0" w:type="dxa"/>
            <w:right w:w="0" w:type="dxa"/>
          </w:tblCellMar>
        </w:tblPrEx>
        <w:trPr>
          <w:trHeight w:val="90" w:hRule="atLeast"/>
          <w:jc w:val="center"/>
        </w:trPr>
        <w:tc>
          <w:tcPr>
            <w:tcW w:w="602" w:type="dxa"/>
            <w:gridSpan w:val="2"/>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20" w:lineRule="exact"/>
              <w:jc w:val="center"/>
              <w:textAlignment w:val="center"/>
              <w:outlineLvl w:val="9"/>
              <w:rPr>
                <w:rFonts w:hint="default"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9.</w:t>
            </w:r>
          </w:p>
        </w:tc>
        <w:tc>
          <w:tcPr>
            <w:tcW w:w="8425"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20" w:lineRule="exact"/>
              <w:jc w:val="left"/>
              <w:textAlignment w:val="center"/>
              <w:rPr>
                <w:rFonts w:hint="eastAsia" w:ascii="仿宋_GB2312" w:eastAsia="仿宋_GB2312"/>
                <w:b w:val="0"/>
                <w:bCs w:val="0"/>
                <w:color w:val="auto"/>
                <w:sz w:val="32"/>
                <w:szCs w:val="32"/>
                <w:lang w:eastAsia="zh-CN"/>
              </w:rPr>
            </w:pPr>
            <w:r>
              <w:rPr>
                <w:rFonts w:hint="eastAsia" w:ascii="仿宋_GB2312" w:eastAsia="仿宋_GB2312"/>
                <w:b w:val="0"/>
                <w:bCs w:val="0"/>
                <w:color w:val="auto"/>
                <w:sz w:val="32"/>
                <w:szCs w:val="32"/>
              </w:rPr>
              <w:t>少数民族影视文学研究</w:t>
            </w:r>
          </w:p>
        </w:tc>
      </w:tr>
      <w:tr>
        <w:tblPrEx>
          <w:tblCellMar>
            <w:top w:w="0" w:type="dxa"/>
            <w:left w:w="0" w:type="dxa"/>
            <w:bottom w:w="0" w:type="dxa"/>
            <w:right w:w="0" w:type="dxa"/>
          </w:tblCellMar>
        </w:tblPrEx>
        <w:trPr>
          <w:trHeight w:val="90" w:hRule="atLeast"/>
          <w:jc w:val="center"/>
        </w:trPr>
        <w:tc>
          <w:tcPr>
            <w:tcW w:w="602" w:type="dxa"/>
            <w:gridSpan w:val="2"/>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20" w:lineRule="exact"/>
              <w:jc w:val="center"/>
              <w:textAlignment w:val="center"/>
              <w:outlineLvl w:val="9"/>
              <w:rPr>
                <w:rFonts w:hint="default"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10.</w:t>
            </w:r>
          </w:p>
        </w:tc>
        <w:tc>
          <w:tcPr>
            <w:tcW w:w="8425"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20" w:lineRule="exact"/>
              <w:jc w:val="left"/>
              <w:textAlignment w:val="center"/>
              <w:rPr>
                <w:rFonts w:hint="eastAsia" w:ascii="仿宋_GB2312" w:eastAsia="仿宋_GB2312"/>
                <w:b w:val="0"/>
                <w:bCs w:val="0"/>
                <w:color w:val="auto"/>
                <w:sz w:val="32"/>
                <w:szCs w:val="32"/>
                <w:lang w:eastAsia="zh-CN"/>
              </w:rPr>
            </w:pPr>
            <w:r>
              <w:rPr>
                <w:rFonts w:hint="eastAsia" w:ascii="仿宋_GB2312" w:eastAsia="仿宋_GB2312"/>
                <w:b w:val="0"/>
                <w:bCs w:val="0"/>
                <w:color w:val="auto"/>
                <w:sz w:val="32"/>
                <w:szCs w:val="32"/>
                <w:lang w:eastAsia="zh-CN"/>
              </w:rPr>
              <w:t>广西当代文学研究</w:t>
            </w:r>
          </w:p>
        </w:tc>
      </w:tr>
      <w:tr>
        <w:tblPrEx>
          <w:tblCellMar>
            <w:top w:w="0" w:type="dxa"/>
            <w:left w:w="0" w:type="dxa"/>
            <w:bottom w:w="0" w:type="dxa"/>
            <w:right w:w="0" w:type="dxa"/>
          </w:tblCellMar>
        </w:tblPrEx>
        <w:trPr>
          <w:trHeight w:val="90" w:hRule="atLeast"/>
          <w:jc w:val="center"/>
        </w:trPr>
        <w:tc>
          <w:tcPr>
            <w:tcW w:w="602" w:type="dxa"/>
            <w:gridSpan w:val="2"/>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20" w:lineRule="exact"/>
              <w:jc w:val="center"/>
              <w:textAlignment w:val="center"/>
              <w:outlineLvl w:val="9"/>
              <w:rPr>
                <w:rFonts w:hint="default"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11.</w:t>
            </w:r>
          </w:p>
        </w:tc>
        <w:tc>
          <w:tcPr>
            <w:tcW w:w="8425"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20" w:lineRule="exact"/>
              <w:jc w:val="left"/>
              <w:textAlignment w:val="center"/>
              <w:rPr>
                <w:rFonts w:hint="eastAsia" w:ascii="仿宋_GB2312" w:eastAsia="仿宋_GB2312"/>
                <w:b w:val="0"/>
                <w:bCs w:val="0"/>
                <w:color w:val="auto"/>
                <w:sz w:val="32"/>
                <w:szCs w:val="32"/>
                <w:lang w:eastAsia="zh-CN"/>
              </w:rPr>
            </w:pPr>
            <w:r>
              <w:rPr>
                <w:rFonts w:hint="eastAsia" w:ascii="仿宋_GB2312" w:eastAsia="仿宋_GB2312"/>
                <w:b w:val="0"/>
                <w:bCs w:val="0"/>
                <w:color w:val="auto"/>
                <w:sz w:val="32"/>
                <w:szCs w:val="32"/>
                <w:lang w:eastAsia="zh-CN"/>
              </w:rPr>
              <w:t>广西籍作家群研究</w:t>
            </w:r>
          </w:p>
        </w:tc>
      </w:tr>
      <w:tr>
        <w:tblPrEx>
          <w:tblCellMar>
            <w:top w:w="0" w:type="dxa"/>
            <w:left w:w="0" w:type="dxa"/>
            <w:bottom w:w="0" w:type="dxa"/>
            <w:right w:w="0" w:type="dxa"/>
          </w:tblCellMar>
        </w:tblPrEx>
        <w:trPr>
          <w:trHeight w:val="90" w:hRule="atLeast"/>
          <w:jc w:val="center"/>
        </w:trPr>
        <w:tc>
          <w:tcPr>
            <w:tcW w:w="602" w:type="dxa"/>
            <w:gridSpan w:val="2"/>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20" w:lineRule="exact"/>
              <w:jc w:val="center"/>
              <w:textAlignment w:val="center"/>
              <w:outlineLvl w:val="9"/>
              <w:rPr>
                <w:rFonts w:hint="default"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12.</w:t>
            </w:r>
          </w:p>
        </w:tc>
        <w:tc>
          <w:tcPr>
            <w:tcW w:w="8425"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20" w:lineRule="exact"/>
              <w:jc w:val="left"/>
              <w:textAlignment w:val="center"/>
              <w:rPr>
                <w:rFonts w:hint="eastAsia" w:ascii="仿宋_GB2312" w:hAnsi="仿宋_GB2312" w:eastAsia="仿宋_GB2312" w:cs="仿宋_GB2312"/>
                <w:b w:val="0"/>
                <w:bCs w:val="0"/>
                <w:i w:val="0"/>
                <w:iCs w:val="0"/>
                <w:color w:val="auto"/>
                <w:kern w:val="0"/>
                <w:sz w:val="32"/>
                <w:szCs w:val="32"/>
                <w:u w:val="none"/>
                <w:lang w:val="en-US" w:eastAsia="zh-CN" w:bidi="ar"/>
              </w:rPr>
            </w:pPr>
            <w:r>
              <w:rPr>
                <w:rFonts w:hint="eastAsia" w:ascii="仿宋_GB2312" w:hAnsi="仿宋_GB2312" w:eastAsia="仿宋_GB2312" w:cs="仿宋_GB2312"/>
                <w:b w:val="0"/>
                <w:bCs w:val="0"/>
                <w:i w:val="0"/>
                <w:iCs w:val="0"/>
                <w:color w:val="auto"/>
                <w:kern w:val="0"/>
                <w:sz w:val="32"/>
                <w:szCs w:val="32"/>
                <w:u w:val="none"/>
                <w:lang w:val="en-US" w:eastAsia="zh-CN" w:bidi="ar"/>
              </w:rPr>
              <w:t>东南亚大学有关中国的课程设置研究</w:t>
            </w:r>
          </w:p>
        </w:tc>
      </w:tr>
      <w:tr>
        <w:tblPrEx>
          <w:tblCellMar>
            <w:top w:w="0" w:type="dxa"/>
            <w:left w:w="0" w:type="dxa"/>
            <w:bottom w:w="0" w:type="dxa"/>
            <w:right w:w="0" w:type="dxa"/>
          </w:tblCellMar>
        </w:tblPrEx>
        <w:trPr>
          <w:trHeight w:val="272" w:hRule="atLeast"/>
          <w:jc w:val="center"/>
        </w:trPr>
        <w:tc>
          <w:tcPr>
            <w:tcW w:w="602" w:type="dxa"/>
            <w:gridSpan w:val="2"/>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20" w:lineRule="exact"/>
              <w:jc w:val="center"/>
              <w:textAlignment w:val="center"/>
              <w:outlineLvl w:val="9"/>
              <w:rPr>
                <w:rFonts w:hint="default"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13.</w:t>
            </w:r>
          </w:p>
        </w:tc>
        <w:tc>
          <w:tcPr>
            <w:tcW w:w="8425"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20" w:lineRule="exact"/>
              <w:jc w:val="left"/>
              <w:textAlignment w:val="center"/>
              <w:rPr>
                <w:rFonts w:hint="eastAsia" w:ascii="仿宋_GB2312" w:hAnsi="仿宋_GB2312" w:eastAsia="仿宋_GB2312" w:cs="仿宋_GB2312"/>
                <w:b w:val="0"/>
                <w:bCs w:val="0"/>
                <w:i w:val="0"/>
                <w:color w:val="auto"/>
                <w:kern w:val="0"/>
                <w:sz w:val="32"/>
                <w:szCs w:val="32"/>
                <w:u w:val="none"/>
                <w:lang w:val="en-US" w:eastAsia="zh-CN" w:bidi="ar"/>
              </w:rPr>
            </w:pPr>
            <w:r>
              <w:rPr>
                <w:rFonts w:hint="eastAsia" w:ascii="仿宋_GB2312" w:hAnsi="仿宋_GB2312" w:eastAsia="仿宋_GB2312" w:cs="仿宋_GB2312"/>
                <w:b w:val="0"/>
                <w:bCs w:val="0"/>
                <w:i w:val="0"/>
                <w:iCs w:val="0"/>
                <w:color w:val="auto"/>
                <w:kern w:val="0"/>
                <w:sz w:val="32"/>
                <w:szCs w:val="32"/>
                <w:u w:val="none"/>
                <w:lang w:val="en-US" w:eastAsia="zh-CN" w:bidi="ar"/>
              </w:rPr>
              <w:t>广西古代戏曲创生发展研究</w:t>
            </w:r>
          </w:p>
        </w:tc>
      </w:tr>
      <w:tr>
        <w:tblPrEx>
          <w:tblCellMar>
            <w:top w:w="0" w:type="dxa"/>
            <w:left w:w="0" w:type="dxa"/>
            <w:bottom w:w="0" w:type="dxa"/>
            <w:right w:w="0" w:type="dxa"/>
          </w:tblCellMar>
        </w:tblPrEx>
        <w:trPr>
          <w:trHeight w:val="272" w:hRule="atLeast"/>
          <w:jc w:val="center"/>
        </w:trPr>
        <w:tc>
          <w:tcPr>
            <w:tcW w:w="602" w:type="dxa"/>
            <w:gridSpan w:val="2"/>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20" w:lineRule="exact"/>
              <w:jc w:val="center"/>
              <w:textAlignment w:val="center"/>
              <w:outlineLvl w:val="9"/>
              <w:rPr>
                <w:rFonts w:hint="default"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14.</w:t>
            </w:r>
          </w:p>
        </w:tc>
        <w:tc>
          <w:tcPr>
            <w:tcW w:w="8425"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20" w:lineRule="exact"/>
              <w:jc w:val="left"/>
              <w:textAlignment w:val="center"/>
              <w:rPr>
                <w:rFonts w:hint="eastAsia" w:ascii="仿宋_GB2312" w:hAnsi="仿宋_GB2312" w:eastAsia="仿宋_GB2312" w:cs="仿宋_GB2312"/>
                <w:b w:val="0"/>
                <w:bCs w:val="0"/>
                <w:i w:val="0"/>
                <w:color w:val="auto"/>
                <w:kern w:val="0"/>
                <w:sz w:val="32"/>
                <w:szCs w:val="32"/>
                <w:u w:val="none"/>
                <w:lang w:val="en-US" w:eastAsia="zh-CN" w:bidi="ar"/>
              </w:rPr>
            </w:pPr>
            <w:r>
              <w:rPr>
                <w:rFonts w:hint="eastAsia" w:ascii="仿宋_GB2312" w:hAnsi="仿宋_GB2312" w:eastAsia="仿宋_GB2312" w:cs="仿宋_GB2312"/>
                <w:b w:val="0"/>
                <w:bCs w:val="0"/>
                <w:i w:val="0"/>
                <w:iCs w:val="0"/>
                <w:color w:val="auto"/>
                <w:kern w:val="0"/>
                <w:sz w:val="32"/>
                <w:szCs w:val="32"/>
                <w:u w:val="none"/>
                <w:lang w:val="en-US" w:eastAsia="zh-CN" w:bidi="ar"/>
              </w:rPr>
              <w:t>古代经典典籍在新时代的传播与接受研究</w:t>
            </w:r>
          </w:p>
        </w:tc>
      </w:tr>
      <w:tr>
        <w:tblPrEx>
          <w:tblCellMar>
            <w:top w:w="0" w:type="dxa"/>
            <w:left w:w="0" w:type="dxa"/>
            <w:bottom w:w="0" w:type="dxa"/>
            <w:right w:w="0" w:type="dxa"/>
          </w:tblCellMar>
        </w:tblPrEx>
        <w:trPr>
          <w:trHeight w:val="272" w:hRule="atLeast"/>
          <w:jc w:val="center"/>
        </w:trPr>
        <w:tc>
          <w:tcPr>
            <w:tcW w:w="602" w:type="dxa"/>
            <w:gridSpan w:val="2"/>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20" w:lineRule="exact"/>
              <w:jc w:val="center"/>
              <w:textAlignment w:val="center"/>
              <w:outlineLvl w:val="9"/>
              <w:rPr>
                <w:rFonts w:hint="default"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15.</w:t>
            </w:r>
          </w:p>
        </w:tc>
        <w:tc>
          <w:tcPr>
            <w:tcW w:w="8425"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20" w:lineRule="exact"/>
              <w:jc w:val="left"/>
              <w:textAlignment w:val="center"/>
              <w:rPr>
                <w:rFonts w:hint="eastAsia" w:ascii="仿宋_GB2312" w:hAnsi="仿宋_GB2312" w:eastAsia="仿宋_GB2312" w:cs="仿宋_GB2312"/>
                <w:b w:val="0"/>
                <w:bCs w:val="0"/>
                <w:i w:val="0"/>
                <w:color w:val="auto"/>
                <w:kern w:val="0"/>
                <w:sz w:val="32"/>
                <w:szCs w:val="32"/>
                <w:u w:val="none"/>
                <w:lang w:val="en-US" w:eastAsia="zh-CN" w:bidi="ar"/>
              </w:rPr>
            </w:pPr>
            <w:r>
              <w:rPr>
                <w:rFonts w:hint="eastAsia" w:ascii="仿宋_GB2312" w:hAnsi="仿宋_GB2312" w:eastAsia="仿宋_GB2312" w:cs="仿宋_GB2312"/>
                <w:b w:val="0"/>
                <w:bCs w:val="0"/>
                <w:i w:val="0"/>
                <w:iCs w:val="0"/>
                <w:color w:val="auto"/>
                <w:kern w:val="0"/>
                <w:sz w:val="32"/>
                <w:szCs w:val="32"/>
                <w:u w:val="none"/>
                <w:lang w:val="en-US" w:eastAsia="zh-CN" w:bidi="ar"/>
              </w:rPr>
              <w:t>广西民族濒危典籍的抢救、整理与研究</w:t>
            </w:r>
          </w:p>
        </w:tc>
      </w:tr>
      <w:tr>
        <w:tblPrEx>
          <w:tblCellMar>
            <w:top w:w="0" w:type="dxa"/>
            <w:left w:w="0" w:type="dxa"/>
            <w:bottom w:w="0" w:type="dxa"/>
            <w:right w:w="0" w:type="dxa"/>
          </w:tblCellMar>
        </w:tblPrEx>
        <w:trPr>
          <w:trHeight w:val="272" w:hRule="atLeast"/>
          <w:jc w:val="center"/>
        </w:trPr>
        <w:tc>
          <w:tcPr>
            <w:tcW w:w="602" w:type="dxa"/>
            <w:gridSpan w:val="2"/>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20" w:lineRule="exact"/>
              <w:jc w:val="center"/>
              <w:textAlignment w:val="center"/>
              <w:outlineLvl w:val="9"/>
              <w:rPr>
                <w:rFonts w:hint="default"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16.</w:t>
            </w:r>
          </w:p>
        </w:tc>
        <w:tc>
          <w:tcPr>
            <w:tcW w:w="8425"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20" w:lineRule="exact"/>
              <w:jc w:val="left"/>
              <w:textAlignment w:val="center"/>
              <w:rPr>
                <w:rFonts w:hint="eastAsia" w:ascii="仿宋_GB2312" w:hAnsi="仿宋_GB2312" w:eastAsia="仿宋_GB2312" w:cs="仿宋_GB2312"/>
                <w:b w:val="0"/>
                <w:bCs w:val="0"/>
                <w:i w:val="0"/>
                <w:color w:val="auto"/>
                <w:kern w:val="0"/>
                <w:sz w:val="32"/>
                <w:szCs w:val="32"/>
                <w:u w:val="none"/>
                <w:lang w:val="en-US" w:eastAsia="zh-CN" w:bidi="ar"/>
              </w:rPr>
            </w:pPr>
            <w:r>
              <w:rPr>
                <w:rFonts w:hint="default" w:ascii="Times New Roman" w:hAnsi="Times New Roman" w:eastAsia="仿宋_GB2312" w:cs="Times New Roman"/>
                <w:b w:val="0"/>
                <w:bCs w:val="0"/>
                <w:color w:val="auto"/>
                <w:sz w:val="32"/>
                <w:szCs w:val="32"/>
              </w:rPr>
              <w:t>历代广西</w:t>
            </w:r>
            <w:r>
              <w:rPr>
                <w:rFonts w:hint="eastAsia" w:ascii="Times New Roman" w:hAnsi="Times New Roman" w:eastAsia="仿宋_GB2312" w:cs="Times New Roman"/>
                <w:b w:val="0"/>
                <w:bCs w:val="0"/>
                <w:color w:val="auto"/>
                <w:sz w:val="32"/>
                <w:szCs w:val="32"/>
                <w:lang w:eastAsia="zh-CN"/>
              </w:rPr>
              <w:t>民族</w:t>
            </w:r>
            <w:r>
              <w:rPr>
                <w:rFonts w:hint="default" w:ascii="Times New Roman" w:hAnsi="Times New Roman" w:eastAsia="仿宋_GB2312" w:cs="Times New Roman"/>
                <w:b w:val="0"/>
                <w:bCs w:val="0"/>
                <w:color w:val="auto"/>
                <w:sz w:val="32"/>
                <w:szCs w:val="32"/>
              </w:rPr>
              <w:t>文献的收集整理研究</w:t>
            </w:r>
          </w:p>
        </w:tc>
      </w:tr>
      <w:tr>
        <w:tblPrEx>
          <w:tblCellMar>
            <w:top w:w="0" w:type="dxa"/>
            <w:left w:w="0" w:type="dxa"/>
            <w:bottom w:w="0" w:type="dxa"/>
            <w:right w:w="0" w:type="dxa"/>
          </w:tblCellMar>
        </w:tblPrEx>
        <w:trPr>
          <w:trHeight w:val="272" w:hRule="atLeast"/>
          <w:jc w:val="center"/>
        </w:trPr>
        <w:tc>
          <w:tcPr>
            <w:tcW w:w="602" w:type="dxa"/>
            <w:gridSpan w:val="2"/>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20" w:lineRule="exact"/>
              <w:jc w:val="center"/>
              <w:textAlignment w:val="center"/>
              <w:outlineLvl w:val="9"/>
              <w:rPr>
                <w:rFonts w:hint="default"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17.</w:t>
            </w:r>
          </w:p>
        </w:tc>
        <w:tc>
          <w:tcPr>
            <w:tcW w:w="8425"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20" w:lineRule="exact"/>
              <w:jc w:val="left"/>
              <w:textAlignment w:val="center"/>
              <w:rPr>
                <w:rFonts w:hint="eastAsia" w:ascii="仿宋_GB2312" w:hAnsi="仿宋_GB2312" w:eastAsia="仿宋_GB2312" w:cs="仿宋_GB2312"/>
                <w:b w:val="0"/>
                <w:bCs w:val="0"/>
                <w:i w:val="0"/>
                <w:color w:val="auto"/>
                <w:kern w:val="2"/>
                <w:sz w:val="32"/>
                <w:szCs w:val="32"/>
                <w:u w:val="none"/>
                <w:lang w:val="en-US" w:eastAsia="zh-CN" w:bidi="ar-SA"/>
              </w:rPr>
            </w:pPr>
            <w:r>
              <w:rPr>
                <w:rFonts w:hint="default" w:ascii="Times New Roman" w:hAnsi="Times New Roman" w:eastAsia="仿宋_GB2312" w:cs="Times New Roman"/>
                <w:b w:val="0"/>
                <w:bCs w:val="0"/>
                <w:color w:val="auto"/>
                <w:sz w:val="32"/>
                <w:szCs w:val="32"/>
              </w:rPr>
              <w:t>广西地方志编撰工作研究</w:t>
            </w:r>
          </w:p>
        </w:tc>
      </w:tr>
      <w:tr>
        <w:tblPrEx>
          <w:tblCellMar>
            <w:top w:w="0" w:type="dxa"/>
            <w:left w:w="0" w:type="dxa"/>
            <w:bottom w:w="0" w:type="dxa"/>
            <w:right w:w="0" w:type="dxa"/>
          </w:tblCellMar>
        </w:tblPrEx>
        <w:trPr>
          <w:trHeight w:val="272" w:hRule="atLeast"/>
          <w:jc w:val="center"/>
        </w:trPr>
        <w:tc>
          <w:tcPr>
            <w:tcW w:w="602" w:type="dxa"/>
            <w:gridSpan w:val="2"/>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20" w:lineRule="exact"/>
              <w:jc w:val="center"/>
              <w:textAlignment w:val="center"/>
              <w:outlineLvl w:val="9"/>
              <w:rPr>
                <w:rFonts w:hint="default"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18.</w:t>
            </w:r>
          </w:p>
        </w:tc>
        <w:tc>
          <w:tcPr>
            <w:tcW w:w="8425"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20" w:lineRule="exact"/>
              <w:jc w:val="left"/>
              <w:textAlignment w:val="center"/>
              <w:rPr>
                <w:rFonts w:hint="eastAsia" w:ascii="仿宋_GB2312" w:hAnsi="仿宋_GB2312" w:eastAsia="仿宋_GB2312" w:cs="仿宋_GB2312"/>
                <w:b w:val="0"/>
                <w:bCs w:val="0"/>
                <w:i w:val="0"/>
                <w:color w:val="auto"/>
                <w:kern w:val="2"/>
                <w:sz w:val="32"/>
                <w:szCs w:val="32"/>
                <w:u w:val="none"/>
                <w:lang w:val="en-US" w:eastAsia="zh-CN" w:bidi="ar-SA"/>
              </w:rPr>
            </w:pPr>
            <w:r>
              <w:rPr>
                <w:rFonts w:hint="eastAsia" w:ascii="仿宋_GB2312" w:hAnsi="仿宋_GB2312" w:eastAsia="仿宋_GB2312" w:cs="仿宋_GB2312"/>
                <w:b w:val="0"/>
                <w:bCs w:val="0"/>
                <w:i w:val="0"/>
                <w:iCs w:val="0"/>
                <w:color w:val="auto"/>
                <w:kern w:val="0"/>
                <w:sz w:val="32"/>
                <w:szCs w:val="32"/>
                <w:u w:val="none"/>
                <w:lang w:val="en-US" w:eastAsia="zh-CN" w:bidi="ar"/>
              </w:rPr>
              <w:t>中国生态批评的范式发展与理论体系建构研究</w:t>
            </w:r>
          </w:p>
        </w:tc>
      </w:tr>
      <w:tr>
        <w:tblPrEx>
          <w:tblCellMar>
            <w:top w:w="0" w:type="dxa"/>
            <w:left w:w="0" w:type="dxa"/>
            <w:bottom w:w="0" w:type="dxa"/>
            <w:right w:w="0" w:type="dxa"/>
          </w:tblCellMar>
        </w:tblPrEx>
        <w:trPr>
          <w:trHeight w:val="272" w:hRule="atLeast"/>
          <w:jc w:val="center"/>
        </w:trPr>
        <w:tc>
          <w:tcPr>
            <w:tcW w:w="602" w:type="dxa"/>
            <w:gridSpan w:val="2"/>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20" w:lineRule="exact"/>
              <w:jc w:val="center"/>
              <w:textAlignment w:val="center"/>
              <w:outlineLvl w:val="9"/>
              <w:rPr>
                <w:rFonts w:hint="eastAsia"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19.</w:t>
            </w:r>
          </w:p>
        </w:tc>
        <w:tc>
          <w:tcPr>
            <w:tcW w:w="8425"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20" w:lineRule="exact"/>
              <w:jc w:val="left"/>
              <w:textAlignment w:val="center"/>
              <w:rPr>
                <w:rFonts w:hint="eastAsia" w:ascii="仿宋_GB2312" w:hAnsi="仿宋_GB2312" w:eastAsia="仿宋_GB2312" w:cs="仿宋_GB2312"/>
                <w:b w:val="0"/>
                <w:bCs w:val="0"/>
                <w:i w:val="0"/>
                <w:iCs w:val="0"/>
                <w:color w:val="auto"/>
                <w:kern w:val="0"/>
                <w:sz w:val="32"/>
                <w:szCs w:val="32"/>
                <w:u w:val="none"/>
                <w:lang w:val="en-US" w:eastAsia="zh-CN" w:bidi="ar"/>
              </w:rPr>
            </w:pPr>
            <w:r>
              <w:rPr>
                <w:rFonts w:hint="default" w:ascii="Times New Roman" w:hAnsi="Times New Roman" w:eastAsia="仿宋_GB2312" w:cs="Times New Roman"/>
                <w:b w:val="0"/>
                <w:bCs w:val="0"/>
                <w:i w:val="0"/>
                <w:color w:val="auto"/>
                <w:kern w:val="0"/>
                <w:sz w:val="32"/>
                <w:szCs w:val="32"/>
                <w:u w:val="none"/>
                <w:lang w:val="en-US" w:eastAsia="zh-CN" w:bidi="ar"/>
              </w:rPr>
              <w:t>外国文学思想史研究</w:t>
            </w:r>
          </w:p>
        </w:tc>
      </w:tr>
      <w:tr>
        <w:tblPrEx>
          <w:tblCellMar>
            <w:top w:w="0" w:type="dxa"/>
            <w:left w:w="0" w:type="dxa"/>
            <w:bottom w:w="0" w:type="dxa"/>
            <w:right w:w="0" w:type="dxa"/>
          </w:tblCellMar>
        </w:tblPrEx>
        <w:trPr>
          <w:trHeight w:val="272" w:hRule="atLeast"/>
          <w:jc w:val="center"/>
        </w:trPr>
        <w:tc>
          <w:tcPr>
            <w:tcW w:w="602" w:type="dxa"/>
            <w:gridSpan w:val="2"/>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20" w:lineRule="exact"/>
              <w:jc w:val="center"/>
              <w:textAlignment w:val="center"/>
              <w:outlineLvl w:val="9"/>
              <w:rPr>
                <w:rFonts w:hint="eastAsia"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20.</w:t>
            </w:r>
          </w:p>
        </w:tc>
        <w:tc>
          <w:tcPr>
            <w:tcW w:w="8425"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20" w:lineRule="exact"/>
              <w:jc w:val="left"/>
              <w:textAlignment w:val="center"/>
              <w:rPr>
                <w:rFonts w:hint="eastAsia" w:ascii="仿宋_GB2312" w:hAnsi="仿宋_GB2312" w:eastAsia="仿宋_GB2312" w:cs="仿宋_GB2312"/>
                <w:b w:val="0"/>
                <w:bCs w:val="0"/>
                <w:i w:val="0"/>
                <w:iCs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外国</w:t>
            </w:r>
            <w:r>
              <w:rPr>
                <w:rFonts w:hint="default" w:ascii="Times New Roman" w:hAnsi="Times New Roman" w:eastAsia="仿宋_GB2312" w:cs="Times New Roman"/>
                <w:b w:val="0"/>
                <w:bCs w:val="0"/>
                <w:i w:val="0"/>
                <w:color w:val="auto"/>
                <w:kern w:val="0"/>
                <w:sz w:val="32"/>
                <w:szCs w:val="32"/>
                <w:u w:val="none"/>
                <w:lang w:val="en-US" w:eastAsia="zh-CN" w:bidi="ar"/>
              </w:rPr>
              <w:t>经典作家作品研究</w:t>
            </w:r>
          </w:p>
        </w:tc>
      </w:tr>
      <w:tr>
        <w:tblPrEx>
          <w:tblCellMar>
            <w:top w:w="0" w:type="dxa"/>
            <w:left w:w="0" w:type="dxa"/>
            <w:bottom w:w="0" w:type="dxa"/>
            <w:right w:w="0" w:type="dxa"/>
          </w:tblCellMar>
        </w:tblPrEx>
        <w:trPr>
          <w:trHeight w:val="272" w:hRule="atLeast"/>
          <w:jc w:val="center"/>
        </w:trPr>
        <w:tc>
          <w:tcPr>
            <w:tcW w:w="602" w:type="dxa"/>
            <w:gridSpan w:val="2"/>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20" w:lineRule="exact"/>
              <w:jc w:val="center"/>
              <w:textAlignment w:val="center"/>
              <w:outlineLvl w:val="9"/>
              <w:rPr>
                <w:rFonts w:hint="eastAsia"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21.</w:t>
            </w:r>
          </w:p>
        </w:tc>
        <w:tc>
          <w:tcPr>
            <w:tcW w:w="8425"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20" w:lineRule="exact"/>
              <w:jc w:val="left"/>
              <w:textAlignment w:val="center"/>
              <w:rPr>
                <w:rFonts w:hint="eastAsia" w:ascii="仿宋_GB2312" w:hAnsi="仿宋_GB2312" w:eastAsia="仿宋_GB2312" w:cs="仿宋_GB2312"/>
                <w:b w:val="0"/>
                <w:bCs w:val="0"/>
                <w:i w:val="0"/>
                <w:iCs w:val="0"/>
                <w:color w:val="auto"/>
                <w:kern w:val="0"/>
                <w:sz w:val="32"/>
                <w:szCs w:val="32"/>
                <w:u w:val="none"/>
                <w:lang w:val="en-US" w:eastAsia="zh-CN" w:bidi="ar"/>
              </w:rPr>
            </w:pPr>
            <w:r>
              <w:rPr>
                <w:rFonts w:ascii="仿宋_GB2312" w:eastAsia="仿宋_GB2312"/>
                <w:b w:val="0"/>
                <w:bCs w:val="0"/>
                <w:color w:val="auto"/>
                <w:sz w:val="32"/>
                <w:szCs w:val="32"/>
              </w:rPr>
              <w:t>外国重要文学思潮研究</w:t>
            </w:r>
          </w:p>
        </w:tc>
      </w:tr>
      <w:tr>
        <w:tblPrEx>
          <w:tblCellMar>
            <w:top w:w="0" w:type="dxa"/>
            <w:left w:w="0" w:type="dxa"/>
            <w:bottom w:w="0" w:type="dxa"/>
            <w:right w:w="0" w:type="dxa"/>
          </w:tblCellMar>
        </w:tblPrEx>
        <w:trPr>
          <w:trHeight w:val="272" w:hRule="atLeast"/>
          <w:jc w:val="center"/>
        </w:trPr>
        <w:tc>
          <w:tcPr>
            <w:tcW w:w="602" w:type="dxa"/>
            <w:gridSpan w:val="2"/>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20" w:lineRule="exact"/>
              <w:jc w:val="center"/>
              <w:textAlignment w:val="center"/>
              <w:outlineLvl w:val="9"/>
              <w:rPr>
                <w:rFonts w:hint="eastAsia"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22.</w:t>
            </w:r>
          </w:p>
        </w:tc>
        <w:tc>
          <w:tcPr>
            <w:tcW w:w="8425"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20" w:lineRule="exact"/>
              <w:jc w:val="left"/>
              <w:textAlignment w:val="center"/>
              <w:rPr>
                <w:rFonts w:hint="eastAsia" w:ascii="仿宋_GB2312" w:hAnsi="仿宋_GB2312" w:eastAsia="仿宋_GB2312" w:cs="仿宋_GB2312"/>
                <w:b w:val="0"/>
                <w:bCs w:val="0"/>
                <w:i w:val="0"/>
                <w:iCs w:val="0"/>
                <w:color w:val="auto"/>
                <w:kern w:val="0"/>
                <w:sz w:val="32"/>
                <w:szCs w:val="32"/>
                <w:u w:val="none"/>
                <w:lang w:val="en-US" w:eastAsia="zh-CN" w:bidi="ar"/>
              </w:rPr>
            </w:pPr>
            <w:r>
              <w:rPr>
                <w:rFonts w:ascii="仿宋_GB2312" w:eastAsia="仿宋_GB2312"/>
                <w:b w:val="0"/>
                <w:bCs w:val="0"/>
                <w:color w:val="auto"/>
                <w:sz w:val="32"/>
                <w:szCs w:val="32"/>
              </w:rPr>
              <w:t>外国重要文学理论家研究</w:t>
            </w:r>
          </w:p>
        </w:tc>
      </w:tr>
      <w:tr>
        <w:tblPrEx>
          <w:tblCellMar>
            <w:top w:w="0" w:type="dxa"/>
            <w:left w:w="0" w:type="dxa"/>
            <w:bottom w:w="0" w:type="dxa"/>
            <w:right w:w="0" w:type="dxa"/>
          </w:tblCellMar>
        </w:tblPrEx>
        <w:trPr>
          <w:trHeight w:val="272" w:hRule="atLeast"/>
          <w:jc w:val="center"/>
        </w:trPr>
        <w:tc>
          <w:tcPr>
            <w:tcW w:w="602" w:type="dxa"/>
            <w:gridSpan w:val="2"/>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20" w:lineRule="exact"/>
              <w:jc w:val="center"/>
              <w:textAlignment w:val="center"/>
              <w:outlineLvl w:val="9"/>
              <w:rPr>
                <w:rFonts w:hint="eastAsia"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23.</w:t>
            </w:r>
          </w:p>
        </w:tc>
        <w:tc>
          <w:tcPr>
            <w:tcW w:w="8425"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20" w:lineRule="exact"/>
              <w:jc w:val="left"/>
              <w:textAlignment w:val="center"/>
              <w:rPr>
                <w:rFonts w:hint="eastAsia" w:ascii="仿宋_GB2312" w:hAnsi="仿宋_GB2312" w:eastAsia="仿宋_GB2312" w:cs="仿宋_GB2312"/>
                <w:b w:val="0"/>
                <w:bCs w:val="0"/>
                <w:i w:val="0"/>
                <w:iCs w:val="0"/>
                <w:color w:val="auto"/>
                <w:kern w:val="0"/>
                <w:sz w:val="32"/>
                <w:szCs w:val="32"/>
                <w:u w:val="none"/>
                <w:lang w:val="en-US" w:eastAsia="zh-CN" w:bidi="ar"/>
              </w:rPr>
            </w:pPr>
            <w:r>
              <w:rPr>
                <w:rFonts w:ascii="仿宋_GB2312" w:eastAsia="仿宋_GB2312"/>
                <w:b w:val="0"/>
                <w:bCs w:val="0"/>
                <w:color w:val="auto"/>
                <w:sz w:val="32"/>
                <w:szCs w:val="32"/>
              </w:rPr>
              <w:t>外国网络文学研究</w:t>
            </w:r>
          </w:p>
        </w:tc>
      </w:tr>
      <w:tr>
        <w:tblPrEx>
          <w:tblCellMar>
            <w:top w:w="0" w:type="dxa"/>
            <w:left w:w="0" w:type="dxa"/>
            <w:bottom w:w="0" w:type="dxa"/>
            <w:right w:w="0" w:type="dxa"/>
          </w:tblCellMar>
        </w:tblPrEx>
        <w:trPr>
          <w:trHeight w:val="272" w:hRule="atLeast"/>
          <w:jc w:val="center"/>
        </w:trPr>
        <w:tc>
          <w:tcPr>
            <w:tcW w:w="602" w:type="dxa"/>
            <w:gridSpan w:val="2"/>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20" w:lineRule="exact"/>
              <w:jc w:val="center"/>
              <w:textAlignment w:val="center"/>
              <w:outlineLvl w:val="9"/>
              <w:rPr>
                <w:rFonts w:hint="default"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24.</w:t>
            </w:r>
          </w:p>
        </w:tc>
        <w:tc>
          <w:tcPr>
            <w:tcW w:w="8425"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20" w:lineRule="exact"/>
              <w:jc w:val="left"/>
              <w:textAlignment w:val="center"/>
              <w:rPr>
                <w:rFonts w:hint="eastAsia" w:ascii="仿宋_GB2312" w:hAnsi="仿宋_GB2312" w:eastAsia="仿宋_GB2312" w:cs="仿宋_GB2312"/>
                <w:b w:val="0"/>
                <w:bCs w:val="0"/>
                <w:i w:val="0"/>
                <w:color w:val="auto"/>
                <w:kern w:val="2"/>
                <w:sz w:val="32"/>
                <w:szCs w:val="32"/>
                <w:u w:val="none"/>
                <w:lang w:val="en-US" w:eastAsia="zh-CN" w:bidi="ar-SA"/>
              </w:rPr>
            </w:pPr>
            <w:r>
              <w:rPr>
                <w:rFonts w:hint="eastAsia" w:ascii="仿宋_GB2312" w:eastAsia="仿宋_GB2312"/>
                <w:b w:val="0"/>
                <w:bCs w:val="0"/>
                <w:color w:val="auto"/>
                <w:sz w:val="32"/>
                <w:szCs w:val="32"/>
              </w:rPr>
              <w:t>中国当代文学在周边国家的译介研究</w:t>
            </w:r>
          </w:p>
        </w:tc>
      </w:tr>
      <w:tr>
        <w:tblPrEx>
          <w:tblCellMar>
            <w:top w:w="0" w:type="dxa"/>
            <w:left w:w="0" w:type="dxa"/>
            <w:bottom w:w="0" w:type="dxa"/>
            <w:right w:w="0" w:type="dxa"/>
          </w:tblCellMar>
        </w:tblPrEx>
        <w:trPr>
          <w:trHeight w:val="272" w:hRule="atLeast"/>
          <w:jc w:val="center"/>
        </w:trPr>
        <w:tc>
          <w:tcPr>
            <w:tcW w:w="558"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20" w:lineRule="exact"/>
              <w:jc w:val="center"/>
              <w:textAlignment w:val="center"/>
              <w:outlineLvl w:val="9"/>
              <w:rPr>
                <w:rFonts w:hint="default"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25.</w:t>
            </w:r>
          </w:p>
        </w:tc>
        <w:tc>
          <w:tcPr>
            <w:tcW w:w="8469" w:type="dxa"/>
            <w:gridSpan w:val="2"/>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20" w:lineRule="exact"/>
              <w:jc w:val="left"/>
              <w:textAlignment w:val="center"/>
              <w:outlineLvl w:val="9"/>
              <w:rPr>
                <w:rFonts w:hint="default" w:ascii="Times New Roman" w:hAnsi="Times New Roman" w:eastAsia="仿宋_GB2312" w:cs="Times New Roman"/>
                <w:b w:val="0"/>
                <w:bCs w:val="0"/>
                <w:i w:val="0"/>
                <w:color w:val="auto"/>
                <w:kern w:val="0"/>
                <w:sz w:val="32"/>
                <w:szCs w:val="32"/>
                <w:u w:val="none"/>
                <w:lang w:val="en-US" w:eastAsia="zh-CN" w:bidi="ar"/>
              </w:rPr>
            </w:pPr>
            <w:r>
              <w:rPr>
                <w:rFonts w:hint="eastAsia" w:ascii="仿宋_GB2312" w:eastAsia="仿宋_GB2312"/>
                <w:b w:val="0"/>
                <w:bCs w:val="0"/>
                <w:color w:val="auto"/>
                <w:sz w:val="32"/>
                <w:szCs w:val="32"/>
                <w:u w:val="none"/>
                <w:lang w:val="en-US" w:eastAsia="zh-CN"/>
              </w:rPr>
              <w:t>国外文学中的中国英雄人物研究</w:t>
            </w:r>
          </w:p>
        </w:tc>
      </w:tr>
      <w:tr>
        <w:tblPrEx>
          <w:tblCellMar>
            <w:top w:w="0" w:type="dxa"/>
            <w:left w:w="0" w:type="dxa"/>
            <w:bottom w:w="0" w:type="dxa"/>
            <w:right w:w="0" w:type="dxa"/>
          </w:tblCellMar>
        </w:tblPrEx>
        <w:trPr>
          <w:trHeight w:val="272" w:hRule="atLeast"/>
          <w:jc w:val="center"/>
        </w:trPr>
        <w:tc>
          <w:tcPr>
            <w:tcW w:w="558"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20" w:lineRule="exact"/>
              <w:jc w:val="center"/>
              <w:textAlignment w:val="center"/>
              <w:outlineLvl w:val="9"/>
              <w:rPr>
                <w:rFonts w:hint="eastAsia"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26.</w:t>
            </w:r>
          </w:p>
        </w:tc>
        <w:tc>
          <w:tcPr>
            <w:tcW w:w="8469" w:type="dxa"/>
            <w:gridSpan w:val="2"/>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20" w:lineRule="exact"/>
              <w:jc w:val="left"/>
              <w:textAlignment w:val="center"/>
              <w:outlineLvl w:val="9"/>
              <w:rPr>
                <w:rFonts w:hint="eastAsia" w:ascii="仿宋_GB2312" w:eastAsia="仿宋_GB2312"/>
                <w:b w:val="0"/>
                <w:bCs w:val="0"/>
                <w:color w:val="auto"/>
                <w:sz w:val="32"/>
                <w:szCs w:val="32"/>
                <w:u w:val="none"/>
                <w:lang w:val="en-US" w:eastAsia="zh-CN"/>
              </w:rPr>
            </w:pPr>
            <w:r>
              <w:rPr>
                <w:rFonts w:hint="eastAsia" w:ascii="仿宋_GB2312" w:eastAsia="仿宋_GB2312"/>
                <w:b w:val="0"/>
                <w:bCs w:val="0"/>
                <w:color w:val="auto"/>
                <w:sz w:val="32"/>
                <w:szCs w:val="32"/>
              </w:rPr>
              <w:t>中国传统语言学的继承与创新发展研究</w:t>
            </w:r>
          </w:p>
        </w:tc>
      </w:tr>
      <w:tr>
        <w:tblPrEx>
          <w:tblCellMar>
            <w:top w:w="0" w:type="dxa"/>
            <w:left w:w="0" w:type="dxa"/>
            <w:bottom w:w="0" w:type="dxa"/>
            <w:right w:w="0" w:type="dxa"/>
          </w:tblCellMar>
        </w:tblPrEx>
        <w:trPr>
          <w:trHeight w:val="272" w:hRule="atLeast"/>
          <w:jc w:val="center"/>
        </w:trPr>
        <w:tc>
          <w:tcPr>
            <w:tcW w:w="558"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20" w:lineRule="exact"/>
              <w:jc w:val="center"/>
              <w:textAlignment w:val="center"/>
              <w:outlineLvl w:val="9"/>
              <w:rPr>
                <w:rFonts w:hint="eastAsia"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27.</w:t>
            </w:r>
          </w:p>
        </w:tc>
        <w:tc>
          <w:tcPr>
            <w:tcW w:w="8469" w:type="dxa"/>
            <w:gridSpan w:val="2"/>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20" w:lineRule="exact"/>
              <w:jc w:val="left"/>
              <w:textAlignment w:val="center"/>
              <w:outlineLvl w:val="9"/>
              <w:rPr>
                <w:rFonts w:hint="eastAsia" w:ascii="仿宋_GB2312" w:eastAsia="仿宋_GB2312"/>
                <w:b w:val="0"/>
                <w:bCs w:val="0"/>
                <w:color w:val="auto"/>
                <w:sz w:val="32"/>
                <w:szCs w:val="32"/>
              </w:rPr>
            </w:pPr>
            <w:r>
              <w:rPr>
                <w:rFonts w:hint="eastAsia" w:ascii="仿宋_GB2312" w:eastAsia="仿宋_GB2312"/>
                <w:b w:val="0"/>
                <w:bCs w:val="0"/>
                <w:color w:val="auto"/>
                <w:sz w:val="32"/>
                <w:szCs w:val="32"/>
              </w:rPr>
              <w:t>域外汉语文献的发掘、整理与研究</w:t>
            </w:r>
          </w:p>
        </w:tc>
      </w:tr>
      <w:tr>
        <w:tblPrEx>
          <w:tblCellMar>
            <w:top w:w="0" w:type="dxa"/>
            <w:left w:w="0" w:type="dxa"/>
            <w:bottom w:w="0" w:type="dxa"/>
            <w:right w:w="0" w:type="dxa"/>
          </w:tblCellMar>
        </w:tblPrEx>
        <w:trPr>
          <w:trHeight w:val="272" w:hRule="atLeast"/>
          <w:jc w:val="center"/>
        </w:trPr>
        <w:tc>
          <w:tcPr>
            <w:tcW w:w="558"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20" w:lineRule="exact"/>
              <w:jc w:val="center"/>
              <w:textAlignment w:val="center"/>
              <w:outlineLvl w:val="9"/>
              <w:rPr>
                <w:rFonts w:hint="eastAsia"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28.</w:t>
            </w:r>
          </w:p>
        </w:tc>
        <w:tc>
          <w:tcPr>
            <w:tcW w:w="8469" w:type="dxa"/>
            <w:gridSpan w:val="2"/>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20" w:lineRule="exact"/>
              <w:jc w:val="left"/>
              <w:textAlignment w:val="center"/>
              <w:outlineLvl w:val="9"/>
              <w:rPr>
                <w:rFonts w:hint="eastAsia" w:ascii="仿宋_GB2312" w:eastAsia="仿宋_GB2312"/>
                <w:b w:val="0"/>
                <w:bCs w:val="0"/>
                <w:color w:val="auto"/>
                <w:sz w:val="32"/>
                <w:szCs w:val="32"/>
              </w:rPr>
            </w:pPr>
            <w:r>
              <w:rPr>
                <w:rFonts w:hint="eastAsia" w:ascii="Times New Roman" w:hAnsi="Times New Roman" w:eastAsia="仿宋_GB2312" w:cs="Times New Roman"/>
                <w:b w:val="0"/>
                <w:bCs w:val="0"/>
                <w:color w:val="auto"/>
                <w:sz w:val="32"/>
                <w:szCs w:val="32"/>
                <w:lang w:eastAsia="zh-CN"/>
              </w:rPr>
              <w:t>广西</w:t>
            </w:r>
            <w:r>
              <w:rPr>
                <w:rFonts w:hint="default" w:ascii="Times New Roman" w:hAnsi="Times New Roman" w:eastAsia="仿宋_GB2312" w:cs="Times New Roman"/>
                <w:b w:val="0"/>
                <w:bCs w:val="0"/>
                <w:color w:val="auto"/>
                <w:sz w:val="32"/>
                <w:szCs w:val="32"/>
              </w:rPr>
              <w:t>少数民族语言保护研究</w:t>
            </w:r>
          </w:p>
        </w:tc>
      </w:tr>
      <w:tr>
        <w:tblPrEx>
          <w:tblCellMar>
            <w:top w:w="0" w:type="dxa"/>
            <w:left w:w="0" w:type="dxa"/>
            <w:bottom w:w="0" w:type="dxa"/>
            <w:right w:w="0" w:type="dxa"/>
          </w:tblCellMar>
        </w:tblPrEx>
        <w:trPr>
          <w:trHeight w:val="272" w:hRule="atLeast"/>
          <w:jc w:val="center"/>
        </w:trPr>
        <w:tc>
          <w:tcPr>
            <w:tcW w:w="558"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20" w:lineRule="exact"/>
              <w:jc w:val="center"/>
              <w:textAlignment w:val="center"/>
              <w:outlineLvl w:val="9"/>
              <w:rPr>
                <w:rFonts w:hint="eastAsia"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29.</w:t>
            </w:r>
          </w:p>
        </w:tc>
        <w:tc>
          <w:tcPr>
            <w:tcW w:w="8469" w:type="dxa"/>
            <w:gridSpan w:val="2"/>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20" w:lineRule="exact"/>
              <w:jc w:val="left"/>
              <w:textAlignment w:val="center"/>
              <w:outlineLvl w:val="9"/>
              <w:rPr>
                <w:rFonts w:hint="eastAsia" w:ascii="仿宋_GB2312" w:eastAsia="仿宋_GB2312"/>
                <w:b w:val="0"/>
                <w:bCs w:val="0"/>
                <w:color w:val="auto"/>
                <w:sz w:val="32"/>
                <w:szCs w:val="32"/>
                <w:u w:val="none"/>
                <w:lang w:val="en-US" w:eastAsia="zh-CN"/>
              </w:rPr>
            </w:pPr>
            <w:r>
              <w:rPr>
                <w:rFonts w:hint="eastAsia" w:ascii="仿宋_GB2312" w:eastAsia="仿宋_GB2312"/>
                <w:b w:val="0"/>
                <w:bCs w:val="0"/>
                <w:color w:val="auto"/>
                <w:sz w:val="32"/>
                <w:szCs w:val="32"/>
                <w:u w:val="none"/>
                <w:lang w:val="en-US" w:eastAsia="zh-CN"/>
              </w:rPr>
              <w:t>广西方言研究</w:t>
            </w:r>
          </w:p>
        </w:tc>
      </w:tr>
      <w:tr>
        <w:tblPrEx>
          <w:tblCellMar>
            <w:top w:w="0" w:type="dxa"/>
            <w:left w:w="0" w:type="dxa"/>
            <w:bottom w:w="0" w:type="dxa"/>
            <w:right w:w="0" w:type="dxa"/>
          </w:tblCellMar>
        </w:tblPrEx>
        <w:trPr>
          <w:trHeight w:val="272" w:hRule="atLeast"/>
          <w:jc w:val="center"/>
        </w:trPr>
        <w:tc>
          <w:tcPr>
            <w:tcW w:w="558"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20" w:lineRule="exact"/>
              <w:jc w:val="center"/>
              <w:textAlignment w:val="center"/>
              <w:outlineLvl w:val="9"/>
              <w:rPr>
                <w:rFonts w:hint="eastAsia"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30.</w:t>
            </w:r>
          </w:p>
        </w:tc>
        <w:tc>
          <w:tcPr>
            <w:tcW w:w="8469" w:type="dxa"/>
            <w:gridSpan w:val="2"/>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20" w:lineRule="exact"/>
              <w:jc w:val="left"/>
              <w:textAlignment w:val="center"/>
              <w:outlineLvl w:val="9"/>
              <w:rPr>
                <w:rFonts w:hint="eastAsia" w:ascii="仿宋_GB2312" w:eastAsia="仿宋_GB2312"/>
                <w:b w:val="0"/>
                <w:bCs w:val="0"/>
                <w:color w:val="auto"/>
                <w:sz w:val="32"/>
                <w:szCs w:val="32"/>
                <w:u w:val="none"/>
                <w:lang w:val="en-US" w:eastAsia="zh-CN"/>
              </w:rPr>
            </w:pPr>
            <w:r>
              <w:rPr>
                <w:rFonts w:hint="eastAsia" w:ascii="仿宋_GB2312" w:eastAsia="仿宋_GB2312"/>
                <w:b w:val="0"/>
                <w:bCs w:val="0"/>
                <w:color w:val="auto"/>
                <w:sz w:val="32"/>
                <w:szCs w:val="32"/>
                <w:u w:val="none"/>
                <w:lang w:val="en-US" w:eastAsia="zh-CN"/>
              </w:rPr>
              <w:t>广西普通话推广研究</w:t>
            </w:r>
          </w:p>
        </w:tc>
      </w:tr>
      <w:tr>
        <w:tblPrEx>
          <w:tblCellMar>
            <w:top w:w="0" w:type="dxa"/>
            <w:left w:w="0" w:type="dxa"/>
            <w:bottom w:w="0" w:type="dxa"/>
            <w:right w:w="0" w:type="dxa"/>
          </w:tblCellMar>
        </w:tblPrEx>
        <w:trPr>
          <w:trHeight w:val="272" w:hRule="atLeast"/>
          <w:jc w:val="center"/>
        </w:trPr>
        <w:tc>
          <w:tcPr>
            <w:tcW w:w="558"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20" w:lineRule="exact"/>
              <w:jc w:val="center"/>
              <w:textAlignment w:val="center"/>
              <w:outlineLvl w:val="9"/>
              <w:rPr>
                <w:rFonts w:hint="eastAsia"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31.</w:t>
            </w:r>
          </w:p>
        </w:tc>
        <w:tc>
          <w:tcPr>
            <w:tcW w:w="8469" w:type="dxa"/>
            <w:gridSpan w:val="2"/>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20" w:lineRule="exact"/>
              <w:jc w:val="left"/>
              <w:textAlignment w:val="center"/>
              <w:outlineLvl w:val="9"/>
              <w:rPr>
                <w:rFonts w:hint="eastAsia" w:ascii="仿宋_GB2312" w:eastAsia="仿宋_GB2312"/>
                <w:b w:val="0"/>
                <w:bCs w:val="0"/>
                <w:color w:val="auto"/>
                <w:sz w:val="32"/>
                <w:szCs w:val="32"/>
                <w:u w:val="none"/>
                <w:lang w:val="en-US" w:eastAsia="zh-CN"/>
              </w:rPr>
            </w:pPr>
            <w:r>
              <w:rPr>
                <w:rFonts w:hint="eastAsia" w:ascii="仿宋_GB2312" w:eastAsia="仿宋_GB2312"/>
                <w:b w:val="0"/>
                <w:bCs w:val="0"/>
                <w:color w:val="auto"/>
                <w:sz w:val="32"/>
                <w:szCs w:val="32"/>
                <w:u w:val="none"/>
                <w:lang w:val="en-US" w:eastAsia="zh-CN"/>
              </w:rPr>
              <w:t>广西民族传统医药典籍外译研究</w:t>
            </w:r>
          </w:p>
        </w:tc>
      </w:tr>
      <w:tr>
        <w:tblPrEx>
          <w:tblCellMar>
            <w:top w:w="0" w:type="dxa"/>
            <w:left w:w="0" w:type="dxa"/>
            <w:bottom w:w="0" w:type="dxa"/>
            <w:right w:w="0" w:type="dxa"/>
          </w:tblCellMar>
        </w:tblPrEx>
        <w:trPr>
          <w:trHeight w:val="542" w:hRule="atLeast"/>
          <w:jc w:val="center"/>
        </w:trPr>
        <w:tc>
          <w:tcPr>
            <w:tcW w:w="558"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20" w:lineRule="exact"/>
              <w:jc w:val="center"/>
              <w:textAlignment w:val="center"/>
              <w:outlineLvl w:val="9"/>
              <w:rPr>
                <w:rFonts w:hint="eastAsia" w:ascii="仿宋_GB2312" w:hAnsi="仿宋_GB2312" w:eastAsia="仿宋_GB2312" w:cs="仿宋_GB2312"/>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32.</w:t>
            </w:r>
          </w:p>
        </w:tc>
        <w:tc>
          <w:tcPr>
            <w:tcW w:w="8469" w:type="dxa"/>
            <w:gridSpan w:val="2"/>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20" w:lineRule="exact"/>
              <w:jc w:val="left"/>
              <w:textAlignment w:val="center"/>
              <w:outlineLvl w:val="9"/>
              <w:rPr>
                <w:rFonts w:hint="eastAsia" w:ascii="仿宋_GB2312" w:hAnsi="仿宋_GB2312" w:eastAsia="仿宋_GB2312" w:cs="仿宋_GB2312"/>
                <w:b w:val="0"/>
                <w:bCs w:val="0"/>
                <w:i w:val="0"/>
                <w:color w:val="auto"/>
                <w:kern w:val="0"/>
                <w:sz w:val="32"/>
                <w:szCs w:val="32"/>
                <w:u w:val="none"/>
                <w:lang w:val="en-US" w:eastAsia="zh-CN" w:bidi="ar"/>
              </w:rPr>
            </w:pPr>
            <w:r>
              <w:rPr>
                <w:rFonts w:hint="eastAsia" w:ascii="仿宋_GB2312" w:hAnsi="仿宋_GB2312" w:eastAsia="仿宋_GB2312" w:cs="仿宋_GB2312"/>
                <w:b w:val="0"/>
                <w:bCs w:val="0"/>
                <w:i w:val="0"/>
                <w:color w:val="auto"/>
                <w:kern w:val="0"/>
                <w:sz w:val="32"/>
                <w:szCs w:val="32"/>
                <w:u w:val="none"/>
                <w:lang w:val="en-US" w:eastAsia="zh-CN" w:bidi="ar"/>
              </w:rPr>
              <w:t>广西外语人才教育研究</w:t>
            </w:r>
          </w:p>
        </w:tc>
      </w:tr>
      <w:tr>
        <w:tblPrEx>
          <w:tblCellMar>
            <w:top w:w="0" w:type="dxa"/>
            <w:left w:w="0" w:type="dxa"/>
            <w:bottom w:w="0" w:type="dxa"/>
            <w:right w:w="0" w:type="dxa"/>
          </w:tblCellMar>
        </w:tblPrEx>
        <w:trPr>
          <w:trHeight w:val="272" w:hRule="atLeast"/>
          <w:jc w:val="center"/>
        </w:trPr>
        <w:tc>
          <w:tcPr>
            <w:tcW w:w="558"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20" w:lineRule="exact"/>
              <w:jc w:val="center"/>
              <w:textAlignment w:val="center"/>
              <w:outlineLvl w:val="9"/>
              <w:rPr>
                <w:rFonts w:hint="default" w:ascii="Times New Roman" w:hAnsi="Times New Roman" w:eastAsia="仿宋_GB2312" w:cs="Times New Roman"/>
                <w:b w:val="0"/>
                <w:bCs w:val="0"/>
                <w:i w:val="0"/>
                <w:color w:val="auto"/>
                <w:sz w:val="32"/>
                <w:szCs w:val="32"/>
                <w:u w:val="none"/>
                <w:lang w:val="en-US"/>
              </w:rPr>
            </w:pPr>
            <w:r>
              <w:rPr>
                <w:rFonts w:hint="eastAsia" w:ascii="Times New Roman" w:hAnsi="Times New Roman" w:eastAsia="仿宋_GB2312" w:cs="Times New Roman"/>
                <w:b w:val="0"/>
                <w:bCs w:val="0"/>
                <w:i w:val="0"/>
                <w:color w:val="auto"/>
                <w:kern w:val="0"/>
                <w:sz w:val="32"/>
                <w:szCs w:val="32"/>
                <w:u w:val="none"/>
                <w:lang w:val="en-US" w:eastAsia="zh-CN" w:bidi="ar"/>
              </w:rPr>
              <w:t>33.</w:t>
            </w:r>
          </w:p>
        </w:tc>
        <w:tc>
          <w:tcPr>
            <w:tcW w:w="8469" w:type="dxa"/>
            <w:gridSpan w:val="2"/>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20" w:lineRule="exact"/>
              <w:jc w:val="left"/>
              <w:textAlignment w:val="center"/>
              <w:outlineLvl w:val="9"/>
              <w:rPr>
                <w:rFonts w:hint="eastAsia" w:ascii="仿宋_GB2312" w:hAnsi="仿宋_GB2312" w:eastAsia="仿宋_GB2312" w:cs="仿宋_GB2312"/>
                <w:b w:val="0"/>
                <w:bCs w:val="0"/>
                <w:i w:val="0"/>
                <w:color w:val="auto"/>
                <w:sz w:val="32"/>
                <w:szCs w:val="32"/>
                <w:u w:val="none"/>
              </w:rPr>
            </w:pPr>
            <w:r>
              <w:rPr>
                <w:rFonts w:hint="eastAsia" w:ascii="仿宋_GB2312" w:hAnsi="仿宋_GB2312" w:eastAsia="仿宋_GB2312" w:cs="仿宋_GB2312"/>
                <w:b w:val="0"/>
                <w:bCs w:val="0"/>
                <w:i w:val="0"/>
                <w:color w:val="auto"/>
                <w:sz w:val="32"/>
                <w:szCs w:val="32"/>
                <w:u w:val="none"/>
                <w:lang w:val="en-US" w:eastAsia="zh-CN"/>
              </w:rPr>
              <w:t>广</w:t>
            </w:r>
            <w:r>
              <w:rPr>
                <w:rFonts w:hint="eastAsia" w:ascii="仿宋_GB2312" w:eastAsia="仿宋_GB2312"/>
                <w:b w:val="0"/>
                <w:bCs w:val="0"/>
                <w:color w:val="auto"/>
                <w:sz w:val="32"/>
                <w:szCs w:val="32"/>
                <w:u w:val="none"/>
                <w:lang w:val="en-US" w:eastAsia="zh-CN"/>
              </w:rPr>
              <w:t>西二语习得理论创新研究</w:t>
            </w:r>
          </w:p>
        </w:tc>
      </w:tr>
      <w:tr>
        <w:tblPrEx>
          <w:tblCellMar>
            <w:top w:w="0" w:type="dxa"/>
            <w:left w:w="0" w:type="dxa"/>
            <w:bottom w:w="0" w:type="dxa"/>
            <w:right w:w="0" w:type="dxa"/>
          </w:tblCellMar>
        </w:tblPrEx>
        <w:trPr>
          <w:trHeight w:val="272" w:hRule="atLeast"/>
          <w:jc w:val="center"/>
        </w:trPr>
        <w:tc>
          <w:tcPr>
            <w:tcW w:w="602" w:type="dxa"/>
            <w:gridSpan w:val="2"/>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20" w:lineRule="exact"/>
              <w:jc w:val="center"/>
              <w:textAlignment w:val="center"/>
              <w:outlineLvl w:val="9"/>
              <w:rPr>
                <w:rFonts w:hint="eastAsia"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34.</w:t>
            </w:r>
          </w:p>
        </w:tc>
        <w:tc>
          <w:tcPr>
            <w:tcW w:w="8425"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20" w:lineRule="exact"/>
              <w:jc w:val="left"/>
              <w:textAlignment w:val="center"/>
              <w:outlineLvl w:val="9"/>
              <w:rPr>
                <w:rFonts w:hint="eastAsia" w:ascii="仿宋_GB2312" w:hAnsi="仿宋_GB2312" w:eastAsia="仿宋_GB2312" w:cs="仿宋_GB2312"/>
                <w:b w:val="0"/>
                <w:bCs w:val="0"/>
                <w:i w:val="0"/>
                <w:color w:val="auto"/>
                <w:kern w:val="0"/>
                <w:sz w:val="32"/>
                <w:szCs w:val="32"/>
                <w:u w:val="none"/>
                <w:lang w:val="en-US" w:eastAsia="zh-CN" w:bidi="ar"/>
              </w:rPr>
            </w:pPr>
            <w:r>
              <w:rPr>
                <w:rFonts w:hint="eastAsia" w:ascii="仿宋_GB2312" w:eastAsia="仿宋_GB2312"/>
                <w:b w:val="0"/>
                <w:bCs w:val="0"/>
                <w:color w:val="auto"/>
                <w:sz w:val="32"/>
                <w:szCs w:val="32"/>
              </w:rPr>
              <w:t>人工智能的语言</w:t>
            </w:r>
            <w:r>
              <w:rPr>
                <w:rFonts w:hint="eastAsia" w:ascii="仿宋_GB2312" w:eastAsia="仿宋_GB2312"/>
                <w:b w:val="0"/>
                <w:bCs w:val="0"/>
                <w:color w:val="auto"/>
                <w:sz w:val="32"/>
                <w:szCs w:val="32"/>
                <w:lang w:eastAsia="zh-CN"/>
              </w:rPr>
              <w:t>创新</w:t>
            </w:r>
            <w:r>
              <w:rPr>
                <w:rFonts w:hint="eastAsia" w:ascii="仿宋_GB2312" w:hAnsi="仿宋_GB2312" w:eastAsia="仿宋_GB2312" w:cs="仿宋_GB2312"/>
                <w:b w:val="0"/>
                <w:bCs w:val="0"/>
                <w:i w:val="0"/>
                <w:color w:val="auto"/>
                <w:kern w:val="0"/>
                <w:sz w:val="32"/>
                <w:szCs w:val="32"/>
                <w:u w:val="none"/>
                <w:lang w:val="en-US" w:eastAsia="zh-CN" w:bidi="ar"/>
              </w:rPr>
              <w:t>研究</w:t>
            </w:r>
          </w:p>
        </w:tc>
      </w:tr>
      <w:tr>
        <w:tblPrEx>
          <w:tblCellMar>
            <w:top w:w="0" w:type="dxa"/>
            <w:left w:w="0" w:type="dxa"/>
            <w:bottom w:w="0" w:type="dxa"/>
            <w:right w:w="0" w:type="dxa"/>
          </w:tblCellMar>
        </w:tblPrEx>
        <w:trPr>
          <w:trHeight w:val="272" w:hRule="atLeast"/>
          <w:jc w:val="center"/>
        </w:trPr>
        <w:tc>
          <w:tcPr>
            <w:tcW w:w="602" w:type="dxa"/>
            <w:gridSpan w:val="2"/>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20" w:lineRule="exact"/>
              <w:jc w:val="center"/>
              <w:textAlignment w:val="center"/>
              <w:outlineLvl w:val="9"/>
              <w:rPr>
                <w:rFonts w:hint="eastAsia"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35.</w:t>
            </w:r>
          </w:p>
        </w:tc>
        <w:tc>
          <w:tcPr>
            <w:tcW w:w="8425"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20" w:lineRule="exact"/>
              <w:jc w:val="left"/>
              <w:textAlignment w:val="center"/>
              <w:outlineLvl w:val="9"/>
              <w:rPr>
                <w:rFonts w:hint="eastAsia" w:ascii="仿宋_GB2312" w:eastAsia="仿宋_GB2312"/>
                <w:b w:val="0"/>
                <w:bCs w:val="0"/>
                <w:color w:val="auto"/>
                <w:sz w:val="32"/>
                <w:szCs w:val="32"/>
              </w:rPr>
            </w:pPr>
            <w:r>
              <w:rPr>
                <w:rFonts w:hint="eastAsia" w:ascii="仿宋_GB2312" w:eastAsia="仿宋_GB2312"/>
                <w:b w:val="0"/>
                <w:bCs w:val="0"/>
                <w:color w:val="auto"/>
                <w:sz w:val="32"/>
                <w:szCs w:val="32"/>
              </w:rPr>
              <w:t>少数民族语言文字的历史研究</w:t>
            </w:r>
          </w:p>
        </w:tc>
      </w:tr>
      <w:tr>
        <w:tblPrEx>
          <w:tblCellMar>
            <w:top w:w="0" w:type="dxa"/>
            <w:left w:w="0" w:type="dxa"/>
            <w:bottom w:w="0" w:type="dxa"/>
            <w:right w:w="0" w:type="dxa"/>
          </w:tblCellMar>
        </w:tblPrEx>
        <w:trPr>
          <w:trHeight w:val="272" w:hRule="atLeast"/>
          <w:jc w:val="center"/>
        </w:trPr>
        <w:tc>
          <w:tcPr>
            <w:tcW w:w="602" w:type="dxa"/>
            <w:gridSpan w:val="2"/>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20" w:lineRule="exact"/>
              <w:jc w:val="center"/>
              <w:textAlignment w:val="center"/>
              <w:outlineLvl w:val="9"/>
              <w:rPr>
                <w:rFonts w:hint="default" w:ascii="Times New Roman" w:hAnsi="Times New Roman" w:eastAsia="仿宋_GB2312" w:cs="Times New Roman"/>
                <w:b w:val="0"/>
                <w:bCs w:val="0"/>
                <w:i w:val="0"/>
                <w:color w:val="auto"/>
                <w:kern w:val="2"/>
                <w:sz w:val="32"/>
                <w:szCs w:val="32"/>
                <w:u w:val="none"/>
                <w:lang w:val="en-US" w:eastAsia="zh-CN" w:bidi="ar-SA"/>
              </w:rPr>
            </w:pPr>
            <w:r>
              <w:rPr>
                <w:rFonts w:hint="eastAsia" w:ascii="Times New Roman" w:hAnsi="Times New Roman" w:eastAsia="仿宋_GB2312" w:cs="Times New Roman"/>
                <w:b w:val="0"/>
                <w:bCs w:val="0"/>
                <w:i w:val="0"/>
                <w:color w:val="auto"/>
                <w:kern w:val="0"/>
                <w:sz w:val="32"/>
                <w:szCs w:val="32"/>
                <w:u w:val="none"/>
                <w:lang w:val="en-US" w:eastAsia="zh-CN" w:bidi="ar"/>
              </w:rPr>
              <w:t>36.</w:t>
            </w:r>
          </w:p>
        </w:tc>
        <w:tc>
          <w:tcPr>
            <w:tcW w:w="8425"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20" w:lineRule="exact"/>
              <w:jc w:val="left"/>
              <w:textAlignment w:val="center"/>
              <w:outlineLvl w:val="9"/>
              <w:rPr>
                <w:rFonts w:hint="eastAsia" w:ascii="仿宋_GB2312" w:hAnsi="仿宋_GB2312" w:eastAsia="仿宋_GB2312" w:cs="仿宋_GB2312"/>
                <w:b w:val="0"/>
                <w:bCs w:val="0"/>
                <w:i w:val="0"/>
                <w:color w:val="auto"/>
                <w:sz w:val="32"/>
                <w:szCs w:val="32"/>
                <w:u w:val="none"/>
              </w:rPr>
            </w:pPr>
            <w:r>
              <w:rPr>
                <w:rFonts w:hint="eastAsia" w:ascii="仿宋_GB2312" w:hAnsi="仿宋_GB2312" w:eastAsia="仿宋_GB2312" w:cs="仿宋_GB2312"/>
                <w:b w:val="0"/>
                <w:bCs w:val="0"/>
                <w:i w:val="0"/>
                <w:color w:val="auto"/>
                <w:sz w:val="32"/>
                <w:szCs w:val="32"/>
                <w:u w:val="none"/>
                <w:lang w:val="en-US" w:eastAsia="zh-CN"/>
              </w:rPr>
              <w:t>广西少数民族语言生态建设研究</w:t>
            </w:r>
          </w:p>
        </w:tc>
      </w:tr>
      <w:tr>
        <w:tblPrEx>
          <w:tblCellMar>
            <w:top w:w="0" w:type="dxa"/>
            <w:left w:w="0" w:type="dxa"/>
            <w:bottom w:w="0" w:type="dxa"/>
            <w:right w:w="0" w:type="dxa"/>
          </w:tblCellMar>
        </w:tblPrEx>
        <w:trPr>
          <w:trHeight w:val="272" w:hRule="atLeast"/>
          <w:jc w:val="center"/>
        </w:trPr>
        <w:tc>
          <w:tcPr>
            <w:tcW w:w="602" w:type="dxa"/>
            <w:gridSpan w:val="2"/>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20" w:lineRule="exact"/>
              <w:jc w:val="center"/>
              <w:textAlignment w:val="center"/>
              <w:outlineLvl w:val="9"/>
              <w:rPr>
                <w:rFonts w:hint="default"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37.</w:t>
            </w:r>
          </w:p>
        </w:tc>
        <w:tc>
          <w:tcPr>
            <w:tcW w:w="8425"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20" w:lineRule="exact"/>
              <w:jc w:val="left"/>
              <w:textAlignment w:val="center"/>
              <w:outlineLvl w:val="9"/>
              <w:rPr>
                <w:rFonts w:hint="eastAsia" w:ascii="仿宋_GB2312" w:hAnsi="仿宋_GB2312" w:eastAsia="仿宋_GB2312" w:cs="仿宋_GB2312"/>
                <w:b w:val="0"/>
                <w:bCs w:val="0"/>
                <w:color w:val="auto"/>
                <w:sz w:val="32"/>
                <w:szCs w:val="32"/>
              </w:rPr>
            </w:pPr>
            <w:r>
              <w:rPr>
                <w:rFonts w:hint="eastAsia" w:ascii="仿宋_GB2312" w:hAnsi="仿宋_GB2312" w:eastAsia="仿宋_GB2312" w:cs="仿宋_GB2312"/>
                <w:b w:val="0"/>
                <w:bCs w:val="0"/>
                <w:color w:val="auto"/>
                <w:sz w:val="32"/>
                <w:szCs w:val="32"/>
                <w:lang w:eastAsia="zh-CN"/>
              </w:rPr>
              <w:t>广西</w:t>
            </w:r>
            <w:r>
              <w:rPr>
                <w:rFonts w:hint="eastAsia" w:ascii="仿宋_GB2312" w:hAnsi="仿宋_GB2312" w:eastAsia="仿宋_GB2312" w:cs="仿宋_GB2312"/>
                <w:b w:val="0"/>
                <w:bCs w:val="0"/>
                <w:color w:val="auto"/>
                <w:sz w:val="32"/>
                <w:szCs w:val="32"/>
              </w:rPr>
              <w:t>边界地带壮语研究</w:t>
            </w:r>
          </w:p>
        </w:tc>
      </w:tr>
      <w:tr>
        <w:tblPrEx>
          <w:tblCellMar>
            <w:top w:w="0" w:type="dxa"/>
            <w:left w:w="0" w:type="dxa"/>
            <w:bottom w:w="0" w:type="dxa"/>
            <w:right w:w="0" w:type="dxa"/>
          </w:tblCellMar>
        </w:tblPrEx>
        <w:trPr>
          <w:trHeight w:val="272" w:hRule="atLeast"/>
          <w:jc w:val="center"/>
        </w:trPr>
        <w:tc>
          <w:tcPr>
            <w:tcW w:w="602" w:type="dxa"/>
            <w:gridSpan w:val="2"/>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20" w:lineRule="exact"/>
              <w:jc w:val="center"/>
              <w:textAlignment w:val="center"/>
              <w:outlineLvl w:val="9"/>
              <w:rPr>
                <w:rFonts w:hint="eastAsia"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38.</w:t>
            </w:r>
          </w:p>
        </w:tc>
        <w:tc>
          <w:tcPr>
            <w:tcW w:w="8425"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20" w:lineRule="exact"/>
              <w:jc w:val="left"/>
              <w:textAlignment w:val="center"/>
              <w:outlineLvl w:val="9"/>
              <w:rPr>
                <w:rFonts w:hint="eastAsia" w:ascii="仿宋_GB2312" w:hAnsi="仿宋_GB2312" w:eastAsia="仿宋_GB2312" w:cs="仿宋_GB2312"/>
                <w:b w:val="0"/>
                <w:bCs w:val="0"/>
                <w:i w:val="0"/>
                <w:color w:val="auto"/>
                <w:kern w:val="0"/>
                <w:sz w:val="32"/>
                <w:szCs w:val="32"/>
                <w:u w:val="none"/>
                <w:lang w:val="en-US" w:eastAsia="zh-CN" w:bidi="ar"/>
              </w:rPr>
            </w:pPr>
            <w:r>
              <w:rPr>
                <w:rFonts w:hint="eastAsia" w:ascii="仿宋_GB2312" w:eastAsia="仿宋_GB2312"/>
                <w:b w:val="0"/>
                <w:bCs w:val="0"/>
                <w:color w:val="auto"/>
                <w:sz w:val="32"/>
                <w:szCs w:val="32"/>
              </w:rPr>
              <w:t>社会应急语言服务能力建设研究</w:t>
            </w:r>
          </w:p>
        </w:tc>
      </w:tr>
      <w:tr>
        <w:tblPrEx>
          <w:tblCellMar>
            <w:top w:w="0" w:type="dxa"/>
            <w:left w:w="0" w:type="dxa"/>
            <w:bottom w:w="0" w:type="dxa"/>
            <w:right w:w="0" w:type="dxa"/>
          </w:tblCellMar>
        </w:tblPrEx>
        <w:trPr>
          <w:trHeight w:val="272" w:hRule="atLeast"/>
          <w:jc w:val="center"/>
        </w:trPr>
        <w:tc>
          <w:tcPr>
            <w:tcW w:w="602" w:type="dxa"/>
            <w:gridSpan w:val="2"/>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20" w:lineRule="exact"/>
              <w:jc w:val="center"/>
              <w:textAlignment w:val="center"/>
              <w:outlineLvl w:val="9"/>
              <w:rPr>
                <w:rFonts w:hint="eastAsia"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39.</w:t>
            </w:r>
          </w:p>
        </w:tc>
        <w:tc>
          <w:tcPr>
            <w:tcW w:w="8425"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20" w:lineRule="exact"/>
              <w:jc w:val="left"/>
              <w:textAlignment w:val="center"/>
              <w:outlineLvl w:val="9"/>
              <w:rPr>
                <w:rFonts w:hint="eastAsia" w:ascii="仿宋_GB2312" w:hAnsi="仿宋_GB2312" w:eastAsia="仿宋_GB2312" w:cs="仿宋_GB2312"/>
                <w:b w:val="0"/>
                <w:bCs w:val="0"/>
                <w:color w:val="auto"/>
                <w:kern w:val="2"/>
                <w:sz w:val="32"/>
                <w:szCs w:val="32"/>
                <w:lang w:val="en-US" w:eastAsia="zh-CN" w:bidi="ar-SA"/>
              </w:rPr>
            </w:pPr>
            <w:r>
              <w:rPr>
                <w:rFonts w:hint="eastAsia" w:ascii="仿宋_GB2312" w:hAnsi="仿宋_GB2312" w:eastAsia="仿宋_GB2312" w:cs="仿宋_GB2312"/>
                <w:b w:val="0"/>
                <w:bCs w:val="0"/>
                <w:color w:val="auto"/>
                <w:kern w:val="2"/>
                <w:sz w:val="32"/>
                <w:szCs w:val="32"/>
                <w:lang w:val="en-US" w:eastAsia="zh-CN" w:bidi="ar-SA"/>
              </w:rPr>
              <w:t>出土文献整理与古文字传承研究</w:t>
            </w:r>
          </w:p>
        </w:tc>
      </w:tr>
      <w:tr>
        <w:tblPrEx>
          <w:tblCellMar>
            <w:top w:w="0" w:type="dxa"/>
            <w:left w:w="0" w:type="dxa"/>
            <w:bottom w:w="0" w:type="dxa"/>
            <w:right w:w="0" w:type="dxa"/>
          </w:tblCellMar>
        </w:tblPrEx>
        <w:trPr>
          <w:trHeight w:val="272" w:hRule="atLeast"/>
          <w:jc w:val="center"/>
        </w:trPr>
        <w:tc>
          <w:tcPr>
            <w:tcW w:w="602" w:type="dxa"/>
            <w:gridSpan w:val="2"/>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20" w:lineRule="exact"/>
              <w:jc w:val="center"/>
              <w:textAlignment w:val="center"/>
              <w:outlineLvl w:val="9"/>
              <w:rPr>
                <w:rFonts w:hint="eastAsia"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40.</w:t>
            </w:r>
          </w:p>
        </w:tc>
        <w:tc>
          <w:tcPr>
            <w:tcW w:w="8425"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20" w:lineRule="exact"/>
              <w:jc w:val="left"/>
              <w:textAlignment w:val="center"/>
              <w:outlineLvl w:val="9"/>
              <w:rPr>
                <w:rFonts w:hint="eastAsia" w:ascii="仿宋_GB2312" w:hAnsi="仿宋_GB2312" w:eastAsia="仿宋_GB2312" w:cs="仿宋_GB2312"/>
                <w:b w:val="0"/>
                <w:bCs w:val="0"/>
                <w:color w:val="auto"/>
                <w:kern w:val="2"/>
                <w:sz w:val="32"/>
                <w:szCs w:val="32"/>
                <w:lang w:val="en-US" w:eastAsia="zh-CN" w:bidi="ar-SA"/>
              </w:rPr>
            </w:pPr>
            <w:r>
              <w:rPr>
                <w:rFonts w:hint="eastAsia" w:ascii="仿宋_GB2312" w:hAnsi="仿宋_GB2312" w:eastAsia="仿宋_GB2312" w:cs="仿宋_GB2312"/>
                <w:b w:val="0"/>
                <w:bCs w:val="0"/>
                <w:color w:val="auto"/>
                <w:kern w:val="2"/>
                <w:sz w:val="32"/>
                <w:szCs w:val="32"/>
                <w:lang w:val="en-US" w:eastAsia="zh-CN" w:bidi="ar-SA"/>
              </w:rPr>
              <w:t>广西口传语言中共同体意识与认同研究</w:t>
            </w:r>
          </w:p>
        </w:tc>
      </w:tr>
      <w:tr>
        <w:tblPrEx>
          <w:tblCellMar>
            <w:top w:w="0" w:type="dxa"/>
            <w:left w:w="0" w:type="dxa"/>
            <w:bottom w:w="0" w:type="dxa"/>
            <w:right w:w="0" w:type="dxa"/>
          </w:tblCellMar>
        </w:tblPrEx>
        <w:trPr>
          <w:trHeight w:val="272" w:hRule="atLeast"/>
          <w:jc w:val="center"/>
        </w:trPr>
        <w:tc>
          <w:tcPr>
            <w:tcW w:w="602" w:type="dxa"/>
            <w:gridSpan w:val="2"/>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20" w:lineRule="exact"/>
              <w:jc w:val="center"/>
              <w:textAlignment w:val="center"/>
              <w:outlineLvl w:val="9"/>
              <w:rPr>
                <w:rFonts w:hint="eastAsia"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41.</w:t>
            </w:r>
          </w:p>
        </w:tc>
        <w:tc>
          <w:tcPr>
            <w:tcW w:w="8425"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20" w:lineRule="exact"/>
              <w:jc w:val="both"/>
              <w:textAlignment w:val="center"/>
              <w:rPr>
                <w:rFonts w:hint="eastAsia" w:ascii="仿宋_GB2312" w:hAnsi="仿宋_GB2312" w:eastAsia="仿宋_GB2312" w:cs="仿宋_GB2312"/>
                <w:b w:val="0"/>
                <w:bCs w:val="0"/>
                <w:color w:val="auto"/>
                <w:kern w:val="2"/>
                <w:sz w:val="32"/>
                <w:szCs w:val="32"/>
                <w:lang w:val="en-US" w:eastAsia="zh-CN" w:bidi="ar-SA"/>
              </w:rPr>
            </w:pPr>
            <w:r>
              <w:rPr>
                <w:rFonts w:hint="eastAsia" w:ascii="仿宋_GB2312" w:hAnsi="仿宋_GB2312" w:eastAsia="仿宋_GB2312" w:cs="仿宋_GB2312"/>
                <w:b w:val="0"/>
                <w:bCs w:val="0"/>
                <w:color w:val="auto"/>
                <w:kern w:val="2"/>
                <w:sz w:val="32"/>
                <w:szCs w:val="32"/>
                <w:lang w:val="en-US" w:eastAsia="zh-CN" w:bidi="ar-SA"/>
              </w:rPr>
              <w:t>多方言对英语语音学习影响的调查与研究</w:t>
            </w:r>
          </w:p>
        </w:tc>
      </w:tr>
      <w:tr>
        <w:tblPrEx>
          <w:tblCellMar>
            <w:top w:w="0" w:type="dxa"/>
            <w:left w:w="0" w:type="dxa"/>
            <w:bottom w:w="0" w:type="dxa"/>
            <w:right w:w="0" w:type="dxa"/>
          </w:tblCellMar>
        </w:tblPrEx>
        <w:trPr>
          <w:trHeight w:val="272" w:hRule="atLeast"/>
          <w:jc w:val="center"/>
        </w:trPr>
        <w:tc>
          <w:tcPr>
            <w:tcW w:w="602" w:type="dxa"/>
            <w:gridSpan w:val="2"/>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20" w:lineRule="exact"/>
              <w:jc w:val="center"/>
              <w:textAlignment w:val="center"/>
              <w:outlineLvl w:val="9"/>
              <w:rPr>
                <w:rFonts w:hint="eastAsia"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42.</w:t>
            </w:r>
          </w:p>
        </w:tc>
        <w:tc>
          <w:tcPr>
            <w:tcW w:w="8425"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20" w:lineRule="exact"/>
              <w:jc w:val="left"/>
              <w:textAlignment w:val="center"/>
              <w:outlineLvl w:val="9"/>
              <w:rPr>
                <w:rFonts w:hint="eastAsia" w:ascii="仿宋_GB2312" w:hAnsi="仿宋_GB2312" w:eastAsia="仿宋_GB2312" w:cs="仿宋_GB2312"/>
                <w:b w:val="0"/>
                <w:bCs w:val="0"/>
                <w:color w:val="auto"/>
                <w:kern w:val="2"/>
                <w:sz w:val="32"/>
                <w:szCs w:val="32"/>
                <w:lang w:val="en-US" w:eastAsia="zh-CN" w:bidi="ar-SA"/>
              </w:rPr>
            </w:pPr>
            <w:r>
              <w:rPr>
                <w:rFonts w:hint="eastAsia" w:ascii="仿宋_GB2312" w:hAnsi="仿宋_GB2312" w:eastAsia="仿宋_GB2312" w:cs="仿宋_GB2312"/>
                <w:b w:val="0"/>
                <w:bCs w:val="0"/>
                <w:color w:val="auto"/>
                <w:kern w:val="2"/>
                <w:sz w:val="32"/>
                <w:szCs w:val="32"/>
                <w:lang w:val="en-US" w:eastAsia="zh-CN" w:bidi="ar-SA"/>
              </w:rPr>
              <w:t>东盟来华留学生学术汉语写作能力研究</w:t>
            </w:r>
          </w:p>
        </w:tc>
      </w:tr>
      <w:tr>
        <w:tblPrEx>
          <w:tblCellMar>
            <w:top w:w="0" w:type="dxa"/>
            <w:left w:w="0" w:type="dxa"/>
            <w:bottom w:w="0" w:type="dxa"/>
            <w:right w:w="0" w:type="dxa"/>
          </w:tblCellMar>
        </w:tblPrEx>
        <w:trPr>
          <w:trHeight w:val="272" w:hRule="atLeast"/>
          <w:jc w:val="center"/>
        </w:trPr>
        <w:tc>
          <w:tcPr>
            <w:tcW w:w="602" w:type="dxa"/>
            <w:gridSpan w:val="2"/>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20" w:lineRule="exact"/>
              <w:jc w:val="center"/>
              <w:textAlignment w:val="center"/>
              <w:outlineLvl w:val="9"/>
              <w:rPr>
                <w:rFonts w:hint="eastAsia" w:ascii="仿宋_GB2312" w:hAnsi="仿宋_GB2312" w:eastAsia="仿宋_GB2312" w:cs="仿宋_GB2312"/>
                <w:b w:val="0"/>
                <w:bCs w:val="0"/>
                <w:i w:val="0"/>
                <w:iCs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43.</w:t>
            </w:r>
          </w:p>
        </w:tc>
        <w:tc>
          <w:tcPr>
            <w:tcW w:w="8425"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20" w:lineRule="exact"/>
              <w:jc w:val="both"/>
              <w:textAlignment w:val="center"/>
              <w:rPr>
                <w:rFonts w:hint="eastAsia" w:ascii="仿宋_GB2312" w:hAnsi="仿宋_GB2312" w:eastAsia="仿宋_GB2312" w:cs="仿宋_GB2312"/>
                <w:b w:val="0"/>
                <w:bCs w:val="0"/>
                <w:i w:val="0"/>
                <w:iCs w:val="0"/>
                <w:color w:val="auto"/>
                <w:kern w:val="0"/>
                <w:sz w:val="32"/>
                <w:szCs w:val="32"/>
                <w:u w:val="none"/>
                <w:lang w:val="en-US" w:eastAsia="zh-CN" w:bidi="ar"/>
              </w:rPr>
            </w:pPr>
            <w:r>
              <w:rPr>
                <w:rFonts w:hint="eastAsia" w:ascii="仿宋_GB2312" w:hAnsi="仿宋_GB2312" w:eastAsia="仿宋_GB2312" w:cs="仿宋_GB2312"/>
                <w:b w:val="0"/>
                <w:bCs w:val="0"/>
                <w:color w:val="auto"/>
                <w:kern w:val="2"/>
                <w:sz w:val="32"/>
                <w:szCs w:val="32"/>
                <w:lang w:val="en-US" w:eastAsia="zh-CN" w:bidi="ar-SA"/>
              </w:rPr>
              <w:t>南北朝诗文韵部研究</w:t>
            </w:r>
          </w:p>
        </w:tc>
      </w:tr>
      <w:tr>
        <w:tblPrEx>
          <w:tblCellMar>
            <w:top w:w="0" w:type="dxa"/>
            <w:left w:w="0" w:type="dxa"/>
            <w:bottom w:w="0" w:type="dxa"/>
            <w:right w:w="0" w:type="dxa"/>
          </w:tblCellMar>
        </w:tblPrEx>
        <w:trPr>
          <w:trHeight w:val="272" w:hRule="atLeast"/>
          <w:jc w:val="center"/>
        </w:trPr>
        <w:tc>
          <w:tcPr>
            <w:tcW w:w="602" w:type="dxa"/>
            <w:gridSpan w:val="2"/>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20" w:lineRule="exact"/>
              <w:jc w:val="center"/>
              <w:textAlignment w:val="center"/>
              <w:outlineLvl w:val="9"/>
              <w:rPr>
                <w:rFonts w:hint="eastAsia"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44.</w:t>
            </w:r>
          </w:p>
        </w:tc>
        <w:tc>
          <w:tcPr>
            <w:tcW w:w="8425"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20" w:lineRule="exact"/>
              <w:jc w:val="left"/>
              <w:textAlignment w:val="center"/>
              <w:outlineLvl w:val="9"/>
              <w:rPr>
                <w:rFonts w:hint="eastAsia" w:ascii="仿宋_GB2312" w:hAnsi="仿宋_GB2312" w:eastAsia="仿宋_GB2312" w:cs="仿宋_GB2312"/>
                <w:b w:val="0"/>
                <w:bCs w:val="0"/>
                <w:color w:val="auto"/>
                <w:kern w:val="2"/>
                <w:sz w:val="32"/>
                <w:szCs w:val="32"/>
                <w:lang w:val="en-US" w:eastAsia="zh-CN" w:bidi="ar-SA"/>
              </w:rPr>
            </w:pPr>
            <w:r>
              <w:rPr>
                <w:rFonts w:hint="eastAsia" w:ascii="仿宋_GB2312" w:hAnsi="仿宋_GB2312" w:eastAsia="仿宋_GB2312" w:cs="仿宋_GB2312"/>
                <w:b w:val="0"/>
                <w:bCs w:val="0"/>
                <w:i w:val="0"/>
                <w:color w:val="auto"/>
                <w:kern w:val="0"/>
                <w:sz w:val="32"/>
                <w:szCs w:val="32"/>
                <w:u w:val="none"/>
                <w:lang w:val="en-US" w:eastAsia="zh-CN" w:bidi="ar"/>
              </w:rPr>
              <w:t>面向东南亚的中华文化语料库研究</w:t>
            </w:r>
          </w:p>
        </w:tc>
      </w:tr>
      <w:tr>
        <w:tblPrEx>
          <w:tblCellMar>
            <w:top w:w="0" w:type="dxa"/>
            <w:left w:w="0" w:type="dxa"/>
            <w:bottom w:w="0" w:type="dxa"/>
            <w:right w:w="0" w:type="dxa"/>
          </w:tblCellMar>
        </w:tblPrEx>
        <w:trPr>
          <w:trHeight w:val="272" w:hRule="atLeast"/>
          <w:jc w:val="center"/>
        </w:trPr>
        <w:tc>
          <w:tcPr>
            <w:tcW w:w="602" w:type="dxa"/>
            <w:gridSpan w:val="2"/>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20" w:lineRule="exact"/>
              <w:jc w:val="center"/>
              <w:textAlignment w:val="center"/>
              <w:outlineLvl w:val="9"/>
              <w:rPr>
                <w:rFonts w:hint="eastAsia" w:ascii="Times New Roman" w:hAnsi="Times New Roman" w:eastAsia="仿宋_GB2312" w:cs="Times New Roman"/>
                <w:b w:val="0"/>
                <w:bCs w:val="0"/>
                <w:i w:val="0"/>
                <w:color w:val="auto"/>
                <w:kern w:val="2"/>
                <w:sz w:val="32"/>
                <w:szCs w:val="32"/>
                <w:u w:val="none"/>
                <w:lang w:val="en-US" w:eastAsia="zh-CN" w:bidi="ar-SA"/>
              </w:rPr>
            </w:pPr>
            <w:r>
              <w:rPr>
                <w:rFonts w:hint="eastAsia" w:ascii="Times New Roman" w:hAnsi="Times New Roman" w:eastAsia="仿宋_GB2312" w:cs="Times New Roman"/>
                <w:b w:val="0"/>
                <w:bCs w:val="0"/>
                <w:i w:val="0"/>
                <w:color w:val="auto"/>
                <w:kern w:val="0"/>
                <w:sz w:val="32"/>
                <w:szCs w:val="32"/>
                <w:u w:val="none"/>
                <w:lang w:val="en-US" w:eastAsia="zh-CN" w:bidi="ar"/>
              </w:rPr>
              <w:t>45.</w:t>
            </w:r>
          </w:p>
        </w:tc>
        <w:tc>
          <w:tcPr>
            <w:tcW w:w="8425"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20" w:lineRule="exact"/>
              <w:jc w:val="left"/>
              <w:textAlignment w:val="center"/>
              <w:outlineLvl w:val="9"/>
              <w:rPr>
                <w:rFonts w:hint="eastAsia" w:ascii="仿宋_GB2312" w:hAnsi="仿宋_GB2312" w:eastAsia="仿宋_GB2312" w:cs="仿宋_GB2312"/>
                <w:b w:val="0"/>
                <w:bCs w:val="0"/>
                <w:i w:val="0"/>
                <w:color w:val="auto"/>
                <w:kern w:val="0"/>
                <w:sz w:val="32"/>
                <w:szCs w:val="32"/>
                <w:u w:val="none"/>
                <w:lang w:val="en-US" w:eastAsia="zh-CN" w:bidi="ar"/>
              </w:rPr>
            </w:pPr>
            <w:r>
              <w:rPr>
                <w:rFonts w:hint="eastAsia" w:ascii="仿宋_GB2312" w:hAnsi="仿宋_GB2312" w:eastAsia="仿宋_GB2312" w:cs="仿宋_GB2312"/>
                <w:b w:val="0"/>
                <w:bCs w:val="0"/>
                <w:i w:val="0"/>
                <w:color w:val="auto"/>
                <w:kern w:val="0"/>
                <w:sz w:val="32"/>
                <w:szCs w:val="32"/>
                <w:u w:val="none"/>
                <w:lang w:val="en-US" w:eastAsia="zh-CN" w:bidi="ar"/>
              </w:rPr>
              <w:t>人称系统的跨语言研究</w:t>
            </w:r>
          </w:p>
        </w:tc>
      </w:tr>
      <w:tr>
        <w:tblPrEx>
          <w:tblCellMar>
            <w:top w:w="0" w:type="dxa"/>
            <w:left w:w="0" w:type="dxa"/>
            <w:bottom w:w="0" w:type="dxa"/>
            <w:right w:w="0" w:type="dxa"/>
          </w:tblCellMar>
        </w:tblPrEx>
        <w:trPr>
          <w:trHeight w:val="272" w:hRule="atLeast"/>
          <w:jc w:val="center"/>
        </w:trPr>
        <w:tc>
          <w:tcPr>
            <w:tcW w:w="602" w:type="dxa"/>
            <w:gridSpan w:val="2"/>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20" w:lineRule="exact"/>
              <w:jc w:val="center"/>
              <w:textAlignment w:val="center"/>
              <w:outlineLvl w:val="9"/>
              <w:rPr>
                <w:rFonts w:hint="eastAsia"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46.</w:t>
            </w:r>
          </w:p>
        </w:tc>
        <w:tc>
          <w:tcPr>
            <w:tcW w:w="8425"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20" w:lineRule="exact"/>
              <w:jc w:val="left"/>
              <w:textAlignment w:val="center"/>
              <w:outlineLvl w:val="9"/>
              <w:rPr>
                <w:rFonts w:hint="eastAsia" w:ascii="仿宋_GB2312" w:hAnsi="仿宋_GB2312" w:eastAsia="仿宋_GB2312" w:cs="仿宋_GB2312"/>
                <w:b w:val="0"/>
                <w:bCs w:val="0"/>
                <w:i w:val="0"/>
                <w:color w:val="auto"/>
                <w:kern w:val="0"/>
                <w:sz w:val="32"/>
                <w:szCs w:val="32"/>
                <w:u w:val="none"/>
                <w:lang w:val="en-US" w:eastAsia="zh-CN" w:bidi="ar"/>
              </w:rPr>
            </w:pPr>
            <w:r>
              <w:rPr>
                <w:rFonts w:hint="default" w:ascii="Times New Roman" w:hAnsi="Times New Roman" w:eastAsia="仿宋_GB2312" w:cs="Times New Roman"/>
                <w:b w:val="0"/>
                <w:bCs w:val="0"/>
                <w:color w:val="auto"/>
                <w:sz w:val="32"/>
                <w:szCs w:val="32"/>
              </w:rPr>
              <w:t>新时代马克思主义新闻观研究</w:t>
            </w:r>
          </w:p>
        </w:tc>
      </w:tr>
      <w:tr>
        <w:tblPrEx>
          <w:tblCellMar>
            <w:top w:w="0" w:type="dxa"/>
            <w:left w:w="0" w:type="dxa"/>
            <w:bottom w:w="0" w:type="dxa"/>
            <w:right w:w="0" w:type="dxa"/>
          </w:tblCellMar>
        </w:tblPrEx>
        <w:trPr>
          <w:trHeight w:val="272" w:hRule="atLeast"/>
          <w:jc w:val="center"/>
        </w:trPr>
        <w:tc>
          <w:tcPr>
            <w:tcW w:w="602" w:type="dxa"/>
            <w:gridSpan w:val="2"/>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20" w:lineRule="exact"/>
              <w:jc w:val="center"/>
              <w:textAlignment w:val="center"/>
              <w:outlineLvl w:val="9"/>
              <w:rPr>
                <w:rFonts w:hint="eastAsia"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47.</w:t>
            </w:r>
          </w:p>
        </w:tc>
        <w:tc>
          <w:tcPr>
            <w:tcW w:w="8425"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20" w:lineRule="exact"/>
              <w:jc w:val="left"/>
              <w:textAlignment w:val="center"/>
              <w:outlineLvl w:val="9"/>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sz w:val="32"/>
                <w:szCs w:val="32"/>
              </w:rPr>
              <w:t>新时代新闻舆论工作研究</w:t>
            </w:r>
          </w:p>
        </w:tc>
      </w:tr>
      <w:tr>
        <w:tblPrEx>
          <w:tblCellMar>
            <w:top w:w="0" w:type="dxa"/>
            <w:left w:w="0" w:type="dxa"/>
            <w:bottom w:w="0" w:type="dxa"/>
            <w:right w:w="0" w:type="dxa"/>
          </w:tblCellMar>
        </w:tblPrEx>
        <w:trPr>
          <w:trHeight w:val="272" w:hRule="atLeast"/>
          <w:jc w:val="center"/>
        </w:trPr>
        <w:tc>
          <w:tcPr>
            <w:tcW w:w="602" w:type="dxa"/>
            <w:gridSpan w:val="2"/>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20" w:lineRule="exact"/>
              <w:jc w:val="center"/>
              <w:textAlignment w:val="center"/>
              <w:outlineLvl w:val="9"/>
              <w:rPr>
                <w:rFonts w:hint="eastAsia"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48.</w:t>
            </w:r>
          </w:p>
        </w:tc>
        <w:tc>
          <w:tcPr>
            <w:tcW w:w="8425"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20" w:lineRule="exact"/>
              <w:jc w:val="left"/>
              <w:textAlignment w:val="center"/>
              <w:outlineLvl w:val="9"/>
              <w:rPr>
                <w:rFonts w:hint="eastAsia" w:ascii="仿宋_GB2312" w:hAnsi="仿宋_GB2312" w:eastAsia="仿宋_GB2312" w:cs="仿宋_GB2312"/>
                <w:b w:val="0"/>
                <w:bCs w:val="0"/>
                <w:i w:val="0"/>
                <w:color w:val="auto"/>
                <w:kern w:val="0"/>
                <w:sz w:val="32"/>
                <w:szCs w:val="32"/>
                <w:u w:val="none"/>
                <w:lang w:val="en-US" w:eastAsia="zh-CN" w:bidi="ar"/>
              </w:rPr>
            </w:pPr>
            <w:r>
              <w:rPr>
                <w:rFonts w:hint="eastAsia" w:ascii="仿宋_GB2312" w:hAnsi="仿宋_GB2312" w:eastAsia="仿宋_GB2312" w:cs="仿宋_GB2312"/>
                <w:b w:val="0"/>
                <w:bCs w:val="0"/>
                <w:i w:val="0"/>
                <w:color w:val="auto"/>
                <w:kern w:val="2"/>
                <w:sz w:val="32"/>
                <w:szCs w:val="32"/>
                <w:u w:val="none"/>
                <w:lang w:val="en-US" w:eastAsia="zh-CN" w:bidi="ar-SA"/>
              </w:rPr>
              <w:t>中国外宣媒体文本特征分析研究</w:t>
            </w:r>
          </w:p>
        </w:tc>
      </w:tr>
      <w:tr>
        <w:tblPrEx>
          <w:tblCellMar>
            <w:top w:w="0" w:type="dxa"/>
            <w:left w:w="0" w:type="dxa"/>
            <w:bottom w:w="0" w:type="dxa"/>
            <w:right w:w="0" w:type="dxa"/>
          </w:tblCellMar>
        </w:tblPrEx>
        <w:trPr>
          <w:trHeight w:val="272" w:hRule="atLeast"/>
          <w:jc w:val="center"/>
        </w:trPr>
        <w:tc>
          <w:tcPr>
            <w:tcW w:w="602" w:type="dxa"/>
            <w:gridSpan w:val="2"/>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20" w:lineRule="exact"/>
              <w:jc w:val="center"/>
              <w:textAlignment w:val="center"/>
              <w:outlineLvl w:val="9"/>
              <w:rPr>
                <w:rFonts w:hint="default" w:ascii="Times New Roman" w:hAnsi="Times New Roman" w:eastAsia="仿宋_GB2312" w:cs="Times New Roman"/>
                <w:b w:val="0"/>
                <w:bCs w:val="0"/>
                <w:i w:val="0"/>
                <w:color w:val="auto"/>
                <w:kern w:val="2"/>
                <w:sz w:val="32"/>
                <w:szCs w:val="32"/>
                <w:u w:val="none"/>
                <w:lang w:val="en-US" w:eastAsia="zh-CN" w:bidi="ar-SA"/>
              </w:rPr>
            </w:pPr>
            <w:r>
              <w:rPr>
                <w:rFonts w:hint="eastAsia" w:ascii="Times New Roman" w:hAnsi="Times New Roman" w:eastAsia="仿宋_GB2312" w:cs="Times New Roman"/>
                <w:b w:val="0"/>
                <w:bCs w:val="0"/>
                <w:i w:val="0"/>
                <w:color w:val="auto"/>
                <w:kern w:val="0"/>
                <w:sz w:val="32"/>
                <w:szCs w:val="32"/>
                <w:u w:val="none"/>
                <w:lang w:val="en-US" w:eastAsia="zh-CN" w:bidi="ar"/>
              </w:rPr>
              <w:t>49.</w:t>
            </w:r>
          </w:p>
        </w:tc>
        <w:tc>
          <w:tcPr>
            <w:tcW w:w="8425"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20" w:lineRule="exact"/>
              <w:jc w:val="left"/>
              <w:textAlignment w:val="center"/>
              <w:outlineLvl w:val="9"/>
              <w:rPr>
                <w:rFonts w:hint="eastAsia" w:ascii="仿宋_GB2312" w:hAnsi="仿宋_GB2312" w:eastAsia="仿宋_GB2312" w:cs="仿宋_GB2312"/>
                <w:b w:val="0"/>
                <w:bCs w:val="0"/>
                <w:i w:val="0"/>
                <w:color w:val="auto"/>
                <w:kern w:val="2"/>
                <w:sz w:val="32"/>
                <w:szCs w:val="32"/>
                <w:u w:val="none"/>
                <w:lang w:val="en-US" w:eastAsia="zh-CN" w:bidi="ar-SA"/>
              </w:rPr>
            </w:pPr>
            <w:r>
              <w:rPr>
                <w:rFonts w:hint="eastAsia" w:ascii="仿宋_GB2312" w:hAnsi="仿宋_GB2312" w:eastAsia="仿宋_GB2312" w:cs="仿宋_GB2312"/>
                <w:b w:val="0"/>
                <w:bCs w:val="0"/>
                <w:i w:val="0"/>
                <w:color w:val="auto"/>
                <w:sz w:val="32"/>
                <w:szCs w:val="32"/>
                <w:u w:val="none"/>
                <w:lang w:val="en" w:eastAsia="zh-CN"/>
              </w:rPr>
              <w:t>新媒体语篇新闻标题的语言特点研究</w:t>
            </w:r>
          </w:p>
        </w:tc>
      </w:tr>
      <w:tr>
        <w:tblPrEx>
          <w:tblCellMar>
            <w:top w:w="0" w:type="dxa"/>
            <w:left w:w="0" w:type="dxa"/>
            <w:bottom w:w="0" w:type="dxa"/>
            <w:right w:w="0" w:type="dxa"/>
          </w:tblCellMar>
        </w:tblPrEx>
        <w:trPr>
          <w:trHeight w:val="542" w:hRule="atLeast"/>
          <w:jc w:val="center"/>
        </w:trPr>
        <w:tc>
          <w:tcPr>
            <w:tcW w:w="602" w:type="dxa"/>
            <w:gridSpan w:val="2"/>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20" w:lineRule="exact"/>
              <w:jc w:val="center"/>
              <w:textAlignment w:val="center"/>
              <w:outlineLvl w:val="9"/>
              <w:rPr>
                <w:rFonts w:hint="eastAsia" w:ascii="仿宋_GB2312" w:hAnsi="仿宋_GB2312" w:eastAsia="仿宋_GB2312" w:cs="仿宋_GB2312"/>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50.</w:t>
            </w:r>
          </w:p>
        </w:tc>
        <w:tc>
          <w:tcPr>
            <w:tcW w:w="8425"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20" w:lineRule="exact"/>
              <w:jc w:val="left"/>
              <w:textAlignment w:val="center"/>
              <w:outlineLvl w:val="9"/>
              <w:rPr>
                <w:rFonts w:hint="eastAsia" w:ascii="仿宋_GB2312" w:hAnsi="仿宋_GB2312" w:eastAsia="仿宋_GB2312" w:cs="仿宋_GB2312"/>
                <w:b w:val="0"/>
                <w:bCs w:val="0"/>
                <w:i w:val="0"/>
                <w:color w:val="auto"/>
                <w:kern w:val="0"/>
                <w:sz w:val="32"/>
                <w:szCs w:val="32"/>
                <w:u w:val="none"/>
                <w:lang w:val="en-US" w:eastAsia="zh-CN" w:bidi="ar"/>
              </w:rPr>
            </w:pPr>
            <w:r>
              <w:rPr>
                <w:rFonts w:hint="eastAsia" w:ascii="仿宋_GB2312" w:hAnsi="仿宋_GB2312" w:eastAsia="仿宋_GB2312" w:cs="仿宋_GB2312"/>
                <w:b w:val="0"/>
                <w:bCs w:val="0"/>
                <w:i w:val="0"/>
                <w:iCs w:val="0"/>
                <w:color w:val="auto"/>
                <w:kern w:val="0"/>
                <w:sz w:val="32"/>
                <w:szCs w:val="32"/>
                <w:u w:val="none"/>
                <w:lang w:val="en-US" w:eastAsia="zh-CN" w:bidi="ar"/>
              </w:rPr>
              <w:t>广西非遗美学影像传承研究</w:t>
            </w:r>
          </w:p>
        </w:tc>
      </w:tr>
      <w:tr>
        <w:tblPrEx>
          <w:tblCellMar>
            <w:top w:w="0" w:type="dxa"/>
            <w:left w:w="0" w:type="dxa"/>
            <w:bottom w:w="0" w:type="dxa"/>
            <w:right w:w="0" w:type="dxa"/>
          </w:tblCellMar>
        </w:tblPrEx>
        <w:trPr>
          <w:trHeight w:val="90" w:hRule="atLeast"/>
          <w:jc w:val="center"/>
        </w:trPr>
        <w:tc>
          <w:tcPr>
            <w:tcW w:w="602" w:type="dxa"/>
            <w:gridSpan w:val="2"/>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20" w:lineRule="exact"/>
              <w:jc w:val="center"/>
              <w:textAlignment w:val="center"/>
              <w:outlineLvl w:val="9"/>
              <w:rPr>
                <w:rFonts w:hint="eastAsia" w:ascii="仿宋_GB2312" w:hAnsi="仿宋_GB2312" w:eastAsia="仿宋_GB2312" w:cs="仿宋_GB2312"/>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51.</w:t>
            </w:r>
          </w:p>
        </w:tc>
        <w:tc>
          <w:tcPr>
            <w:tcW w:w="8425"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20" w:lineRule="exact"/>
              <w:jc w:val="left"/>
              <w:textAlignment w:val="center"/>
              <w:outlineLvl w:val="9"/>
              <w:rPr>
                <w:rFonts w:hint="eastAsia" w:ascii="仿宋_GB2312" w:hAnsi="仿宋_GB2312" w:eastAsia="仿宋_GB2312" w:cs="仿宋_GB2312"/>
                <w:b w:val="0"/>
                <w:bCs w:val="0"/>
                <w:i w:val="0"/>
                <w:iCs w:val="0"/>
                <w:color w:val="auto"/>
                <w:kern w:val="0"/>
                <w:sz w:val="32"/>
                <w:szCs w:val="32"/>
                <w:u w:val="none"/>
                <w:lang w:val="en-US" w:eastAsia="zh-CN" w:bidi="ar"/>
              </w:rPr>
            </w:pPr>
            <w:r>
              <w:rPr>
                <w:rFonts w:hint="default" w:ascii="Times New Roman" w:hAnsi="Times New Roman" w:eastAsia="仿宋_GB2312" w:cs="Times New Roman"/>
                <w:b w:val="0"/>
                <w:bCs w:val="0"/>
                <w:color w:val="auto"/>
                <w:sz w:val="32"/>
                <w:szCs w:val="32"/>
              </w:rPr>
              <w:t>广西传媒产业发展研究</w:t>
            </w:r>
          </w:p>
        </w:tc>
      </w:tr>
      <w:tr>
        <w:tblPrEx>
          <w:tblCellMar>
            <w:top w:w="0" w:type="dxa"/>
            <w:left w:w="0" w:type="dxa"/>
            <w:bottom w:w="0" w:type="dxa"/>
            <w:right w:w="0" w:type="dxa"/>
          </w:tblCellMar>
        </w:tblPrEx>
        <w:trPr>
          <w:trHeight w:val="272" w:hRule="atLeast"/>
          <w:jc w:val="center"/>
        </w:trPr>
        <w:tc>
          <w:tcPr>
            <w:tcW w:w="602" w:type="dxa"/>
            <w:gridSpan w:val="2"/>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20" w:lineRule="exact"/>
              <w:jc w:val="center"/>
              <w:textAlignment w:val="center"/>
              <w:outlineLvl w:val="9"/>
              <w:rPr>
                <w:rFonts w:hint="eastAsia"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52.</w:t>
            </w:r>
          </w:p>
        </w:tc>
        <w:tc>
          <w:tcPr>
            <w:tcW w:w="8425"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20" w:lineRule="exact"/>
              <w:jc w:val="left"/>
              <w:textAlignment w:val="center"/>
              <w:outlineLvl w:val="9"/>
              <w:rPr>
                <w:rFonts w:hint="eastAsia" w:ascii="仿宋_GB2312" w:hAnsi="仿宋_GB2312" w:eastAsia="仿宋_GB2312" w:cs="仿宋_GB2312"/>
                <w:b w:val="0"/>
                <w:bCs w:val="0"/>
                <w:i w:val="0"/>
                <w:color w:val="auto"/>
                <w:kern w:val="0"/>
                <w:sz w:val="32"/>
                <w:szCs w:val="32"/>
                <w:u w:val="none"/>
                <w:lang w:val="en-US" w:eastAsia="zh-CN" w:bidi="ar"/>
              </w:rPr>
            </w:pPr>
            <w:r>
              <w:rPr>
                <w:rFonts w:hint="eastAsia" w:ascii="仿宋_GB2312" w:hAnsi="仿宋_GB2312" w:eastAsia="仿宋_GB2312" w:cs="仿宋_GB2312"/>
                <w:b w:val="0"/>
                <w:bCs w:val="0"/>
                <w:i w:val="0"/>
                <w:iCs w:val="0"/>
                <w:color w:val="auto"/>
                <w:kern w:val="0"/>
                <w:sz w:val="32"/>
                <w:szCs w:val="32"/>
                <w:u w:val="none"/>
                <w:lang w:val="en-US" w:eastAsia="zh-CN" w:bidi="ar"/>
              </w:rPr>
              <w:t>新媒体环境下广西传统文化转化与创新研究</w:t>
            </w:r>
          </w:p>
        </w:tc>
      </w:tr>
      <w:tr>
        <w:tblPrEx>
          <w:tblCellMar>
            <w:top w:w="0" w:type="dxa"/>
            <w:left w:w="0" w:type="dxa"/>
            <w:bottom w:w="0" w:type="dxa"/>
            <w:right w:w="0" w:type="dxa"/>
          </w:tblCellMar>
        </w:tblPrEx>
        <w:trPr>
          <w:trHeight w:val="272" w:hRule="atLeast"/>
          <w:jc w:val="center"/>
        </w:trPr>
        <w:tc>
          <w:tcPr>
            <w:tcW w:w="602" w:type="dxa"/>
            <w:gridSpan w:val="2"/>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20" w:lineRule="exact"/>
              <w:jc w:val="center"/>
              <w:textAlignment w:val="center"/>
              <w:outlineLvl w:val="9"/>
              <w:rPr>
                <w:rFonts w:hint="default" w:ascii="Times New Roman" w:hAnsi="Times New Roman" w:eastAsia="仿宋_GB2312" w:cs="Times New Roman"/>
                <w:b w:val="0"/>
                <w:bCs w:val="0"/>
                <w:i w:val="0"/>
                <w:color w:val="auto"/>
                <w:kern w:val="2"/>
                <w:sz w:val="32"/>
                <w:szCs w:val="32"/>
                <w:u w:val="none"/>
                <w:lang w:val="en-US" w:eastAsia="zh-CN" w:bidi="ar-SA"/>
              </w:rPr>
            </w:pPr>
            <w:r>
              <w:rPr>
                <w:rFonts w:hint="eastAsia" w:ascii="Times New Roman" w:hAnsi="Times New Roman" w:eastAsia="仿宋_GB2312" w:cs="Times New Roman"/>
                <w:b w:val="0"/>
                <w:bCs w:val="0"/>
                <w:i w:val="0"/>
                <w:color w:val="auto"/>
                <w:kern w:val="0"/>
                <w:sz w:val="32"/>
                <w:szCs w:val="32"/>
                <w:u w:val="none"/>
                <w:lang w:val="en-US" w:eastAsia="zh-CN" w:bidi="ar"/>
              </w:rPr>
              <w:t>53.</w:t>
            </w:r>
          </w:p>
        </w:tc>
        <w:tc>
          <w:tcPr>
            <w:tcW w:w="8425"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20" w:lineRule="exact"/>
              <w:jc w:val="left"/>
              <w:textAlignment w:val="center"/>
              <w:outlineLvl w:val="9"/>
              <w:rPr>
                <w:rFonts w:hint="eastAsia" w:ascii="仿宋_GB2312" w:hAnsi="仿宋_GB2312" w:eastAsia="仿宋_GB2312" w:cs="仿宋_GB2312"/>
                <w:b w:val="0"/>
                <w:bCs w:val="0"/>
                <w:i w:val="0"/>
                <w:color w:val="auto"/>
                <w:sz w:val="32"/>
                <w:szCs w:val="32"/>
                <w:u w:val="none"/>
              </w:rPr>
            </w:pPr>
            <w:r>
              <w:rPr>
                <w:rFonts w:hint="eastAsia" w:ascii="仿宋_GB2312" w:hAnsi="仿宋_GB2312" w:eastAsia="仿宋_GB2312" w:cs="仿宋_GB2312"/>
                <w:b w:val="0"/>
                <w:bCs w:val="0"/>
                <w:i w:val="0"/>
                <w:iCs w:val="0"/>
                <w:color w:val="auto"/>
                <w:kern w:val="0"/>
                <w:sz w:val="32"/>
                <w:szCs w:val="32"/>
                <w:u w:val="none"/>
                <w:lang w:val="en-US" w:eastAsia="zh-CN" w:bidi="ar"/>
              </w:rPr>
              <w:t>广西米粉符号建构与传播路径研究</w:t>
            </w:r>
          </w:p>
        </w:tc>
      </w:tr>
      <w:tr>
        <w:tblPrEx>
          <w:tblCellMar>
            <w:top w:w="0" w:type="dxa"/>
            <w:left w:w="0" w:type="dxa"/>
            <w:bottom w:w="0" w:type="dxa"/>
            <w:right w:w="0" w:type="dxa"/>
          </w:tblCellMar>
        </w:tblPrEx>
        <w:trPr>
          <w:trHeight w:val="272" w:hRule="atLeast"/>
          <w:jc w:val="center"/>
        </w:trPr>
        <w:tc>
          <w:tcPr>
            <w:tcW w:w="602" w:type="dxa"/>
            <w:gridSpan w:val="2"/>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20" w:lineRule="exact"/>
              <w:jc w:val="center"/>
              <w:textAlignment w:val="center"/>
              <w:outlineLvl w:val="9"/>
              <w:rPr>
                <w:rFonts w:hint="eastAsia"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54.</w:t>
            </w:r>
          </w:p>
        </w:tc>
        <w:tc>
          <w:tcPr>
            <w:tcW w:w="8425"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20" w:lineRule="exact"/>
              <w:jc w:val="left"/>
              <w:textAlignment w:val="center"/>
              <w:outlineLvl w:val="9"/>
              <w:rPr>
                <w:rFonts w:hint="eastAsia" w:ascii="仿宋_GB2312" w:hAnsi="仿宋_GB2312" w:eastAsia="仿宋_GB2312" w:cs="仿宋_GB2312"/>
                <w:b w:val="0"/>
                <w:bCs w:val="0"/>
                <w:i w:val="0"/>
                <w:iCs w:val="0"/>
                <w:color w:val="auto"/>
                <w:kern w:val="0"/>
                <w:sz w:val="32"/>
                <w:szCs w:val="32"/>
                <w:u w:val="none"/>
                <w:lang w:val="en-US" w:eastAsia="zh-CN" w:bidi="ar"/>
              </w:rPr>
            </w:pPr>
            <w:r>
              <w:rPr>
                <w:rFonts w:hint="eastAsia" w:ascii="仿宋_GB2312" w:hAnsi="仿宋_GB2312" w:eastAsia="仿宋_GB2312" w:cs="仿宋_GB2312"/>
                <w:b w:val="0"/>
                <w:bCs w:val="0"/>
                <w:i w:val="0"/>
                <w:iCs w:val="0"/>
                <w:color w:val="auto"/>
                <w:kern w:val="0"/>
                <w:sz w:val="32"/>
                <w:szCs w:val="32"/>
                <w:u w:val="none"/>
                <w:lang w:val="en-US" w:eastAsia="zh-CN" w:bidi="ar"/>
              </w:rPr>
              <w:t>广西舆情监测、预警、风险评估与治理研究</w:t>
            </w:r>
          </w:p>
        </w:tc>
      </w:tr>
      <w:tr>
        <w:tblPrEx>
          <w:tblCellMar>
            <w:top w:w="0" w:type="dxa"/>
            <w:left w:w="0" w:type="dxa"/>
            <w:bottom w:w="0" w:type="dxa"/>
            <w:right w:w="0" w:type="dxa"/>
          </w:tblCellMar>
        </w:tblPrEx>
        <w:trPr>
          <w:trHeight w:val="272" w:hRule="atLeast"/>
          <w:jc w:val="center"/>
        </w:trPr>
        <w:tc>
          <w:tcPr>
            <w:tcW w:w="602" w:type="dxa"/>
            <w:gridSpan w:val="2"/>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20" w:lineRule="exact"/>
              <w:jc w:val="center"/>
              <w:textAlignment w:val="center"/>
              <w:outlineLvl w:val="9"/>
              <w:rPr>
                <w:rFonts w:hint="eastAsia" w:ascii="Times New Roman" w:hAnsi="Times New Roman" w:eastAsia="仿宋_GB2312" w:cs="Times New Roman"/>
                <w:b w:val="0"/>
                <w:bCs w:val="0"/>
                <w:i w:val="0"/>
                <w:color w:val="auto"/>
                <w:kern w:val="2"/>
                <w:sz w:val="32"/>
                <w:szCs w:val="32"/>
                <w:u w:val="none"/>
                <w:lang w:val="en-US" w:eastAsia="zh-CN" w:bidi="ar-SA"/>
              </w:rPr>
            </w:pPr>
            <w:r>
              <w:rPr>
                <w:rFonts w:hint="eastAsia" w:ascii="Times New Roman" w:hAnsi="Times New Roman" w:eastAsia="仿宋_GB2312" w:cs="Times New Roman"/>
                <w:b w:val="0"/>
                <w:bCs w:val="0"/>
                <w:i w:val="0"/>
                <w:color w:val="auto"/>
                <w:kern w:val="0"/>
                <w:sz w:val="32"/>
                <w:szCs w:val="32"/>
                <w:u w:val="none"/>
                <w:lang w:val="en-US" w:eastAsia="zh-CN" w:bidi="ar"/>
              </w:rPr>
              <w:t>55.</w:t>
            </w:r>
          </w:p>
        </w:tc>
        <w:tc>
          <w:tcPr>
            <w:tcW w:w="8425"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20" w:lineRule="exact"/>
              <w:jc w:val="left"/>
              <w:textAlignment w:val="center"/>
              <w:outlineLvl w:val="9"/>
              <w:rPr>
                <w:rFonts w:hint="eastAsia" w:ascii="仿宋_GB2312" w:hAnsi="仿宋_GB2312" w:eastAsia="仿宋_GB2312" w:cs="仿宋_GB2312"/>
                <w:b w:val="0"/>
                <w:bCs w:val="0"/>
                <w:i w:val="0"/>
                <w:color w:val="auto"/>
                <w:kern w:val="0"/>
                <w:sz w:val="32"/>
                <w:szCs w:val="32"/>
                <w:u w:val="none"/>
                <w:lang w:val="en-US" w:eastAsia="zh-CN" w:bidi="ar"/>
              </w:rPr>
            </w:pPr>
            <w:r>
              <w:rPr>
                <w:rFonts w:hint="eastAsia" w:ascii="仿宋_GB2312" w:hAnsi="仿宋_GB2312" w:eastAsia="仿宋_GB2312" w:cs="仿宋_GB2312"/>
                <w:b w:val="0"/>
                <w:bCs w:val="0"/>
                <w:i w:val="0"/>
                <w:iCs w:val="0"/>
                <w:color w:val="auto"/>
                <w:kern w:val="0"/>
                <w:sz w:val="32"/>
                <w:szCs w:val="32"/>
                <w:u w:val="none"/>
                <w:lang w:val="en-US" w:eastAsia="zh-CN" w:bidi="ar"/>
              </w:rPr>
              <w:t>中国面向东盟的国际传播机制研究</w:t>
            </w:r>
          </w:p>
        </w:tc>
      </w:tr>
      <w:tr>
        <w:tblPrEx>
          <w:tblCellMar>
            <w:top w:w="0" w:type="dxa"/>
            <w:left w:w="0" w:type="dxa"/>
            <w:bottom w:w="0" w:type="dxa"/>
            <w:right w:w="0" w:type="dxa"/>
          </w:tblCellMar>
        </w:tblPrEx>
        <w:trPr>
          <w:trHeight w:val="272" w:hRule="atLeast"/>
          <w:jc w:val="center"/>
        </w:trPr>
        <w:tc>
          <w:tcPr>
            <w:tcW w:w="602" w:type="dxa"/>
            <w:gridSpan w:val="2"/>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20" w:lineRule="exact"/>
              <w:jc w:val="center"/>
              <w:textAlignment w:val="center"/>
              <w:outlineLvl w:val="9"/>
              <w:rPr>
                <w:rFonts w:hint="eastAsia" w:ascii="Times New Roman" w:hAnsi="Times New Roman" w:eastAsia="仿宋_GB2312" w:cs="Times New Roman"/>
                <w:b w:val="0"/>
                <w:bCs w:val="0"/>
                <w:i w:val="0"/>
                <w:color w:val="auto"/>
                <w:kern w:val="2"/>
                <w:sz w:val="32"/>
                <w:szCs w:val="32"/>
                <w:u w:val="none"/>
                <w:lang w:val="en-US" w:eastAsia="zh-CN" w:bidi="ar-SA"/>
              </w:rPr>
            </w:pPr>
            <w:r>
              <w:rPr>
                <w:rFonts w:hint="eastAsia" w:ascii="Times New Roman" w:hAnsi="Times New Roman" w:eastAsia="仿宋_GB2312" w:cs="Times New Roman"/>
                <w:b w:val="0"/>
                <w:bCs w:val="0"/>
                <w:i w:val="0"/>
                <w:color w:val="auto"/>
                <w:kern w:val="0"/>
                <w:sz w:val="32"/>
                <w:szCs w:val="32"/>
                <w:u w:val="none"/>
                <w:lang w:val="en-US" w:eastAsia="zh-CN" w:bidi="ar"/>
              </w:rPr>
              <w:t>56.</w:t>
            </w:r>
          </w:p>
        </w:tc>
        <w:tc>
          <w:tcPr>
            <w:tcW w:w="8425"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20" w:lineRule="exact"/>
              <w:jc w:val="left"/>
              <w:textAlignment w:val="center"/>
              <w:outlineLvl w:val="9"/>
              <w:rPr>
                <w:rFonts w:hint="eastAsia" w:ascii="仿宋_GB2312" w:hAnsi="仿宋_GB2312" w:eastAsia="仿宋_GB2312" w:cs="仿宋_GB2312"/>
                <w:b w:val="0"/>
                <w:bCs w:val="0"/>
                <w:color w:val="auto"/>
                <w:kern w:val="2"/>
                <w:sz w:val="32"/>
                <w:szCs w:val="32"/>
                <w:lang w:val="en-US" w:eastAsia="zh-CN" w:bidi="ar-SA"/>
              </w:rPr>
            </w:pPr>
            <w:r>
              <w:rPr>
                <w:rFonts w:hint="eastAsia" w:ascii="仿宋_GB2312" w:hAnsi="仿宋_GB2312" w:eastAsia="仿宋_GB2312" w:cs="仿宋_GB2312"/>
                <w:b w:val="0"/>
                <w:bCs w:val="0"/>
                <w:i w:val="0"/>
                <w:iCs w:val="0"/>
                <w:color w:val="auto"/>
                <w:kern w:val="0"/>
                <w:sz w:val="32"/>
                <w:szCs w:val="32"/>
                <w:u w:val="none"/>
                <w:lang w:val="en-US" w:eastAsia="zh-CN" w:bidi="ar"/>
              </w:rPr>
              <w:t>融媒体技术应用于农村现代化建设研究</w:t>
            </w:r>
          </w:p>
        </w:tc>
      </w:tr>
      <w:tr>
        <w:tblPrEx>
          <w:tblCellMar>
            <w:top w:w="0" w:type="dxa"/>
            <w:left w:w="0" w:type="dxa"/>
            <w:bottom w:w="0" w:type="dxa"/>
            <w:right w:w="0" w:type="dxa"/>
          </w:tblCellMar>
        </w:tblPrEx>
        <w:trPr>
          <w:trHeight w:val="272" w:hRule="atLeast"/>
          <w:jc w:val="center"/>
        </w:trPr>
        <w:tc>
          <w:tcPr>
            <w:tcW w:w="602" w:type="dxa"/>
            <w:gridSpan w:val="2"/>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20" w:lineRule="exact"/>
              <w:jc w:val="center"/>
              <w:textAlignment w:val="center"/>
              <w:outlineLvl w:val="9"/>
              <w:rPr>
                <w:rFonts w:hint="eastAsia"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57.</w:t>
            </w:r>
          </w:p>
        </w:tc>
        <w:tc>
          <w:tcPr>
            <w:tcW w:w="8425"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20" w:lineRule="exact"/>
              <w:jc w:val="left"/>
              <w:textAlignment w:val="center"/>
              <w:outlineLvl w:val="9"/>
              <w:rPr>
                <w:rFonts w:hint="eastAsia" w:ascii="仿宋_GB2312" w:hAnsi="仿宋_GB2312" w:eastAsia="仿宋_GB2312" w:cs="仿宋_GB2312"/>
                <w:b w:val="0"/>
                <w:bCs w:val="0"/>
                <w:i w:val="0"/>
                <w:color w:val="auto"/>
                <w:kern w:val="0"/>
                <w:sz w:val="32"/>
                <w:szCs w:val="32"/>
                <w:u w:val="none"/>
                <w:lang w:val="en-US" w:eastAsia="zh-CN" w:bidi="ar"/>
              </w:rPr>
            </w:pPr>
            <w:r>
              <w:rPr>
                <w:rFonts w:hint="eastAsia" w:ascii="仿宋_GB2312" w:hAnsi="仿宋_GB2312" w:eastAsia="仿宋_GB2312" w:cs="仿宋_GB2312"/>
                <w:b w:val="0"/>
                <w:bCs w:val="0"/>
                <w:i w:val="0"/>
                <w:iCs w:val="0"/>
                <w:color w:val="auto"/>
                <w:kern w:val="0"/>
                <w:sz w:val="32"/>
                <w:szCs w:val="32"/>
                <w:u w:val="none"/>
                <w:lang w:val="en-US" w:eastAsia="zh-CN" w:bidi="ar"/>
              </w:rPr>
              <w:t>讲好广西故事树立广西形象对策研究</w:t>
            </w:r>
          </w:p>
        </w:tc>
      </w:tr>
      <w:tr>
        <w:tblPrEx>
          <w:tblCellMar>
            <w:top w:w="0" w:type="dxa"/>
            <w:left w:w="0" w:type="dxa"/>
            <w:bottom w:w="0" w:type="dxa"/>
            <w:right w:w="0" w:type="dxa"/>
          </w:tblCellMar>
        </w:tblPrEx>
        <w:trPr>
          <w:trHeight w:val="272" w:hRule="atLeast"/>
          <w:jc w:val="center"/>
        </w:trPr>
        <w:tc>
          <w:tcPr>
            <w:tcW w:w="602" w:type="dxa"/>
            <w:gridSpan w:val="2"/>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20" w:lineRule="exact"/>
              <w:jc w:val="center"/>
              <w:textAlignment w:val="center"/>
              <w:outlineLvl w:val="9"/>
              <w:rPr>
                <w:rFonts w:hint="eastAsia"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58.</w:t>
            </w:r>
          </w:p>
        </w:tc>
        <w:tc>
          <w:tcPr>
            <w:tcW w:w="8425"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20" w:lineRule="exact"/>
              <w:jc w:val="left"/>
              <w:textAlignment w:val="center"/>
              <w:outlineLvl w:val="9"/>
              <w:rPr>
                <w:rFonts w:hint="eastAsia" w:ascii="仿宋_GB2312" w:hAnsi="仿宋_GB2312" w:eastAsia="仿宋_GB2312" w:cs="仿宋_GB2312"/>
                <w:b w:val="0"/>
                <w:bCs w:val="0"/>
                <w:color w:val="auto"/>
                <w:kern w:val="2"/>
                <w:sz w:val="32"/>
                <w:szCs w:val="32"/>
                <w:lang w:val="en-US" w:eastAsia="zh-CN" w:bidi="ar-SA"/>
              </w:rPr>
            </w:pPr>
            <w:r>
              <w:rPr>
                <w:rFonts w:hint="eastAsia" w:ascii="仿宋_GB2312" w:hAnsi="仿宋_GB2312" w:eastAsia="仿宋_GB2312" w:cs="仿宋_GB2312"/>
                <w:b w:val="0"/>
                <w:bCs w:val="0"/>
                <w:i w:val="0"/>
                <w:iCs w:val="0"/>
                <w:color w:val="auto"/>
                <w:kern w:val="0"/>
                <w:sz w:val="32"/>
                <w:szCs w:val="32"/>
                <w:u w:val="none"/>
                <w:lang w:val="en-US" w:eastAsia="zh-CN" w:bidi="ar"/>
              </w:rPr>
              <w:t>中国影视作品在东盟国家的传播及影响研究</w:t>
            </w:r>
          </w:p>
        </w:tc>
      </w:tr>
      <w:tr>
        <w:tblPrEx>
          <w:tblCellMar>
            <w:top w:w="0" w:type="dxa"/>
            <w:left w:w="0" w:type="dxa"/>
            <w:bottom w:w="0" w:type="dxa"/>
            <w:right w:w="0" w:type="dxa"/>
          </w:tblCellMar>
        </w:tblPrEx>
        <w:trPr>
          <w:trHeight w:val="272" w:hRule="atLeast"/>
          <w:jc w:val="center"/>
        </w:trPr>
        <w:tc>
          <w:tcPr>
            <w:tcW w:w="602" w:type="dxa"/>
            <w:gridSpan w:val="2"/>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20" w:lineRule="exact"/>
              <w:jc w:val="center"/>
              <w:textAlignment w:val="center"/>
              <w:outlineLvl w:val="9"/>
              <w:rPr>
                <w:rFonts w:hint="eastAsia"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59.</w:t>
            </w:r>
          </w:p>
        </w:tc>
        <w:tc>
          <w:tcPr>
            <w:tcW w:w="8425"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20" w:lineRule="exact"/>
              <w:jc w:val="left"/>
              <w:textAlignment w:val="center"/>
              <w:outlineLvl w:val="9"/>
              <w:rPr>
                <w:rFonts w:hint="eastAsia" w:ascii="仿宋_GB2312" w:hAnsi="仿宋_GB2312" w:eastAsia="仿宋_GB2312" w:cs="仿宋_GB2312"/>
                <w:b w:val="0"/>
                <w:bCs w:val="0"/>
                <w:color w:val="auto"/>
                <w:kern w:val="2"/>
                <w:sz w:val="32"/>
                <w:szCs w:val="32"/>
                <w:lang w:val="en-US" w:eastAsia="zh-CN" w:bidi="ar-SA"/>
              </w:rPr>
            </w:pPr>
            <w:r>
              <w:rPr>
                <w:rFonts w:hint="eastAsia" w:ascii="仿宋_GB2312" w:hAnsi="仿宋_GB2312" w:eastAsia="仿宋_GB2312" w:cs="仿宋_GB2312"/>
                <w:b w:val="0"/>
                <w:bCs w:val="0"/>
                <w:i w:val="0"/>
                <w:iCs w:val="0"/>
                <w:color w:val="auto"/>
                <w:kern w:val="0"/>
                <w:sz w:val="32"/>
                <w:szCs w:val="32"/>
                <w:u w:val="none"/>
                <w:lang w:val="en-US" w:eastAsia="zh-CN" w:bidi="ar"/>
              </w:rPr>
              <w:t>中国对东盟国家的媒体外交研究</w:t>
            </w:r>
          </w:p>
        </w:tc>
      </w:tr>
      <w:tr>
        <w:tblPrEx>
          <w:tblCellMar>
            <w:top w:w="0" w:type="dxa"/>
            <w:left w:w="0" w:type="dxa"/>
            <w:bottom w:w="0" w:type="dxa"/>
            <w:right w:w="0" w:type="dxa"/>
          </w:tblCellMar>
        </w:tblPrEx>
        <w:trPr>
          <w:trHeight w:val="272" w:hRule="atLeast"/>
          <w:jc w:val="center"/>
        </w:trPr>
        <w:tc>
          <w:tcPr>
            <w:tcW w:w="602" w:type="dxa"/>
            <w:gridSpan w:val="2"/>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20" w:lineRule="exact"/>
              <w:jc w:val="center"/>
              <w:textAlignment w:val="center"/>
              <w:outlineLvl w:val="9"/>
              <w:rPr>
                <w:rFonts w:hint="eastAsia"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60.</w:t>
            </w:r>
          </w:p>
        </w:tc>
        <w:tc>
          <w:tcPr>
            <w:tcW w:w="8425"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20" w:lineRule="exact"/>
              <w:jc w:val="left"/>
              <w:textAlignment w:val="center"/>
              <w:outlineLvl w:val="9"/>
              <w:rPr>
                <w:rFonts w:hint="eastAsia" w:ascii="仿宋_GB2312" w:hAnsi="仿宋_GB2312" w:eastAsia="仿宋_GB2312" w:cs="仿宋_GB2312"/>
                <w:b w:val="0"/>
                <w:bCs w:val="0"/>
                <w:color w:val="auto"/>
                <w:kern w:val="2"/>
                <w:sz w:val="32"/>
                <w:szCs w:val="32"/>
                <w:lang w:val="en-US" w:eastAsia="zh-CN" w:bidi="ar-SA"/>
              </w:rPr>
            </w:pPr>
            <w:r>
              <w:rPr>
                <w:rFonts w:hint="eastAsia" w:ascii="仿宋_GB2312" w:hAnsi="仿宋_GB2312" w:eastAsia="仿宋_GB2312" w:cs="仿宋_GB2312"/>
                <w:b w:val="0"/>
                <w:bCs w:val="0"/>
                <w:i w:val="0"/>
                <w:iCs w:val="0"/>
                <w:color w:val="auto"/>
                <w:kern w:val="0"/>
                <w:sz w:val="32"/>
                <w:szCs w:val="32"/>
                <w:u w:val="none"/>
                <w:lang w:val="en-US" w:eastAsia="zh-CN" w:bidi="ar"/>
              </w:rPr>
              <w:t>广西融媒体数智与乡村治理研究</w:t>
            </w:r>
          </w:p>
        </w:tc>
      </w:tr>
      <w:tr>
        <w:tblPrEx>
          <w:tblCellMar>
            <w:top w:w="0" w:type="dxa"/>
            <w:left w:w="0" w:type="dxa"/>
            <w:bottom w:w="0" w:type="dxa"/>
            <w:right w:w="0" w:type="dxa"/>
          </w:tblCellMar>
        </w:tblPrEx>
        <w:trPr>
          <w:trHeight w:val="272" w:hRule="atLeast"/>
          <w:jc w:val="center"/>
        </w:trPr>
        <w:tc>
          <w:tcPr>
            <w:tcW w:w="602" w:type="dxa"/>
            <w:gridSpan w:val="2"/>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20" w:lineRule="exact"/>
              <w:jc w:val="center"/>
              <w:textAlignment w:val="center"/>
              <w:outlineLvl w:val="9"/>
              <w:rPr>
                <w:rFonts w:hint="eastAsia"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61.</w:t>
            </w:r>
          </w:p>
        </w:tc>
        <w:tc>
          <w:tcPr>
            <w:tcW w:w="8425"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20" w:lineRule="exact"/>
              <w:jc w:val="both"/>
              <w:textAlignment w:val="center"/>
              <w:rPr>
                <w:rFonts w:hint="eastAsia" w:ascii="仿宋_GB2312" w:hAnsi="仿宋_GB2312" w:eastAsia="仿宋_GB2312" w:cs="仿宋_GB2312"/>
                <w:b w:val="0"/>
                <w:bCs w:val="0"/>
                <w:color w:val="auto"/>
                <w:kern w:val="2"/>
                <w:sz w:val="32"/>
                <w:szCs w:val="32"/>
                <w:lang w:val="en-US" w:eastAsia="zh-CN" w:bidi="ar-SA"/>
              </w:rPr>
            </w:pPr>
            <w:r>
              <w:rPr>
                <w:rFonts w:hint="eastAsia" w:ascii="仿宋_GB2312" w:hAnsi="仿宋_GB2312" w:eastAsia="仿宋_GB2312" w:cs="仿宋_GB2312"/>
                <w:b w:val="0"/>
                <w:bCs w:val="0"/>
                <w:i w:val="0"/>
                <w:iCs w:val="0"/>
                <w:color w:val="auto"/>
                <w:kern w:val="0"/>
                <w:sz w:val="32"/>
                <w:szCs w:val="32"/>
                <w:u w:val="none"/>
                <w:lang w:val="en-US" w:eastAsia="zh-CN" w:bidi="ar"/>
              </w:rPr>
              <w:t>广西电影创作生产研究</w:t>
            </w:r>
          </w:p>
        </w:tc>
      </w:tr>
      <w:tr>
        <w:tblPrEx>
          <w:tblCellMar>
            <w:top w:w="0" w:type="dxa"/>
            <w:left w:w="0" w:type="dxa"/>
            <w:bottom w:w="0" w:type="dxa"/>
            <w:right w:w="0" w:type="dxa"/>
          </w:tblCellMar>
        </w:tblPrEx>
        <w:trPr>
          <w:trHeight w:val="272" w:hRule="atLeast"/>
          <w:jc w:val="center"/>
        </w:trPr>
        <w:tc>
          <w:tcPr>
            <w:tcW w:w="602" w:type="dxa"/>
            <w:gridSpan w:val="2"/>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20" w:lineRule="exact"/>
              <w:jc w:val="center"/>
              <w:textAlignment w:val="center"/>
              <w:outlineLvl w:val="9"/>
              <w:rPr>
                <w:rFonts w:hint="eastAsia"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62.</w:t>
            </w:r>
          </w:p>
        </w:tc>
        <w:tc>
          <w:tcPr>
            <w:tcW w:w="8425"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20" w:lineRule="exact"/>
              <w:jc w:val="left"/>
              <w:textAlignment w:val="center"/>
              <w:rPr>
                <w:rFonts w:hint="eastAsia" w:ascii="仿宋_GB2312" w:hAnsi="仿宋_GB2312" w:eastAsia="仿宋_GB2312" w:cs="仿宋_GB2312"/>
                <w:b w:val="0"/>
                <w:bCs w:val="0"/>
                <w:i w:val="0"/>
                <w:iCs w:val="0"/>
                <w:color w:val="auto"/>
                <w:kern w:val="0"/>
                <w:sz w:val="32"/>
                <w:szCs w:val="32"/>
                <w:u w:val="none"/>
                <w:lang w:val="en-US" w:eastAsia="zh-CN" w:bidi="ar"/>
              </w:rPr>
            </w:pPr>
            <w:r>
              <w:rPr>
                <w:rFonts w:ascii="仿宋_GB2312" w:eastAsia="仿宋_GB2312"/>
                <w:b w:val="0"/>
                <w:bCs w:val="0"/>
                <w:color w:val="auto"/>
                <w:sz w:val="32"/>
                <w:szCs w:val="32"/>
              </w:rPr>
              <w:t>出版业深度融合发展的模式与路径研究</w:t>
            </w:r>
          </w:p>
        </w:tc>
      </w:tr>
      <w:tr>
        <w:tblPrEx>
          <w:tblCellMar>
            <w:top w:w="0" w:type="dxa"/>
            <w:left w:w="0" w:type="dxa"/>
            <w:bottom w:w="0" w:type="dxa"/>
            <w:right w:w="0" w:type="dxa"/>
          </w:tblCellMar>
        </w:tblPrEx>
        <w:trPr>
          <w:trHeight w:val="272" w:hRule="atLeast"/>
          <w:jc w:val="center"/>
        </w:trPr>
        <w:tc>
          <w:tcPr>
            <w:tcW w:w="602" w:type="dxa"/>
            <w:gridSpan w:val="2"/>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20" w:lineRule="exact"/>
              <w:jc w:val="center"/>
              <w:textAlignment w:val="center"/>
              <w:outlineLvl w:val="9"/>
              <w:rPr>
                <w:rFonts w:hint="eastAsia" w:ascii="仿宋_GB2312" w:hAnsi="仿宋_GB2312" w:eastAsia="仿宋_GB2312" w:cs="仿宋_GB2312"/>
                <w:b w:val="0"/>
                <w:bCs w:val="0"/>
                <w:i w:val="0"/>
                <w:iCs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63.</w:t>
            </w:r>
          </w:p>
        </w:tc>
        <w:tc>
          <w:tcPr>
            <w:tcW w:w="8425"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20" w:lineRule="exact"/>
              <w:jc w:val="both"/>
              <w:textAlignment w:val="center"/>
              <w:rPr>
                <w:rFonts w:hint="eastAsia" w:ascii="仿宋_GB2312" w:hAnsi="仿宋_GB2312" w:eastAsia="仿宋_GB2312" w:cs="仿宋_GB2312"/>
                <w:b w:val="0"/>
                <w:bCs w:val="0"/>
                <w:i w:val="0"/>
                <w:iCs w:val="0"/>
                <w:color w:val="auto"/>
                <w:kern w:val="0"/>
                <w:sz w:val="32"/>
                <w:szCs w:val="32"/>
                <w:u w:val="none"/>
                <w:lang w:val="en-US" w:eastAsia="zh-CN" w:bidi="ar"/>
              </w:rPr>
            </w:pPr>
            <w:r>
              <w:rPr>
                <w:rFonts w:hint="eastAsia" w:ascii="仿宋_GB2312" w:hAnsi="仿宋_GB2312" w:eastAsia="仿宋_GB2312" w:cs="仿宋_GB2312"/>
                <w:b w:val="0"/>
                <w:bCs w:val="0"/>
                <w:i w:val="0"/>
                <w:iCs w:val="0"/>
                <w:color w:val="auto"/>
                <w:kern w:val="0"/>
                <w:sz w:val="32"/>
                <w:szCs w:val="32"/>
                <w:u w:val="none"/>
                <w:lang w:val="en-US" w:eastAsia="zh-CN" w:bidi="ar"/>
              </w:rPr>
              <w:t>广西民族节日文化跨境传播研究</w:t>
            </w:r>
          </w:p>
        </w:tc>
      </w:tr>
      <w:tr>
        <w:tblPrEx>
          <w:tblCellMar>
            <w:top w:w="0" w:type="dxa"/>
            <w:left w:w="0" w:type="dxa"/>
            <w:bottom w:w="0" w:type="dxa"/>
            <w:right w:w="0" w:type="dxa"/>
          </w:tblCellMar>
        </w:tblPrEx>
        <w:trPr>
          <w:trHeight w:val="272" w:hRule="atLeast"/>
          <w:jc w:val="center"/>
        </w:trPr>
        <w:tc>
          <w:tcPr>
            <w:tcW w:w="602" w:type="dxa"/>
            <w:gridSpan w:val="2"/>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20" w:lineRule="exact"/>
              <w:jc w:val="center"/>
              <w:textAlignment w:val="center"/>
              <w:outlineLvl w:val="9"/>
              <w:rPr>
                <w:rFonts w:hint="eastAsia" w:ascii="Times New Roman" w:hAnsi="Times New Roman" w:eastAsia="仿宋_GB2312" w:cs="Times New Roman"/>
                <w:b w:val="0"/>
                <w:bCs w:val="0"/>
                <w:i w:val="0"/>
                <w:color w:val="auto"/>
                <w:kern w:val="2"/>
                <w:sz w:val="32"/>
                <w:szCs w:val="32"/>
                <w:u w:val="none"/>
                <w:lang w:val="en-US" w:eastAsia="zh-CN" w:bidi="ar-SA"/>
              </w:rPr>
            </w:pPr>
            <w:r>
              <w:rPr>
                <w:rFonts w:hint="eastAsia" w:ascii="Times New Roman" w:hAnsi="Times New Roman" w:eastAsia="仿宋_GB2312" w:cs="Times New Roman"/>
                <w:b w:val="0"/>
                <w:bCs w:val="0"/>
                <w:i w:val="0"/>
                <w:color w:val="auto"/>
                <w:kern w:val="0"/>
                <w:sz w:val="32"/>
                <w:szCs w:val="32"/>
                <w:u w:val="none"/>
                <w:lang w:val="en-US" w:eastAsia="zh-CN" w:bidi="ar"/>
              </w:rPr>
              <w:t>64.</w:t>
            </w:r>
          </w:p>
        </w:tc>
        <w:tc>
          <w:tcPr>
            <w:tcW w:w="8425"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20" w:lineRule="exact"/>
              <w:jc w:val="left"/>
              <w:textAlignment w:val="center"/>
              <w:outlineLvl w:val="9"/>
              <w:rPr>
                <w:rFonts w:hint="eastAsia" w:ascii="仿宋_GB2312" w:hAnsi="仿宋_GB2312" w:eastAsia="仿宋_GB2312" w:cs="仿宋_GB2312"/>
                <w:b w:val="0"/>
                <w:bCs w:val="0"/>
                <w:i w:val="0"/>
                <w:color w:val="auto"/>
                <w:kern w:val="0"/>
                <w:sz w:val="32"/>
                <w:szCs w:val="32"/>
                <w:u w:val="none"/>
                <w:lang w:val="en-US" w:eastAsia="zh-CN" w:bidi="ar"/>
              </w:rPr>
            </w:pPr>
            <w:r>
              <w:rPr>
                <w:rFonts w:hint="eastAsia" w:ascii="仿宋_GB2312" w:hAnsi="仿宋_GB2312" w:eastAsia="仿宋_GB2312" w:cs="仿宋_GB2312"/>
                <w:b w:val="0"/>
                <w:bCs w:val="0"/>
                <w:i w:val="0"/>
                <w:iCs w:val="0"/>
                <w:color w:val="auto"/>
                <w:kern w:val="0"/>
                <w:sz w:val="32"/>
                <w:szCs w:val="32"/>
                <w:u w:val="none"/>
                <w:lang w:val="en-US" w:eastAsia="zh-CN" w:bidi="ar"/>
              </w:rPr>
              <w:t>提升广西出版在东盟国家的国际传播能力建设研究</w:t>
            </w:r>
          </w:p>
        </w:tc>
      </w:tr>
      <w:tr>
        <w:tblPrEx>
          <w:tblCellMar>
            <w:top w:w="0" w:type="dxa"/>
            <w:left w:w="0" w:type="dxa"/>
            <w:bottom w:w="0" w:type="dxa"/>
            <w:right w:w="0" w:type="dxa"/>
          </w:tblCellMar>
        </w:tblPrEx>
        <w:trPr>
          <w:trHeight w:val="272" w:hRule="atLeast"/>
          <w:jc w:val="center"/>
        </w:trPr>
        <w:tc>
          <w:tcPr>
            <w:tcW w:w="602" w:type="dxa"/>
            <w:gridSpan w:val="2"/>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20" w:lineRule="exact"/>
              <w:jc w:val="center"/>
              <w:textAlignment w:val="center"/>
              <w:outlineLvl w:val="9"/>
              <w:rPr>
                <w:rFonts w:hint="eastAsia"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65.</w:t>
            </w:r>
          </w:p>
        </w:tc>
        <w:tc>
          <w:tcPr>
            <w:tcW w:w="8425"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20" w:lineRule="exact"/>
              <w:jc w:val="left"/>
              <w:textAlignment w:val="center"/>
              <w:outlineLvl w:val="9"/>
              <w:rPr>
                <w:rFonts w:hint="eastAsia" w:ascii="仿宋_GB2312" w:hAnsi="仿宋_GB2312" w:eastAsia="仿宋_GB2312" w:cs="仿宋_GB2312"/>
                <w:b w:val="0"/>
                <w:bCs w:val="0"/>
                <w:i w:val="0"/>
                <w:color w:val="auto"/>
                <w:kern w:val="0"/>
                <w:sz w:val="32"/>
                <w:szCs w:val="32"/>
                <w:u w:val="none"/>
                <w:lang w:val="en-US" w:eastAsia="zh-CN" w:bidi="ar"/>
              </w:rPr>
            </w:pPr>
            <w:r>
              <w:rPr>
                <w:rFonts w:hint="eastAsia" w:ascii="仿宋_GB2312" w:hAnsi="仿宋_GB2312" w:eastAsia="仿宋_GB2312" w:cs="仿宋_GB2312"/>
                <w:b w:val="0"/>
                <w:bCs w:val="0"/>
                <w:i w:val="0"/>
                <w:iCs w:val="0"/>
                <w:color w:val="auto"/>
                <w:kern w:val="0"/>
                <w:sz w:val="32"/>
                <w:szCs w:val="32"/>
                <w:u w:val="none"/>
                <w:lang w:val="en-US" w:eastAsia="zh-CN" w:bidi="ar"/>
              </w:rPr>
              <w:t>微短视频的创作机制与营销策略研究</w:t>
            </w:r>
          </w:p>
        </w:tc>
      </w:tr>
      <w:tr>
        <w:tblPrEx>
          <w:tblCellMar>
            <w:top w:w="0" w:type="dxa"/>
            <w:left w:w="0" w:type="dxa"/>
            <w:bottom w:w="0" w:type="dxa"/>
            <w:right w:w="0" w:type="dxa"/>
          </w:tblCellMar>
        </w:tblPrEx>
        <w:trPr>
          <w:trHeight w:val="272" w:hRule="atLeast"/>
          <w:jc w:val="center"/>
        </w:trPr>
        <w:tc>
          <w:tcPr>
            <w:tcW w:w="602" w:type="dxa"/>
            <w:gridSpan w:val="2"/>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20" w:lineRule="exact"/>
              <w:jc w:val="center"/>
              <w:textAlignment w:val="center"/>
              <w:outlineLvl w:val="9"/>
              <w:rPr>
                <w:rFonts w:hint="default" w:ascii="Times New Roman" w:hAnsi="Times New Roman" w:eastAsia="仿宋_GB2312" w:cs="Times New Roman"/>
                <w:b w:val="0"/>
                <w:bCs w:val="0"/>
                <w:i w:val="0"/>
                <w:color w:val="auto"/>
                <w:kern w:val="2"/>
                <w:sz w:val="32"/>
                <w:szCs w:val="32"/>
                <w:u w:val="none"/>
                <w:lang w:val="en-US" w:eastAsia="zh-CN" w:bidi="ar-SA"/>
              </w:rPr>
            </w:pPr>
            <w:r>
              <w:rPr>
                <w:rFonts w:hint="eastAsia" w:ascii="Times New Roman" w:hAnsi="Times New Roman" w:eastAsia="仿宋_GB2312" w:cs="Times New Roman"/>
                <w:b w:val="0"/>
                <w:bCs w:val="0"/>
                <w:i w:val="0"/>
                <w:color w:val="auto"/>
                <w:kern w:val="0"/>
                <w:sz w:val="32"/>
                <w:szCs w:val="32"/>
                <w:u w:val="none"/>
                <w:lang w:val="en-US" w:eastAsia="zh-CN" w:bidi="ar"/>
              </w:rPr>
              <w:t>66.</w:t>
            </w:r>
          </w:p>
        </w:tc>
        <w:tc>
          <w:tcPr>
            <w:tcW w:w="8425"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20" w:lineRule="exact"/>
              <w:jc w:val="left"/>
              <w:textAlignment w:val="center"/>
              <w:outlineLvl w:val="9"/>
              <w:rPr>
                <w:rFonts w:hint="eastAsia" w:ascii="仿宋_GB2312" w:hAnsi="仿宋_GB2312" w:eastAsia="仿宋_GB2312" w:cs="仿宋_GB2312"/>
                <w:b w:val="0"/>
                <w:bCs w:val="0"/>
                <w:i w:val="0"/>
                <w:color w:val="auto"/>
                <w:kern w:val="2"/>
                <w:sz w:val="32"/>
                <w:szCs w:val="32"/>
                <w:u w:val="none"/>
                <w:lang w:val="en-US" w:eastAsia="zh-CN" w:bidi="ar-SA"/>
              </w:rPr>
            </w:pPr>
            <w:r>
              <w:rPr>
                <w:rFonts w:hint="eastAsia" w:ascii="仿宋_GB2312" w:hAnsi="仿宋_GB2312" w:eastAsia="仿宋_GB2312" w:cs="仿宋_GB2312"/>
                <w:b w:val="0"/>
                <w:bCs w:val="0"/>
                <w:i w:val="0"/>
                <w:iCs w:val="0"/>
                <w:color w:val="auto"/>
                <w:kern w:val="0"/>
                <w:sz w:val="32"/>
                <w:szCs w:val="32"/>
                <w:u w:val="none"/>
                <w:lang w:val="en-US" w:eastAsia="zh-CN" w:bidi="ar"/>
              </w:rPr>
              <w:t>新时代传媒监管体系构建研究</w:t>
            </w:r>
          </w:p>
        </w:tc>
      </w:tr>
      <w:tr>
        <w:tblPrEx>
          <w:tblCellMar>
            <w:top w:w="0" w:type="dxa"/>
            <w:left w:w="0" w:type="dxa"/>
            <w:bottom w:w="0" w:type="dxa"/>
            <w:right w:w="0" w:type="dxa"/>
          </w:tblCellMar>
        </w:tblPrEx>
        <w:trPr>
          <w:trHeight w:val="272" w:hRule="atLeast"/>
          <w:jc w:val="center"/>
        </w:trPr>
        <w:tc>
          <w:tcPr>
            <w:tcW w:w="602" w:type="dxa"/>
            <w:gridSpan w:val="2"/>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20" w:lineRule="exact"/>
              <w:jc w:val="center"/>
              <w:textAlignment w:val="center"/>
              <w:outlineLvl w:val="9"/>
              <w:rPr>
                <w:rFonts w:hint="default" w:ascii="Times New Roman" w:hAnsi="Times New Roman" w:eastAsia="仿宋_GB2312" w:cs="Times New Roman"/>
                <w:b w:val="0"/>
                <w:bCs w:val="0"/>
                <w:i w:val="0"/>
                <w:color w:val="auto"/>
                <w:sz w:val="32"/>
                <w:szCs w:val="32"/>
                <w:u w:val="none"/>
                <w:lang w:val="en-US" w:eastAsia="zh-CN"/>
              </w:rPr>
            </w:pPr>
            <w:r>
              <w:rPr>
                <w:rFonts w:hint="eastAsia" w:ascii="Times New Roman" w:hAnsi="Times New Roman" w:eastAsia="仿宋_GB2312" w:cs="Times New Roman"/>
                <w:b w:val="0"/>
                <w:bCs w:val="0"/>
                <w:i w:val="0"/>
                <w:color w:val="auto"/>
                <w:kern w:val="0"/>
                <w:sz w:val="32"/>
                <w:szCs w:val="32"/>
                <w:u w:val="none"/>
                <w:lang w:val="en-US" w:eastAsia="zh-CN" w:bidi="ar"/>
              </w:rPr>
              <w:t>67.</w:t>
            </w:r>
          </w:p>
        </w:tc>
        <w:tc>
          <w:tcPr>
            <w:tcW w:w="8425"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20" w:lineRule="exact"/>
              <w:jc w:val="left"/>
              <w:textAlignment w:val="center"/>
              <w:outlineLvl w:val="9"/>
              <w:rPr>
                <w:rFonts w:hint="eastAsia" w:ascii="仿宋_GB2312" w:hAnsi="仿宋_GB2312" w:eastAsia="仿宋_GB2312" w:cs="仿宋_GB2312"/>
                <w:b w:val="0"/>
                <w:bCs w:val="0"/>
                <w:i w:val="0"/>
                <w:color w:val="auto"/>
                <w:sz w:val="32"/>
                <w:szCs w:val="32"/>
                <w:u w:val="none"/>
                <w:lang w:val="en" w:eastAsia="zh-CN"/>
              </w:rPr>
            </w:pPr>
            <w:r>
              <w:rPr>
                <w:rFonts w:hint="eastAsia" w:ascii="仿宋_GB2312" w:hAnsi="仿宋_GB2312" w:eastAsia="仿宋_GB2312" w:cs="仿宋_GB2312"/>
                <w:b w:val="0"/>
                <w:bCs w:val="0"/>
                <w:i w:val="0"/>
                <w:iCs w:val="0"/>
                <w:color w:val="auto"/>
                <w:kern w:val="0"/>
                <w:sz w:val="32"/>
                <w:szCs w:val="32"/>
                <w:u w:val="none"/>
                <w:lang w:val="en-US" w:eastAsia="zh-CN" w:bidi="ar"/>
              </w:rPr>
              <w:t>科技传播服务乡村振兴创新路径研究</w:t>
            </w:r>
          </w:p>
        </w:tc>
      </w:tr>
      <w:tr>
        <w:tblPrEx>
          <w:tblCellMar>
            <w:top w:w="0" w:type="dxa"/>
            <w:left w:w="0" w:type="dxa"/>
            <w:bottom w:w="0" w:type="dxa"/>
            <w:right w:w="0" w:type="dxa"/>
          </w:tblCellMar>
        </w:tblPrEx>
        <w:trPr>
          <w:trHeight w:val="272" w:hRule="atLeast"/>
          <w:jc w:val="center"/>
        </w:trPr>
        <w:tc>
          <w:tcPr>
            <w:tcW w:w="602" w:type="dxa"/>
            <w:gridSpan w:val="2"/>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20" w:lineRule="exact"/>
              <w:jc w:val="center"/>
              <w:textAlignment w:val="center"/>
              <w:outlineLvl w:val="9"/>
              <w:rPr>
                <w:rFonts w:hint="default" w:ascii="Times New Roman" w:hAnsi="Times New Roman" w:eastAsia="仿宋_GB2312" w:cs="Times New Roman"/>
                <w:b w:val="0"/>
                <w:bCs w:val="0"/>
                <w:i w:val="0"/>
                <w:color w:val="auto"/>
                <w:sz w:val="32"/>
                <w:szCs w:val="32"/>
                <w:u w:val="none"/>
                <w:lang w:val="en-US" w:eastAsia="zh-CN"/>
              </w:rPr>
            </w:pPr>
            <w:r>
              <w:rPr>
                <w:rFonts w:hint="eastAsia" w:ascii="Times New Roman" w:hAnsi="Times New Roman" w:eastAsia="仿宋_GB2312" w:cs="Times New Roman"/>
                <w:b w:val="0"/>
                <w:bCs w:val="0"/>
                <w:i w:val="0"/>
                <w:color w:val="auto"/>
                <w:kern w:val="0"/>
                <w:sz w:val="32"/>
                <w:szCs w:val="32"/>
                <w:u w:val="none"/>
                <w:lang w:val="en-US" w:eastAsia="zh-CN" w:bidi="ar"/>
              </w:rPr>
              <w:t>68.</w:t>
            </w:r>
          </w:p>
        </w:tc>
        <w:tc>
          <w:tcPr>
            <w:tcW w:w="8425"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20" w:lineRule="exact"/>
              <w:jc w:val="left"/>
              <w:textAlignment w:val="center"/>
              <w:outlineLvl w:val="9"/>
              <w:rPr>
                <w:rFonts w:hint="eastAsia" w:ascii="仿宋_GB2312" w:hAnsi="仿宋_GB2312" w:eastAsia="仿宋_GB2312" w:cs="仿宋_GB2312"/>
                <w:b w:val="0"/>
                <w:bCs w:val="0"/>
                <w:i w:val="0"/>
                <w:iCs w:val="0"/>
                <w:color w:val="auto"/>
                <w:kern w:val="0"/>
                <w:sz w:val="32"/>
                <w:szCs w:val="32"/>
                <w:u w:val="none"/>
                <w:lang w:val="en-US" w:eastAsia="zh-CN" w:bidi="ar"/>
              </w:rPr>
            </w:pPr>
            <w:r>
              <w:rPr>
                <w:rFonts w:hint="eastAsia" w:ascii="仿宋_GB2312" w:hAnsi="仿宋_GB2312" w:eastAsia="仿宋_GB2312" w:cs="仿宋_GB2312"/>
                <w:b w:val="0"/>
                <w:bCs w:val="0"/>
                <w:i w:val="0"/>
                <w:iCs w:val="0"/>
                <w:color w:val="auto"/>
                <w:kern w:val="0"/>
                <w:sz w:val="32"/>
                <w:szCs w:val="32"/>
                <w:u w:val="none"/>
                <w:lang w:val="en-US" w:eastAsia="zh-CN" w:bidi="ar"/>
              </w:rPr>
              <w:t>健康中国建设与健康素养促进、健康传播研究</w:t>
            </w:r>
          </w:p>
        </w:tc>
      </w:tr>
      <w:tr>
        <w:tblPrEx>
          <w:tblCellMar>
            <w:top w:w="0" w:type="dxa"/>
            <w:left w:w="0" w:type="dxa"/>
            <w:bottom w:w="0" w:type="dxa"/>
            <w:right w:w="0" w:type="dxa"/>
          </w:tblCellMar>
        </w:tblPrEx>
        <w:trPr>
          <w:trHeight w:val="272" w:hRule="atLeast"/>
          <w:jc w:val="center"/>
        </w:trPr>
        <w:tc>
          <w:tcPr>
            <w:tcW w:w="602" w:type="dxa"/>
            <w:gridSpan w:val="2"/>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20" w:lineRule="exact"/>
              <w:jc w:val="center"/>
              <w:textAlignment w:val="center"/>
              <w:outlineLvl w:val="9"/>
              <w:rPr>
                <w:rFonts w:hint="default"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69.</w:t>
            </w:r>
          </w:p>
        </w:tc>
        <w:tc>
          <w:tcPr>
            <w:tcW w:w="8425"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20" w:lineRule="exact"/>
              <w:jc w:val="left"/>
              <w:textAlignment w:val="center"/>
              <w:rPr>
                <w:rFonts w:hint="eastAsia" w:ascii="仿宋_GB2312" w:hAnsi="仿宋_GB2312" w:eastAsia="仿宋_GB2312" w:cs="仿宋_GB2312"/>
                <w:b w:val="0"/>
                <w:bCs w:val="0"/>
                <w:i w:val="0"/>
                <w:iCs w:val="0"/>
                <w:color w:val="auto"/>
                <w:kern w:val="0"/>
                <w:sz w:val="32"/>
                <w:szCs w:val="32"/>
                <w:u w:val="none"/>
                <w:lang w:val="en-US" w:eastAsia="zh-CN" w:bidi="ar"/>
              </w:rPr>
            </w:pPr>
            <w:r>
              <w:rPr>
                <w:rFonts w:hint="eastAsia" w:ascii="仿宋_GB2312" w:hAnsi="仿宋_GB2312" w:eastAsia="仿宋_GB2312" w:cs="仿宋_GB2312"/>
                <w:b w:val="0"/>
                <w:bCs w:val="0"/>
                <w:i w:val="0"/>
                <w:iCs w:val="0"/>
                <w:color w:val="auto"/>
                <w:kern w:val="0"/>
                <w:sz w:val="32"/>
                <w:szCs w:val="32"/>
                <w:u w:val="none"/>
                <w:lang w:val="en-US" w:eastAsia="zh-CN" w:bidi="ar"/>
              </w:rPr>
              <w:t>广西影视人才培养途径研究</w:t>
            </w:r>
          </w:p>
        </w:tc>
      </w:tr>
      <w:tr>
        <w:tblPrEx>
          <w:tblCellMar>
            <w:top w:w="0" w:type="dxa"/>
            <w:left w:w="0" w:type="dxa"/>
            <w:bottom w:w="0" w:type="dxa"/>
            <w:right w:w="0" w:type="dxa"/>
          </w:tblCellMar>
        </w:tblPrEx>
        <w:trPr>
          <w:trHeight w:val="272" w:hRule="atLeast"/>
          <w:jc w:val="center"/>
        </w:trPr>
        <w:tc>
          <w:tcPr>
            <w:tcW w:w="602" w:type="dxa"/>
            <w:gridSpan w:val="2"/>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20" w:lineRule="exact"/>
              <w:jc w:val="center"/>
              <w:textAlignment w:val="center"/>
              <w:outlineLvl w:val="9"/>
              <w:rPr>
                <w:rFonts w:hint="default"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70.</w:t>
            </w:r>
          </w:p>
        </w:tc>
        <w:tc>
          <w:tcPr>
            <w:tcW w:w="8425"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20" w:lineRule="exact"/>
              <w:jc w:val="left"/>
              <w:textAlignment w:val="center"/>
              <w:rPr>
                <w:rFonts w:hint="eastAsia" w:ascii="仿宋_GB2312" w:hAnsi="仿宋_GB2312" w:eastAsia="仿宋_GB2312" w:cs="仿宋_GB2312"/>
                <w:b w:val="0"/>
                <w:bCs w:val="0"/>
                <w:i w:val="0"/>
                <w:iCs w:val="0"/>
                <w:color w:val="auto"/>
                <w:kern w:val="0"/>
                <w:sz w:val="32"/>
                <w:szCs w:val="32"/>
                <w:u w:val="none"/>
                <w:lang w:val="en-US" w:eastAsia="zh-CN" w:bidi="ar"/>
              </w:rPr>
            </w:pPr>
            <w:r>
              <w:rPr>
                <w:rFonts w:hint="eastAsia" w:ascii="仿宋_GB2312" w:hAnsi="仿宋_GB2312" w:eastAsia="仿宋_GB2312" w:cs="仿宋_GB2312"/>
                <w:b w:val="0"/>
                <w:bCs w:val="0"/>
                <w:i w:val="0"/>
                <w:iCs w:val="0"/>
                <w:color w:val="auto"/>
                <w:kern w:val="0"/>
                <w:sz w:val="32"/>
                <w:szCs w:val="32"/>
                <w:u w:val="none"/>
                <w:lang w:val="en-US" w:eastAsia="zh-CN" w:bidi="ar"/>
              </w:rPr>
              <w:t>广西提升边境外宣能力的路径与策略研究</w:t>
            </w:r>
          </w:p>
        </w:tc>
      </w:tr>
      <w:tr>
        <w:tblPrEx>
          <w:tblCellMar>
            <w:top w:w="0" w:type="dxa"/>
            <w:left w:w="0" w:type="dxa"/>
            <w:bottom w:w="0" w:type="dxa"/>
            <w:right w:w="0" w:type="dxa"/>
          </w:tblCellMar>
        </w:tblPrEx>
        <w:trPr>
          <w:trHeight w:val="272" w:hRule="atLeast"/>
          <w:jc w:val="center"/>
        </w:trPr>
        <w:tc>
          <w:tcPr>
            <w:tcW w:w="602" w:type="dxa"/>
            <w:gridSpan w:val="2"/>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20" w:lineRule="exact"/>
              <w:jc w:val="center"/>
              <w:textAlignment w:val="center"/>
              <w:outlineLvl w:val="9"/>
              <w:rPr>
                <w:rFonts w:hint="default"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71.</w:t>
            </w:r>
          </w:p>
        </w:tc>
        <w:tc>
          <w:tcPr>
            <w:tcW w:w="8425"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20" w:lineRule="exact"/>
              <w:jc w:val="left"/>
              <w:textAlignment w:val="center"/>
              <w:rPr>
                <w:rFonts w:hint="eastAsia" w:ascii="仿宋_GB2312" w:hAnsi="仿宋_GB2312" w:eastAsia="仿宋_GB2312" w:cs="仿宋_GB2312"/>
                <w:b w:val="0"/>
                <w:bCs w:val="0"/>
                <w:i w:val="0"/>
                <w:iCs w:val="0"/>
                <w:color w:val="auto"/>
                <w:kern w:val="0"/>
                <w:sz w:val="32"/>
                <w:szCs w:val="32"/>
                <w:u w:val="none"/>
                <w:lang w:val="en-US" w:eastAsia="zh-CN" w:bidi="ar"/>
              </w:rPr>
            </w:pPr>
            <w:r>
              <w:rPr>
                <w:rFonts w:hint="eastAsia" w:ascii="仿宋_GB2312" w:hAnsi="仿宋_GB2312" w:eastAsia="仿宋_GB2312" w:cs="仿宋_GB2312"/>
                <w:b w:val="0"/>
                <w:bCs w:val="0"/>
                <w:i w:val="0"/>
                <w:iCs w:val="0"/>
                <w:color w:val="auto"/>
                <w:kern w:val="0"/>
                <w:sz w:val="32"/>
                <w:szCs w:val="32"/>
                <w:u w:val="none"/>
                <w:lang w:val="en-US" w:eastAsia="zh-CN" w:bidi="ar"/>
              </w:rPr>
              <w:t>全媒体时代重特大突发事件和热点舆情新闻发布工作研究</w:t>
            </w:r>
          </w:p>
        </w:tc>
      </w:tr>
      <w:tr>
        <w:tblPrEx>
          <w:tblCellMar>
            <w:top w:w="0" w:type="dxa"/>
            <w:left w:w="0" w:type="dxa"/>
            <w:bottom w:w="0" w:type="dxa"/>
            <w:right w:w="0" w:type="dxa"/>
          </w:tblCellMar>
        </w:tblPrEx>
        <w:trPr>
          <w:trHeight w:val="272" w:hRule="atLeast"/>
          <w:jc w:val="center"/>
        </w:trPr>
        <w:tc>
          <w:tcPr>
            <w:tcW w:w="602" w:type="dxa"/>
            <w:gridSpan w:val="2"/>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20" w:lineRule="exact"/>
              <w:jc w:val="center"/>
              <w:textAlignment w:val="center"/>
              <w:outlineLvl w:val="9"/>
              <w:rPr>
                <w:rFonts w:hint="default"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72.</w:t>
            </w:r>
          </w:p>
        </w:tc>
        <w:tc>
          <w:tcPr>
            <w:tcW w:w="8425"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20" w:lineRule="exact"/>
              <w:jc w:val="left"/>
              <w:textAlignment w:val="center"/>
              <w:rPr>
                <w:rFonts w:hint="eastAsia" w:ascii="仿宋_GB2312" w:hAnsi="仿宋_GB2312" w:eastAsia="仿宋_GB2312" w:cs="仿宋_GB2312"/>
                <w:b w:val="0"/>
                <w:bCs w:val="0"/>
                <w:i w:val="0"/>
                <w:iCs w:val="0"/>
                <w:color w:val="auto"/>
                <w:kern w:val="0"/>
                <w:sz w:val="32"/>
                <w:szCs w:val="32"/>
                <w:u w:val="none"/>
                <w:lang w:val="en-US" w:eastAsia="zh-CN" w:bidi="ar"/>
              </w:rPr>
            </w:pPr>
            <w:r>
              <w:rPr>
                <w:rFonts w:hint="eastAsia" w:ascii="仿宋_GB2312" w:hAnsi="仿宋_GB2312" w:eastAsia="仿宋_GB2312" w:cs="仿宋_GB2312"/>
                <w:b w:val="0"/>
                <w:bCs w:val="0"/>
                <w:i w:val="0"/>
                <w:iCs w:val="0"/>
                <w:color w:val="auto"/>
                <w:kern w:val="0"/>
                <w:sz w:val="32"/>
                <w:szCs w:val="32"/>
                <w:u w:val="none"/>
                <w:lang w:val="en-US" w:eastAsia="zh-CN" w:bidi="ar"/>
              </w:rPr>
              <w:t>涉桂舆情动态监测及重大舆情复盘研究</w:t>
            </w:r>
          </w:p>
        </w:tc>
      </w:tr>
      <w:tr>
        <w:tblPrEx>
          <w:tblCellMar>
            <w:top w:w="0" w:type="dxa"/>
            <w:left w:w="0" w:type="dxa"/>
            <w:bottom w:w="0" w:type="dxa"/>
            <w:right w:w="0" w:type="dxa"/>
          </w:tblCellMar>
        </w:tblPrEx>
        <w:trPr>
          <w:trHeight w:val="272" w:hRule="atLeast"/>
          <w:jc w:val="center"/>
        </w:trPr>
        <w:tc>
          <w:tcPr>
            <w:tcW w:w="602" w:type="dxa"/>
            <w:gridSpan w:val="2"/>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20" w:lineRule="exact"/>
              <w:jc w:val="center"/>
              <w:textAlignment w:val="center"/>
              <w:outlineLvl w:val="9"/>
              <w:rPr>
                <w:rFonts w:hint="default"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73.</w:t>
            </w:r>
          </w:p>
        </w:tc>
        <w:tc>
          <w:tcPr>
            <w:tcW w:w="8425"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20" w:lineRule="exact"/>
              <w:jc w:val="left"/>
              <w:textAlignment w:val="center"/>
              <w:rPr>
                <w:rFonts w:hint="eastAsia" w:ascii="仿宋_GB2312" w:hAnsi="仿宋_GB2312" w:eastAsia="仿宋_GB2312" w:cs="仿宋_GB2312"/>
                <w:b w:val="0"/>
                <w:bCs w:val="0"/>
                <w:i w:val="0"/>
                <w:iCs w:val="0"/>
                <w:color w:val="auto"/>
                <w:kern w:val="0"/>
                <w:sz w:val="32"/>
                <w:szCs w:val="32"/>
                <w:u w:val="none"/>
                <w:lang w:val="en-US" w:eastAsia="zh-CN" w:bidi="ar"/>
              </w:rPr>
            </w:pPr>
            <w:r>
              <w:rPr>
                <w:rFonts w:hint="eastAsia" w:ascii="仿宋_GB2312" w:hAnsi="仿宋_GB2312" w:eastAsia="仿宋_GB2312" w:cs="仿宋_GB2312"/>
                <w:b w:val="0"/>
                <w:bCs w:val="0"/>
                <w:i w:val="0"/>
                <w:iCs w:val="0"/>
                <w:color w:val="auto"/>
                <w:kern w:val="0"/>
                <w:sz w:val="32"/>
                <w:szCs w:val="32"/>
                <w:u w:val="none"/>
                <w:lang w:val="en-US" w:eastAsia="zh-CN" w:bidi="ar"/>
              </w:rPr>
              <w:t>东盟涉华舆情收集整理与应对策略研究</w:t>
            </w:r>
          </w:p>
        </w:tc>
      </w:tr>
    </w:tbl>
    <w:p>
      <w:pPr>
        <w:keepNext w:val="0"/>
        <w:keepLines w:val="0"/>
        <w:pageBreakBefore w:val="0"/>
        <w:widowControl/>
        <w:suppressLineNumbers w:val="0"/>
        <w:kinsoku/>
        <w:wordWrap/>
        <w:overflowPunct/>
        <w:topLinePunct w:val="0"/>
        <w:autoSpaceDE/>
        <w:autoSpaceDN/>
        <w:bidi w:val="0"/>
        <w:adjustRightInd/>
        <w:snapToGrid/>
        <w:spacing w:line="620" w:lineRule="exact"/>
        <w:jc w:val="left"/>
        <w:textAlignment w:val="center"/>
        <w:rPr>
          <w:rFonts w:hint="eastAsia" w:ascii="黑体" w:hAnsi="黑体" w:eastAsia="黑体" w:cs="黑体"/>
          <w:b w:val="0"/>
          <w:bCs w:val="0"/>
          <w:i w:val="0"/>
          <w:iCs w:val="0"/>
          <w:color w:val="auto"/>
          <w:kern w:val="0"/>
          <w:sz w:val="36"/>
          <w:szCs w:val="36"/>
          <w:u w:val="none"/>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620" w:lineRule="exact"/>
        <w:jc w:val="left"/>
        <w:textAlignment w:val="center"/>
        <w:rPr>
          <w:rFonts w:hint="eastAsia" w:ascii="黑体" w:hAnsi="黑体" w:eastAsia="黑体" w:cs="黑体"/>
          <w:b w:val="0"/>
          <w:bCs w:val="0"/>
          <w:i w:val="0"/>
          <w:iCs w:val="0"/>
          <w:color w:val="auto"/>
          <w:kern w:val="0"/>
          <w:sz w:val="36"/>
          <w:szCs w:val="36"/>
          <w:u w:val="none"/>
          <w:lang w:val="en-US" w:eastAsia="zh-CN" w:bidi="ar"/>
        </w:rPr>
      </w:pPr>
      <w:r>
        <w:rPr>
          <w:rFonts w:hint="eastAsia" w:ascii="黑体" w:hAnsi="黑体" w:eastAsia="黑体" w:cs="黑体"/>
          <w:b w:val="0"/>
          <w:bCs w:val="0"/>
          <w:i w:val="0"/>
          <w:iCs w:val="0"/>
          <w:color w:val="auto"/>
          <w:kern w:val="0"/>
          <w:sz w:val="36"/>
          <w:szCs w:val="36"/>
          <w:u w:val="none"/>
          <w:lang w:val="en-US" w:eastAsia="zh-CN" w:bidi="ar"/>
        </w:rPr>
        <w:t>七、管理学类（管理学、图书馆·情报文献学）</w:t>
      </w:r>
    </w:p>
    <w:tbl>
      <w:tblPr>
        <w:tblStyle w:val="10"/>
        <w:tblW w:w="9018" w:type="dxa"/>
        <w:jc w:val="center"/>
        <w:tblLayout w:type="fixed"/>
        <w:tblCellMar>
          <w:top w:w="0" w:type="dxa"/>
          <w:left w:w="0" w:type="dxa"/>
          <w:bottom w:w="0" w:type="dxa"/>
          <w:right w:w="0" w:type="dxa"/>
        </w:tblCellMar>
      </w:tblPr>
      <w:tblGrid>
        <w:gridCol w:w="589"/>
        <w:gridCol w:w="8429"/>
      </w:tblGrid>
      <w:tr>
        <w:tblPrEx>
          <w:tblCellMar>
            <w:top w:w="0" w:type="dxa"/>
            <w:left w:w="0" w:type="dxa"/>
            <w:bottom w:w="0" w:type="dxa"/>
            <w:right w:w="0" w:type="dxa"/>
          </w:tblCellMar>
        </w:tblPrEx>
        <w:trPr>
          <w:trHeight w:val="272" w:hRule="atLeast"/>
          <w:jc w:val="center"/>
        </w:trPr>
        <w:tc>
          <w:tcPr>
            <w:tcW w:w="589"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outlineLvl w:val="9"/>
              <w:rPr>
                <w:rFonts w:hint="eastAsia"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1.</w:t>
            </w:r>
          </w:p>
        </w:tc>
        <w:tc>
          <w:tcPr>
            <w:tcW w:w="8429"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left"/>
              <w:textAlignment w:val="center"/>
              <w:rPr>
                <w:rFonts w:hint="eastAsia" w:ascii="仿宋_GB2312" w:hAnsi="仿宋_GB2312" w:eastAsia="仿宋_GB2312" w:cs="仿宋_GB2312"/>
                <w:b w:val="0"/>
                <w:bCs w:val="0"/>
                <w:color w:val="auto"/>
                <w:sz w:val="32"/>
                <w:szCs w:val="32"/>
                <w:lang w:eastAsia="zh-CN"/>
              </w:rPr>
            </w:pPr>
            <w:r>
              <w:rPr>
                <w:rFonts w:hint="eastAsia" w:ascii="仿宋_GB2312" w:hAnsi="仿宋_GB2312" w:eastAsia="仿宋_GB2312" w:cs="仿宋_GB2312"/>
                <w:b w:val="0"/>
                <w:bCs w:val="0"/>
                <w:color w:val="auto"/>
                <w:kern w:val="2"/>
                <w:sz w:val="32"/>
                <w:szCs w:val="32"/>
                <w:lang w:val="en-US" w:eastAsia="zh-CN" w:bidi="ar-SA"/>
              </w:rPr>
              <w:t>北部湾国际区域绿色物流发展研究</w:t>
            </w:r>
          </w:p>
        </w:tc>
      </w:tr>
      <w:tr>
        <w:tblPrEx>
          <w:tblCellMar>
            <w:top w:w="0" w:type="dxa"/>
            <w:left w:w="0" w:type="dxa"/>
            <w:bottom w:w="0" w:type="dxa"/>
            <w:right w:w="0" w:type="dxa"/>
          </w:tblCellMar>
        </w:tblPrEx>
        <w:trPr>
          <w:trHeight w:val="272" w:hRule="atLeast"/>
          <w:jc w:val="center"/>
        </w:trPr>
        <w:tc>
          <w:tcPr>
            <w:tcW w:w="589"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outlineLvl w:val="9"/>
              <w:rPr>
                <w:rFonts w:hint="eastAsia"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2.</w:t>
            </w:r>
          </w:p>
        </w:tc>
        <w:tc>
          <w:tcPr>
            <w:tcW w:w="8429"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left"/>
              <w:textAlignment w:val="center"/>
              <w:rPr>
                <w:rFonts w:hint="eastAsia" w:ascii="仿宋_GB2312" w:hAnsi="仿宋_GB2312" w:eastAsia="仿宋_GB2312" w:cs="仿宋_GB2312"/>
                <w:b w:val="0"/>
                <w:bCs w:val="0"/>
                <w:color w:val="auto"/>
                <w:sz w:val="32"/>
                <w:szCs w:val="32"/>
                <w:lang w:eastAsia="zh-CN"/>
              </w:rPr>
            </w:pPr>
            <w:r>
              <w:rPr>
                <w:rFonts w:hint="eastAsia" w:ascii="仿宋_GB2312" w:hAnsi="仿宋_GB2312" w:eastAsia="仿宋_GB2312" w:cs="仿宋_GB2312"/>
                <w:b w:val="0"/>
                <w:bCs w:val="0"/>
                <w:color w:val="auto"/>
                <w:sz w:val="32"/>
                <w:szCs w:val="32"/>
                <w:lang w:val="en-US" w:eastAsia="zh-CN"/>
              </w:rPr>
              <w:t>公立医院对重大传染疾病医防融合研究</w:t>
            </w:r>
          </w:p>
        </w:tc>
      </w:tr>
      <w:tr>
        <w:tblPrEx>
          <w:tblCellMar>
            <w:top w:w="0" w:type="dxa"/>
            <w:left w:w="0" w:type="dxa"/>
            <w:bottom w:w="0" w:type="dxa"/>
            <w:right w:w="0" w:type="dxa"/>
          </w:tblCellMar>
        </w:tblPrEx>
        <w:trPr>
          <w:trHeight w:val="272" w:hRule="atLeast"/>
          <w:jc w:val="center"/>
        </w:trPr>
        <w:tc>
          <w:tcPr>
            <w:tcW w:w="589"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outlineLvl w:val="9"/>
              <w:rPr>
                <w:rFonts w:hint="eastAsia"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3.</w:t>
            </w:r>
          </w:p>
        </w:tc>
        <w:tc>
          <w:tcPr>
            <w:tcW w:w="8429"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left"/>
              <w:textAlignment w:val="center"/>
              <w:rPr>
                <w:rFonts w:hint="eastAsia"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人工智能在广西企业人力资源智慧管理中的应用研究</w:t>
            </w:r>
          </w:p>
        </w:tc>
      </w:tr>
      <w:tr>
        <w:tblPrEx>
          <w:tblCellMar>
            <w:top w:w="0" w:type="dxa"/>
            <w:left w:w="0" w:type="dxa"/>
            <w:bottom w:w="0" w:type="dxa"/>
            <w:right w:w="0" w:type="dxa"/>
          </w:tblCellMar>
        </w:tblPrEx>
        <w:trPr>
          <w:trHeight w:val="272" w:hRule="atLeast"/>
          <w:jc w:val="center"/>
        </w:trPr>
        <w:tc>
          <w:tcPr>
            <w:tcW w:w="589"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outlineLvl w:val="9"/>
              <w:rPr>
                <w:rFonts w:hint="eastAsia"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4.</w:t>
            </w:r>
          </w:p>
        </w:tc>
        <w:tc>
          <w:tcPr>
            <w:tcW w:w="8429"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left"/>
              <w:textAlignment w:val="center"/>
              <w:rPr>
                <w:rFonts w:hint="eastAsia"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广西医疗卫生体系管理人才队伍建设研究</w:t>
            </w:r>
          </w:p>
        </w:tc>
      </w:tr>
      <w:tr>
        <w:tblPrEx>
          <w:tblCellMar>
            <w:top w:w="0" w:type="dxa"/>
            <w:left w:w="0" w:type="dxa"/>
            <w:bottom w:w="0" w:type="dxa"/>
            <w:right w:w="0" w:type="dxa"/>
          </w:tblCellMar>
        </w:tblPrEx>
        <w:trPr>
          <w:trHeight w:val="272" w:hRule="atLeast"/>
          <w:jc w:val="center"/>
        </w:trPr>
        <w:tc>
          <w:tcPr>
            <w:tcW w:w="589"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outlineLvl w:val="9"/>
              <w:rPr>
                <w:rFonts w:hint="eastAsia"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5.</w:t>
            </w:r>
          </w:p>
        </w:tc>
        <w:tc>
          <w:tcPr>
            <w:tcW w:w="8429"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left"/>
              <w:textAlignment w:val="center"/>
              <w:rPr>
                <w:rFonts w:hint="eastAsia"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公共部门编外人员有效管理研究</w:t>
            </w:r>
          </w:p>
        </w:tc>
      </w:tr>
      <w:tr>
        <w:tblPrEx>
          <w:tblCellMar>
            <w:top w:w="0" w:type="dxa"/>
            <w:left w:w="0" w:type="dxa"/>
            <w:bottom w:w="0" w:type="dxa"/>
            <w:right w:w="0" w:type="dxa"/>
          </w:tblCellMar>
        </w:tblPrEx>
        <w:trPr>
          <w:trHeight w:val="272" w:hRule="atLeast"/>
          <w:jc w:val="center"/>
        </w:trPr>
        <w:tc>
          <w:tcPr>
            <w:tcW w:w="589"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outlineLvl w:val="9"/>
              <w:rPr>
                <w:rFonts w:hint="eastAsia"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6.</w:t>
            </w:r>
          </w:p>
        </w:tc>
        <w:tc>
          <w:tcPr>
            <w:tcW w:w="8429"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left"/>
              <w:textAlignment w:val="center"/>
              <w:rPr>
                <w:rFonts w:hint="eastAsia"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广西深化产教科融合发展对企业创新的驱动机制研究</w:t>
            </w:r>
          </w:p>
        </w:tc>
      </w:tr>
      <w:tr>
        <w:tblPrEx>
          <w:tblCellMar>
            <w:top w:w="0" w:type="dxa"/>
            <w:left w:w="0" w:type="dxa"/>
            <w:bottom w:w="0" w:type="dxa"/>
            <w:right w:w="0" w:type="dxa"/>
          </w:tblCellMar>
        </w:tblPrEx>
        <w:trPr>
          <w:trHeight w:val="272" w:hRule="atLeast"/>
          <w:jc w:val="center"/>
        </w:trPr>
        <w:tc>
          <w:tcPr>
            <w:tcW w:w="589"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outlineLvl w:val="9"/>
              <w:rPr>
                <w:rFonts w:hint="eastAsia"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7.</w:t>
            </w:r>
          </w:p>
        </w:tc>
        <w:tc>
          <w:tcPr>
            <w:tcW w:w="8429"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left"/>
              <w:textAlignment w:val="center"/>
              <w:rPr>
                <w:rFonts w:hint="eastAsia" w:ascii="Times New Roman" w:hAnsi="Times New Roman" w:eastAsia="仿宋_GB2312" w:cs="Times New Roman"/>
                <w:b w:val="0"/>
                <w:bCs w:val="0"/>
                <w:i w:val="0"/>
                <w:color w:val="auto"/>
                <w:kern w:val="0"/>
                <w:sz w:val="32"/>
                <w:szCs w:val="32"/>
                <w:u w:val="none"/>
                <w:lang w:val="en-US" w:eastAsia="zh-CN" w:bidi="ar"/>
              </w:rPr>
            </w:pPr>
            <w:r>
              <w:rPr>
                <w:rFonts w:hint="default" w:ascii="Times New Roman" w:hAnsi="Times New Roman" w:eastAsia="仿宋_GB2312" w:cs="Times New Roman"/>
                <w:b w:val="0"/>
                <w:bCs w:val="0"/>
                <w:i w:val="0"/>
                <w:color w:val="auto"/>
                <w:kern w:val="0"/>
                <w:sz w:val="32"/>
                <w:szCs w:val="32"/>
                <w:u w:val="none"/>
                <w:lang w:val="en-US" w:eastAsia="zh-CN" w:bidi="ar"/>
              </w:rPr>
              <w:t>中国式企业管理现代化研究</w:t>
            </w:r>
          </w:p>
        </w:tc>
      </w:tr>
      <w:tr>
        <w:tblPrEx>
          <w:tblCellMar>
            <w:top w:w="0" w:type="dxa"/>
            <w:left w:w="0" w:type="dxa"/>
            <w:bottom w:w="0" w:type="dxa"/>
            <w:right w:w="0" w:type="dxa"/>
          </w:tblCellMar>
        </w:tblPrEx>
        <w:trPr>
          <w:trHeight w:val="272" w:hRule="atLeast"/>
          <w:jc w:val="center"/>
        </w:trPr>
        <w:tc>
          <w:tcPr>
            <w:tcW w:w="589"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outlineLvl w:val="9"/>
              <w:rPr>
                <w:rFonts w:hint="eastAsia"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8.</w:t>
            </w:r>
          </w:p>
        </w:tc>
        <w:tc>
          <w:tcPr>
            <w:tcW w:w="8429"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left"/>
              <w:textAlignment w:val="center"/>
              <w:rPr>
                <w:rFonts w:hint="eastAsia"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广西</w:t>
            </w:r>
            <w:r>
              <w:rPr>
                <w:rFonts w:hint="default" w:ascii="Times New Roman" w:hAnsi="Times New Roman" w:eastAsia="仿宋_GB2312" w:cs="Times New Roman"/>
                <w:b w:val="0"/>
                <w:bCs w:val="0"/>
                <w:i w:val="0"/>
                <w:color w:val="auto"/>
                <w:kern w:val="0"/>
                <w:sz w:val="32"/>
                <w:szCs w:val="32"/>
                <w:u w:val="none"/>
                <w:lang w:val="en-US" w:eastAsia="zh-CN" w:bidi="ar"/>
              </w:rPr>
              <w:t>优化民营企业发展环境研究</w:t>
            </w:r>
          </w:p>
        </w:tc>
      </w:tr>
      <w:tr>
        <w:tblPrEx>
          <w:tblCellMar>
            <w:top w:w="0" w:type="dxa"/>
            <w:left w:w="0" w:type="dxa"/>
            <w:bottom w:w="0" w:type="dxa"/>
            <w:right w:w="0" w:type="dxa"/>
          </w:tblCellMar>
        </w:tblPrEx>
        <w:trPr>
          <w:trHeight w:val="272" w:hRule="atLeast"/>
          <w:jc w:val="center"/>
        </w:trPr>
        <w:tc>
          <w:tcPr>
            <w:tcW w:w="589"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outlineLvl w:val="9"/>
              <w:rPr>
                <w:rFonts w:hint="eastAsia"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9.</w:t>
            </w:r>
          </w:p>
        </w:tc>
        <w:tc>
          <w:tcPr>
            <w:tcW w:w="8429"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left"/>
              <w:textAlignment w:val="center"/>
              <w:rPr>
                <w:rFonts w:hint="eastAsia"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广西</w:t>
            </w:r>
            <w:r>
              <w:rPr>
                <w:rFonts w:hint="default" w:ascii="Times New Roman" w:hAnsi="Times New Roman" w:eastAsia="仿宋_GB2312" w:cs="Times New Roman"/>
                <w:b w:val="0"/>
                <w:bCs w:val="0"/>
                <w:i w:val="0"/>
                <w:color w:val="auto"/>
                <w:kern w:val="0"/>
                <w:sz w:val="32"/>
                <w:szCs w:val="32"/>
                <w:u w:val="none"/>
                <w:lang w:val="en-US" w:eastAsia="zh-CN" w:bidi="ar"/>
              </w:rPr>
              <w:t>国有企业战略管理创新研究</w:t>
            </w:r>
          </w:p>
        </w:tc>
      </w:tr>
      <w:tr>
        <w:tblPrEx>
          <w:tblCellMar>
            <w:top w:w="0" w:type="dxa"/>
            <w:left w:w="0" w:type="dxa"/>
            <w:bottom w:w="0" w:type="dxa"/>
            <w:right w:w="0" w:type="dxa"/>
          </w:tblCellMar>
        </w:tblPrEx>
        <w:trPr>
          <w:trHeight w:val="272" w:hRule="atLeast"/>
          <w:jc w:val="center"/>
        </w:trPr>
        <w:tc>
          <w:tcPr>
            <w:tcW w:w="589"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outlineLvl w:val="9"/>
              <w:rPr>
                <w:rFonts w:hint="eastAsia"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10.</w:t>
            </w:r>
          </w:p>
        </w:tc>
        <w:tc>
          <w:tcPr>
            <w:tcW w:w="8429"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left"/>
              <w:textAlignment w:val="center"/>
              <w:rPr>
                <w:rFonts w:hint="eastAsia" w:ascii="Times New Roman" w:hAnsi="Times New Roman" w:eastAsia="仿宋_GB2312" w:cs="Times New Roman"/>
                <w:b w:val="0"/>
                <w:bCs w:val="0"/>
                <w:i w:val="0"/>
                <w:color w:val="auto"/>
                <w:kern w:val="0"/>
                <w:sz w:val="32"/>
                <w:szCs w:val="32"/>
                <w:u w:val="none"/>
                <w:lang w:val="en-US" w:eastAsia="zh-CN" w:bidi="ar"/>
              </w:rPr>
            </w:pPr>
            <w:r>
              <w:rPr>
                <w:rFonts w:hint="default" w:ascii="Times New Roman" w:hAnsi="Times New Roman" w:eastAsia="仿宋_GB2312" w:cs="Times New Roman"/>
                <w:b w:val="0"/>
                <w:bCs w:val="0"/>
                <w:i w:val="0"/>
                <w:color w:val="auto"/>
                <w:kern w:val="0"/>
                <w:sz w:val="32"/>
                <w:szCs w:val="32"/>
                <w:u w:val="none"/>
                <w:lang w:val="en-US" w:eastAsia="zh-CN" w:bidi="ar"/>
              </w:rPr>
              <w:t>数字经济驱动大中小企业融通发展的模式研究</w:t>
            </w:r>
          </w:p>
        </w:tc>
      </w:tr>
      <w:tr>
        <w:tblPrEx>
          <w:tblCellMar>
            <w:top w:w="0" w:type="dxa"/>
            <w:left w:w="0" w:type="dxa"/>
            <w:bottom w:w="0" w:type="dxa"/>
            <w:right w:w="0" w:type="dxa"/>
          </w:tblCellMar>
        </w:tblPrEx>
        <w:trPr>
          <w:trHeight w:val="272" w:hRule="atLeast"/>
          <w:jc w:val="center"/>
        </w:trPr>
        <w:tc>
          <w:tcPr>
            <w:tcW w:w="589"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outlineLvl w:val="9"/>
              <w:rPr>
                <w:rFonts w:hint="eastAsia"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11.</w:t>
            </w:r>
          </w:p>
        </w:tc>
        <w:tc>
          <w:tcPr>
            <w:tcW w:w="8429"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left"/>
              <w:textAlignment w:val="center"/>
              <w:rPr>
                <w:rFonts w:hint="eastAsia" w:ascii="Times New Roman" w:hAnsi="Times New Roman" w:eastAsia="仿宋_GB2312" w:cs="Times New Roman"/>
                <w:b w:val="0"/>
                <w:bCs w:val="0"/>
                <w:i w:val="0"/>
                <w:color w:val="auto"/>
                <w:kern w:val="0"/>
                <w:sz w:val="32"/>
                <w:szCs w:val="32"/>
                <w:u w:val="none"/>
                <w:lang w:val="en-US" w:eastAsia="zh-CN" w:bidi="ar"/>
              </w:rPr>
            </w:pPr>
            <w:r>
              <w:rPr>
                <w:rFonts w:hint="default" w:ascii="Times New Roman" w:hAnsi="Times New Roman" w:eastAsia="仿宋_GB2312" w:cs="Times New Roman"/>
                <w:b w:val="0"/>
                <w:bCs w:val="0"/>
                <w:i w:val="0"/>
                <w:color w:val="auto"/>
                <w:kern w:val="0"/>
                <w:sz w:val="32"/>
                <w:szCs w:val="32"/>
                <w:u w:val="none"/>
                <w:lang w:val="en-US" w:eastAsia="zh-CN" w:bidi="ar"/>
              </w:rPr>
              <w:t>基于品牌化路径的生态产品价值提升机制研究</w:t>
            </w:r>
          </w:p>
        </w:tc>
      </w:tr>
      <w:tr>
        <w:tblPrEx>
          <w:tblCellMar>
            <w:top w:w="0" w:type="dxa"/>
            <w:left w:w="0" w:type="dxa"/>
            <w:bottom w:w="0" w:type="dxa"/>
            <w:right w:w="0" w:type="dxa"/>
          </w:tblCellMar>
        </w:tblPrEx>
        <w:trPr>
          <w:trHeight w:val="272" w:hRule="atLeast"/>
          <w:jc w:val="center"/>
        </w:trPr>
        <w:tc>
          <w:tcPr>
            <w:tcW w:w="589"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outlineLvl w:val="9"/>
              <w:rPr>
                <w:rFonts w:hint="eastAsia"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12.</w:t>
            </w:r>
          </w:p>
        </w:tc>
        <w:tc>
          <w:tcPr>
            <w:tcW w:w="8429"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left"/>
              <w:textAlignment w:val="center"/>
              <w:rPr>
                <w:rFonts w:ascii="宋体" w:hAnsi="宋体" w:eastAsia="宋体" w:cs="宋体"/>
                <w:b w:val="0"/>
                <w:bCs w:val="0"/>
                <w:color w:val="auto"/>
                <w:sz w:val="24"/>
                <w:szCs w:val="24"/>
              </w:rPr>
            </w:pPr>
            <w:r>
              <w:rPr>
                <w:rFonts w:hint="eastAsia" w:ascii="仿宋_GB2312" w:eastAsia="仿宋_GB2312"/>
                <w:b w:val="0"/>
                <w:bCs w:val="0"/>
                <w:color w:val="auto"/>
                <w:sz w:val="32"/>
                <w:szCs w:val="32"/>
              </w:rPr>
              <w:t>企业</w:t>
            </w:r>
            <w:r>
              <w:rPr>
                <w:rFonts w:hint="eastAsia" w:ascii="仿宋_GB2312" w:eastAsia="仿宋_GB2312"/>
                <w:b w:val="0"/>
                <w:bCs w:val="0"/>
                <w:color w:val="auto"/>
                <w:sz w:val="32"/>
                <w:szCs w:val="32"/>
                <w:lang w:eastAsia="zh-CN"/>
              </w:rPr>
              <w:t>应对</w:t>
            </w:r>
            <w:r>
              <w:rPr>
                <w:rFonts w:hint="eastAsia" w:ascii="仿宋_GB2312" w:eastAsia="仿宋_GB2312"/>
                <w:b w:val="0"/>
                <w:bCs w:val="0"/>
                <w:color w:val="auto"/>
                <w:sz w:val="32"/>
                <w:szCs w:val="32"/>
              </w:rPr>
              <w:t>突发公共事件应急能力研究</w:t>
            </w:r>
          </w:p>
        </w:tc>
      </w:tr>
      <w:tr>
        <w:tblPrEx>
          <w:tblCellMar>
            <w:top w:w="0" w:type="dxa"/>
            <w:left w:w="0" w:type="dxa"/>
            <w:bottom w:w="0" w:type="dxa"/>
            <w:right w:w="0" w:type="dxa"/>
          </w:tblCellMar>
        </w:tblPrEx>
        <w:trPr>
          <w:trHeight w:val="272" w:hRule="atLeast"/>
          <w:jc w:val="center"/>
        </w:trPr>
        <w:tc>
          <w:tcPr>
            <w:tcW w:w="589"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outlineLvl w:val="9"/>
              <w:rPr>
                <w:rFonts w:hint="eastAsia"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13.</w:t>
            </w:r>
          </w:p>
        </w:tc>
        <w:tc>
          <w:tcPr>
            <w:tcW w:w="8429"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left"/>
              <w:textAlignment w:val="center"/>
              <w:rPr>
                <w:rFonts w:hint="eastAsia" w:ascii="宋体" w:hAnsi="宋体" w:eastAsia="宋体" w:cs="宋体"/>
                <w:b w:val="0"/>
                <w:bCs w:val="0"/>
                <w:i w:val="0"/>
                <w:iCs w:val="0"/>
                <w:color w:val="auto"/>
                <w:kern w:val="0"/>
                <w:sz w:val="24"/>
                <w:szCs w:val="24"/>
                <w:highlight w:val="yellow"/>
                <w:u w:val="none"/>
                <w:lang w:val="en-US" w:eastAsia="zh-CN" w:bidi="ar"/>
              </w:rPr>
            </w:pPr>
            <w:r>
              <w:rPr>
                <w:rFonts w:hint="default" w:ascii="Times New Roman" w:hAnsi="Times New Roman" w:eastAsia="仿宋_GB2312" w:cs="Times New Roman"/>
                <w:b w:val="0"/>
                <w:bCs w:val="0"/>
                <w:i w:val="0"/>
                <w:color w:val="auto"/>
                <w:kern w:val="0"/>
                <w:sz w:val="32"/>
                <w:szCs w:val="32"/>
                <w:u w:val="none"/>
                <w:lang w:val="en-US" w:eastAsia="zh-CN" w:bidi="ar"/>
              </w:rPr>
              <w:t>中国</w:t>
            </w:r>
            <w:r>
              <w:rPr>
                <w:rFonts w:hint="eastAsia" w:ascii="Times New Roman" w:hAnsi="Times New Roman" w:eastAsia="仿宋_GB2312" w:cs="Times New Roman"/>
                <w:b w:val="0"/>
                <w:bCs w:val="0"/>
                <w:i w:val="0"/>
                <w:color w:val="auto"/>
                <w:kern w:val="0"/>
                <w:sz w:val="32"/>
                <w:szCs w:val="32"/>
                <w:u w:val="none"/>
                <w:lang w:val="en-US" w:eastAsia="zh-CN" w:bidi="ar"/>
              </w:rPr>
              <w:t>—</w:t>
            </w:r>
            <w:r>
              <w:rPr>
                <w:rFonts w:hint="default" w:ascii="Times New Roman" w:hAnsi="Times New Roman" w:eastAsia="仿宋_GB2312" w:cs="Times New Roman"/>
                <w:b w:val="0"/>
                <w:bCs w:val="0"/>
                <w:i w:val="0"/>
                <w:color w:val="auto"/>
                <w:kern w:val="0"/>
                <w:sz w:val="32"/>
                <w:szCs w:val="32"/>
                <w:u w:val="none"/>
                <w:lang w:val="en-US" w:eastAsia="zh-CN" w:bidi="ar"/>
              </w:rPr>
              <w:t>东盟物流建设研究</w:t>
            </w:r>
          </w:p>
        </w:tc>
      </w:tr>
      <w:tr>
        <w:tblPrEx>
          <w:tblCellMar>
            <w:top w:w="0" w:type="dxa"/>
            <w:left w:w="0" w:type="dxa"/>
            <w:bottom w:w="0" w:type="dxa"/>
            <w:right w:w="0" w:type="dxa"/>
          </w:tblCellMar>
        </w:tblPrEx>
        <w:trPr>
          <w:trHeight w:val="272" w:hRule="atLeast"/>
          <w:jc w:val="center"/>
        </w:trPr>
        <w:tc>
          <w:tcPr>
            <w:tcW w:w="589"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outlineLvl w:val="9"/>
              <w:rPr>
                <w:rFonts w:hint="eastAsia"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14.</w:t>
            </w:r>
          </w:p>
        </w:tc>
        <w:tc>
          <w:tcPr>
            <w:tcW w:w="8429"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left"/>
              <w:textAlignment w:val="center"/>
              <w:rPr>
                <w:rFonts w:hint="eastAsia" w:ascii="宋体" w:hAnsi="宋体" w:eastAsia="宋体" w:cs="宋体"/>
                <w:b w:val="0"/>
                <w:bCs w:val="0"/>
                <w:i w:val="0"/>
                <w:iCs w:val="0"/>
                <w:color w:val="auto"/>
                <w:kern w:val="0"/>
                <w:sz w:val="24"/>
                <w:szCs w:val="24"/>
                <w:highlight w:val="yellow"/>
                <w:u w:val="none"/>
                <w:lang w:val="en-US" w:eastAsia="zh-CN" w:bidi="ar"/>
              </w:rPr>
            </w:pPr>
            <w:r>
              <w:rPr>
                <w:rFonts w:hint="eastAsia" w:ascii="仿宋_GB2312" w:eastAsia="仿宋_GB2312"/>
                <w:b w:val="0"/>
                <w:bCs w:val="0"/>
                <w:color w:val="auto"/>
                <w:sz w:val="32"/>
                <w:szCs w:val="32"/>
                <w:lang w:eastAsia="zh-CN"/>
              </w:rPr>
              <w:t>广西</w:t>
            </w:r>
            <w:r>
              <w:rPr>
                <w:rFonts w:hint="eastAsia" w:ascii="仿宋_GB2312" w:eastAsia="仿宋_GB2312"/>
                <w:b w:val="0"/>
                <w:bCs w:val="0"/>
                <w:color w:val="auto"/>
                <w:sz w:val="32"/>
                <w:szCs w:val="32"/>
              </w:rPr>
              <w:t>养老服务体系建设、制度保障与发展路径研究</w:t>
            </w:r>
          </w:p>
        </w:tc>
      </w:tr>
      <w:tr>
        <w:tblPrEx>
          <w:tblCellMar>
            <w:top w:w="0" w:type="dxa"/>
            <w:left w:w="0" w:type="dxa"/>
            <w:bottom w:w="0" w:type="dxa"/>
            <w:right w:w="0" w:type="dxa"/>
          </w:tblCellMar>
        </w:tblPrEx>
        <w:trPr>
          <w:trHeight w:val="272" w:hRule="atLeast"/>
          <w:jc w:val="center"/>
        </w:trPr>
        <w:tc>
          <w:tcPr>
            <w:tcW w:w="589"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outlineLvl w:val="9"/>
              <w:rPr>
                <w:rFonts w:hint="eastAsia"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15.</w:t>
            </w:r>
          </w:p>
        </w:tc>
        <w:tc>
          <w:tcPr>
            <w:tcW w:w="8429"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left"/>
              <w:textAlignment w:val="center"/>
              <w:rPr>
                <w:rFonts w:hint="eastAsia" w:ascii="仿宋_GB2312" w:eastAsia="仿宋_GB2312"/>
                <w:b w:val="0"/>
                <w:bCs w:val="0"/>
                <w:color w:val="auto"/>
                <w:sz w:val="32"/>
                <w:szCs w:val="32"/>
              </w:rPr>
            </w:pPr>
            <w:r>
              <w:rPr>
                <w:rFonts w:hint="eastAsia" w:ascii="仿宋_GB2312" w:eastAsia="仿宋_GB2312"/>
                <w:b w:val="0"/>
                <w:bCs w:val="0"/>
                <w:color w:val="auto"/>
                <w:sz w:val="32"/>
                <w:szCs w:val="32"/>
              </w:rPr>
              <w:t>社区应对重大公共危机事件的韧性治理研究</w:t>
            </w:r>
          </w:p>
        </w:tc>
      </w:tr>
      <w:tr>
        <w:tblPrEx>
          <w:tblCellMar>
            <w:top w:w="0" w:type="dxa"/>
            <w:left w:w="0" w:type="dxa"/>
            <w:bottom w:w="0" w:type="dxa"/>
            <w:right w:w="0" w:type="dxa"/>
          </w:tblCellMar>
        </w:tblPrEx>
        <w:trPr>
          <w:trHeight w:val="272" w:hRule="atLeast"/>
          <w:jc w:val="center"/>
        </w:trPr>
        <w:tc>
          <w:tcPr>
            <w:tcW w:w="589"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outlineLvl w:val="9"/>
              <w:rPr>
                <w:rFonts w:hint="eastAsia"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16.</w:t>
            </w:r>
          </w:p>
        </w:tc>
        <w:tc>
          <w:tcPr>
            <w:tcW w:w="8429"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left"/>
              <w:textAlignment w:val="center"/>
              <w:rPr>
                <w:rFonts w:hint="eastAsia" w:ascii="仿宋_GB2312" w:eastAsia="仿宋_GB2312"/>
                <w:b w:val="0"/>
                <w:bCs w:val="0"/>
                <w:color w:val="auto"/>
                <w:sz w:val="32"/>
                <w:szCs w:val="32"/>
              </w:rPr>
            </w:pPr>
            <w:r>
              <w:rPr>
                <w:rFonts w:hint="eastAsia" w:ascii="仿宋_GB2312" w:eastAsia="仿宋_GB2312"/>
                <w:b w:val="0"/>
                <w:bCs w:val="0"/>
                <w:color w:val="auto"/>
                <w:sz w:val="32"/>
                <w:szCs w:val="32"/>
              </w:rPr>
              <w:t>地方政府治理现代化进程中的治理创新及治理效率研究</w:t>
            </w:r>
          </w:p>
        </w:tc>
      </w:tr>
      <w:tr>
        <w:tblPrEx>
          <w:tblCellMar>
            <w:top w:w="0" w:type="dxa"/>
            <w:left w:w="0" w:type="dxa"/>
            <w:bottom w:w="0" w:type="dxa"/>
            <w:right w:w="0" w:type="dxa"/>
          </w:tblCellMar>
        </w:tblPrEx>
        <w:trPr>
          <w:trHeight w:val="272" w:hRule="atLeast"/>
          <w:jc w:val="center"/>
        </w:trPr>
        <w:tc>
          <w:tcPr>
            <w:tcW w:w="589"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outlineLvl w:val="9"/>
              <w:rPr>
                <w:rFonts w:hint="eastAsia"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17.</w:t>
            </w:r>
          </w:p>
        </w:tc>
        <w:tc>
          <w:tcPr>
            <w:tcW w:w="8429"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left"/>
              <w:textAlignment w:val="center"/>
              <w:rPr>
                <w:rFonts w:hint="eastAsia" w:ascii="仿宋_GB2312" w:eastAsia="仿宋_GB2312"/>
                <w:b w:val="0"/>
                <w:bCs w:val="0"/>
                <w:color w:val="auto"/>
                <w:sz w:val="32"/>
                <w:szCs w:val="32"/>
              </w:rPr>
            </w:pPr>
            <w:r>
              <w:rPr>
                <w:rFonts w:hint="eastAsia" w:ascii="仿宋_GB2312" w:eastAsia="仿宋_GB2312"/>
                <w:b w:val="0"/>
                <w:bCs w:val="0"/>
                <w:color w:val="auto"/>
                <w:sz w:val="32"/>
                <w:szCs w:val="32"/>
                <w:lang w:eastAsia="zh-CN"/>
              </w:rPr>
              <w:t>广西</w:t>
            </w:r>
            <w:r>
              <w:rPr>
                <w:rFonts w:hint="eastAsia" w:ascii="仿宋_GB2312" w:eastAsia="仿宋_GB2312"/>
                <w:b w:val="0"/>
                <w:bCs w:val="0"/>
                <w:color w:val="auto"/>
                <w:sz w:val="32"/>
                <w:szCs w:val="32"/>
              </w:rPr>
              <w:t>海洋资源战略研究</w:t>
            </w:r>
          </w:p>
        </w:tc>
      </w:tr>
      <w:tr>
        <w:tblPrEx>
          <w:tblCellMar>
            <w:top w:w="0" w:type="dxa"/>
            <w:left w:w="0" w:type="dxa"/>
            <w:bottom w:w="0" w:type="dxa"/>
            <w:right w:w="0" w:type="dxa"/>
          </w:tblCellMar>
        </w:tblPrEx>
        <w:trPr>
          <w:trHeight w:val="272" w:hRule="atLeast"/>
          <w:jc w:val="center"/>
        </w:trPr>
        <w:tc>
          <w:tcPr>
            <w:tcW w:w="589"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outlineLvl w:val="9"/>
              <w:rPr>
                <w:rFonts w:hint="eastAsia"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18.</w:t>
            </w:r>
          </w:p>
        </w:tc>
        <w:tc>
          <w:tcPr>
            <w:tcW w:w="8429"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left"/>
              <w:textAlignment w:val="center"/>
              <w:rPr>
                <w:rFonts w:hint="eastAsia" w:ascii="仿宋_GB2312" w:eastAsia="仿宋_GB2312"/>
                <w:b w:val="0"/>
                <w:bCs w:val="0"/>
                <w:color w:val="auto"/>
                <w:sz w:val="32"/>
                <w:szCs w:val="32"/>
                <w:lang w:eastAsia="zh-CN"/>
              </w:rPr>
            </w:pPr>
            <w:r>
              <w:rPr>
                <w:rFonts w:hint="eastAsia" w:ascii="仿宋_GB2312" w:eastAsia="仿宋_GB2312"/>
                <w:b w:val="0"/>
                <w:bCs w:val="0"/>
                <w:color w:val="auto"/>
                <w:sz w:val="32"/>
                <w:szCs w:val="32"/>
                <w:lang w:eastAsia="zh-CN"/>
              </w:rPr>
              <w:t>广西自然灾害应急管理责任体系研究</w:t>
            </w:r>
          </w:p>
        </w:tc>
      </w:tr>
      <w:tr>
        <w:tblPrEx>
          <w:tblCellMar>
            <w:top w:w="0" w:type="dxa"/>
            <w:left w:w="0" w:type="dxa"/>
            <w:bottom w:w="0" w:type="dxa"/>
            <w:right w:w="0" w:type="dxa"/>
          </w:tblCellMar>
        </w:tblPrEx>
        <w:trPr>
          <w:trHeight w:val="272" w:hRule="atLeast"/>
          <w:jc w:val="center"/>
        </w:trPr>
        <w:tc>
          <w:tcPr>
            <w:tcW w:w="589"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outlineLvl w:val="9"/>
              <w:rPr>
                <w:rFonts w:hint="eastAsia"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19.</w:t>
            </w:r>
          </w:p>
        </w:tc>
        <w:tc>
          <w:tcPr>
            <w:tcW w:w="8429"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left"/>
              <w:textAlignment w:val="center"/>
              <w:rPr>
                <w:rFonts w:hint="eastAsia" w:ascii="仿宋_GB2312" w:eastAsia="仿宋_GB2312"/>
                <w:b w:val="0"/>
                <w:bCs w:val="0"/>
                <w:color w:val="auto"/>
                <w:sz w:val="32"/>
                <w:szCs w:val="32"/>
                <w:lang w:eastAsia="zh-CN"/>
              </w:rPr>
            </w:pPr>
            <w:r>
              <w:rPr>
                <w:rFonts w:hint="eastAsia" w:ascii="仿宋_GB2312" w:eastAsia="仿宋_GB2312"/>
                <w:b w:val="0"/>
                <w:bCs w:val="0"/>
                <w:color w:val="auto"/>
                <w:sz w:val="32"/>
                <w:szCs w:val="32"/>
                <w:lang w:eastAsia="zh-CN"/>
              </w:rPr>
              <w:t>中国（广西）自贸区建设管理体系研究</w:t>
            </w:r>
          </w:p>
        </w:tc>
      </w:tr>
      <w:tr>
        <w:tblPrEx>
          <w:tblCellMar>
            <w:top w:w="0" w:type="dxa"/>
            <w:left w:w="0" w:type="dxa"/>
            <w:bottom w:w="0" w:type="dxa"/>
            <w:right w:w="0" w:type="dxa"/>
          </w:tblCellMar>
        </w:tblPrEx>
        <w:trPr>
          <w:trHeight w:val="272" w:hRule="atLeast"/>
          <w:jc w:val="center"/>
        </w:trPr>
        <w:tc>
          <w:tcPr>
            <w:tcW w:w="589"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outlineLvl w:val="9"/>
              <w:rPr>
                <w:rFonts w:hint="eastAsia"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20.</w:t>
            </w:r>
          </w:p>
        </w:tc>
        <w:tc>
          <w:tcPr>
            <w:tcW w:w="8429"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left"/>
              <w:textAlignment w:val="center"/>
              <w:rPr>
                <w:rFonts w:hint="eastAsia" w:ascii="仿宋_GB2312" w:eastAsia="仿宋_GB2312"/>
                <w:b w:val="0"/>
                <w:bCs w:val="0"/>
                <w:color w:val="auto"/>
                <w:sz w:val="32"/>
                <w:szCs w:val="32"/>
                <w:lang w:eastAsia="zh-CN"/>
              </w:rPr>
            </w:pPr>
            <w:r>
              <w:rPr>
                <w:rFonts w:hint="eastAsia" w:ascii="仿宋_GB2312" w:eastAsia="仿宋_GB2312"/>
                <w:b w:val="0"/>
                <w:bCs w:val="0"/>
                <w:color w:val="auto"/>
                <w:sz w:val="32"/>
                <w:szCs w:val="32"/>
                <w:lang w:eastAsia="zh-CN"/>
              </w:rPr>
              <w:t>广西加快现代综合交通运输体系研究</w:t>
            </w:r>
          </w:p>
        </w:tc>
      </w:tr>
      <w:tr>
        <w:tblPrEx>
          <w:tblCellMar>
            <w:top w:w="0" w:type="dxa"/>
            <w:left w:w="0" w:type="dxa"/>
            <w:bottom w:w="0" w:type="dxa"/>
            <w:right w:w="0" w:type="dxa"/>
          </w:tblCellMar>
        </w:tblPrEx>
        <w:trPr>
          <w:trHeight w:val="272" w:hRule="atLeast"/>
          <w:jc w:val="center"/>
        </w:trPr>
        <w:tc>
          <w:tcPr>
            <w:tcW w:w="589"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outlineLvl w:val="9"/>
              <w:rPr>
                <w:rFonts w:hint="eastAsia"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21.</w:t>
            </w:r>
          </w:p>
        </w:tc>
        <w:tc>
          <w:tcPr>
            <w:tcW w:w="8429"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left"/>
              <w:textAlignment w:val="center"/>
              <w:rPr>
                <w:rFonts w:hint="eastAsia" w:ascii="仿宋_GB2312" w:eastAsia="仿宋_GB2312"/>
                <w:b w:val="0"/>
                <w:bCs w:val="0"/>
                <w:color w:val="auto"/>
                <w:sz w:val="32"/>
                <w:szCs w:val="32"/>
                <w:lang w:eastAsia="zh-CN"/>
              </w:rPr>
            </w:pPr>
            <w:r>
              <w:rPr>
                <w:rFonts w:hint="eastAsia" w:ascii="仿宋_GB2312" w:eastAsia="仿宋_GB2312"/>
                <w:b w:val="0"/>
                <w:bCs w:val="0"/>
                <w:color w:val="auto"/>
                <w:sz w:val="32"/>
                <w:szCs w:val="32"/>
                <w:lang w:eastAsia="zh-CN"/>
              </w:rPr>
              <w:t>广西构建优质高效医疗卫生服务体系研究</w:t>
            </w:r>
          </w:p>
        </w:tc>
      </w:tr>
      <w:tr>
        <w:tblPrEx>
          <w:tblCellMar>
            <w:top w:w="0" w:type="dxa"/>
            <w:left w:w="0" w:type="dxa"/>
            <w:bottom w:w="0" w:type="dxa"/>
            <w:right w:w="0" w:type="dxa"/>
          </w:tblCellMar>
        </w:tblPrEx>
        <w:trPr>
          <w:trHeight w:val="272" w:hRule="atLeast"/>
          <w:jc w:val="center"/>
        </w:trPr>
        <w:tc>
          <w:tcPr>
            <w:tcW w:w="589"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outlineLvl w:val="9"/>
              <w:rPr>
                <w:rFonts w:hint="eastAsia"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22.</w:t>
            </w:r>
          </w:p>
        </w:tc>
        <w:tc>
          <w:tcPr>
            <w:tcW w:w="8429"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left"/>
              <w:textAlignment w:val="center"/>
              <w:rPr>
                <w:rFonts w:hint="eastAsia" w:ascii="仿宋_GB2312" w:hAnsi="仿宋_GB2312" w:eastAsia="仿宋_GB2312" w:cs="仿宋_GB2312"/>
                <w:b w:val="0"/>
                <w:bCs w:val="0"/>
                <w:color w:val="auto"/>
                <w:sz w:val="32"/>
                <w:szCs w:val="32"/>
              </w:rPr>
            </w:pPr>
            <w:r>
              <w:rPr>
                <w:rFonts w:hint="eastAsia" w:ascii="仿宋_GB2312" w:hAnsi="仿宋_GB2312" w:eastAsia="仿宋_GB2312" w:cs="仿宋_GB2312"/>
                <w:b w:val="0"/>
                <w:bCs w:val="0"/>
                <w:color w:val="auto"/>
                <w:sz w:val="32"/>
                <w:szCs w:val="32"/>
                <w:lang w:val="en-US" w:eastAsia="zh-CN"/>
              </w:rPr>
              <w:t>广西近岸海域环境功能区划调整可行性研究</w:t>
            </w:r>
          </w:p>
        </w:tc>
      </w:tr>
      <w:tr>
        <w:tblPrEx>
          <w:tblCellMar>
            <w:top w:w="0" w:type="dxa"/>
            <w:left w:w="0" w:type="dxa"/>
            <w:bottom w:w="0" w:type="dxa"/>
            <w:right w:w="0" w:type="dxa"/>
          </w:tblCellMar>
        </w:tblPrEx>
        <w:trPr>
          <w:trHeight w:val="272" w:hRule="atLeast"/>
          <w:jc w:val="center"/>
        </w:trPr>
        <w:tc>
          <w:tcPr>
            <w:tcW w:w="589"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outlineLvl w:val="9"/>
              <w:rPr>
                <w:rFonts w:hint="eastAsia"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23.</w:t>
            </w:r>
          </w:p>
        </w:tc>
        <w:tc>
          <w:tcPr>
            <w:tcW w:w="8429"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left"/>
              <w:textAlignment w:val="center"/>
              <w:rPr>
                <w:rFonts w:hint="eastAsia" w:ascii="仿宋_GB2312" w:hAnsi="仿宋_GB2312" w:eastAsia="仿宋_GB2312" w:cs="仿宋_GB2312"/>
                <w:b w:val="0"/>
                <w:bCs w:val="0"/>
                <w:color w:val="auto"/>
                <w:sz w:val="32"/>
                <w:szCs w:val="32"/>
              </w:rPr>
            </w:pPr>
            <w:r>
              <w:rPr>
                <w:rFonts w:hint="eastAsia" w:ascii="仿宋_GB2312" w:hAnsi="仿宋_GB2312" w:eastAsia="仿宋_GB2312" w:cs="仿宋_GB2312"/>
                <w:b w:val="0"/>
                <w:bCs w:val="0"/>
                <w:color w:val="auto"/>
                <w:sz w:val="32"/>
                <w:szCs w:val="32"/>
                <w:lang w:val="en-US" w:eastAsia="zh-CN"/>
              </w:rPr>
              <w:t>数字化转型对广西上市公司碳绩效提升路径研究</w:t>
            </w:r>
          </w:p>
        </w:tc>
      </w:tr>
      <w:tr>
        <w:tblPrEx>
          <w:tblCellMar>
            <w:top w:w="0" w:type="dxa"/>
            <w:left w:w="0" w:type="dxa"/>
            <w:bottom w:w="0" w:type="dxa"/>
            <w:right w:w="0" w:type="dxa"/>
          </w:tblCellMar>
        </w:tblPrEx>
        <w:trPr>
          <w:trHeight w:val="272" w:hRule="atLeast"/>
          <w:jc w:val="center"/>
        </w:trPr>
        <w:tc>
          <w:tcPr>
            <w:tcW w:w="589"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outlineLvl w:val="9"/>
              <w:rPr>
                <w:rFonts w:hint="eastAsia"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24.</w:t>
            </w:r>
          </w:p>
        </w:tc>
        <w:tc>
          <w:tcPr>
            <w:tcW w:w="8429"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left"/>
              <w:textAlignment w:val="center"/>
              <w:rPr>
                <w:rFonts w:hint="eastAsia" w:ascii="仿宋_GB2312" w:hAnsi="仿宋_GB2312" w:eastAsia="仿宋_GB2312" w:cs="仿宋_GB2312"/>
                <w:b w:val="0"/>
                <w:bCs w:val="0"/>
                <w:color w:val="auto"/>
                <w:sz w:val="32"/>
                <w:szCs w:val="32"/>
                <w:lang w:eastAsia="zh-CN"/>
              </w:rPr>
            </w:pPr>
            <w:r>
              <w:rPr>
                <w:rFonts w:hint="eastAsia" w:ascii="仿宋_GB2312" w:hAnsi="仿宋_GB2312" w:eastAsia="仿宋_GB2312" w:cs="仿宋_GB2312"/>
                <w:b w:val="0"/>
                <w:bCs w:val="0"/>
                <w:color w:val="auto"/>
                <w:sz w:val="32"/>
                <w:szCs w:val="32"/>
                <w:lang w:val="en-US" w:eastAsia="zh-CN"/>
              </w:rPr>
              <w:t>广西易地扶贫搬迁安置区居民适应性研究</w:t>
            </w:r>
          </w:p>
        </w:tc>
      </w:tr>
      <w:tr>
        <w:tblPrEx>
          <w:tblCellMar>
            <w:top w:w="0" w:type="dxa"/>
            <w:left w:w="0" w:type="dxa"/>
            <w:bottom w:w="0" w:type="dxa"/>
            <w:right w:w="0" w:type="dxa"/>
          </w:tblCellMar>
        </w:tblPrEx>
        <w:trPr>
          <w:trHeight w:val="272" w:hRule="atLeast"/>
          <w:jc w:val="center"/>
        </w:trPr>
        <w:tc>
          <w:tcPr>
            <w:tcW w:w="589"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outlineLvl w:val="9"/>
              <w:rPr>
                <w:rFonts w:hint="eastAsia"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25.</w:t>
            </w:r>
          </w:p>
        </w:tc>
        <w:tc>
          <w:tcPr>
            <w:tcW w:w="8429"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left"/>
              <w:textAlignment w:val="center"/>
              <w:rPr>
                <w:rFonts w:hint="eastAsia" w:ascii="仿宋_GB2312" w:hAnsi="仿宋_GB2312" w:eastAsia="仿宋_GB2312" w:cs="仿宋_GB2312"/>
                <w:b w:val="0"/>
                <w:bCs w:val="0"/>
                <w:color w:val="auto"/>
                <w:sz w:val="32"/>
                <w:szCs w:val="32"/>
                <w:lang w:eastAsia="zh-CN"/>
              </w:rPr>
            </w:pPr>
            <w:r>
              <w:rPr>
                <w:rFonts w:hint="eastAsia" w:ascii="仿宋_GB2312" w:hAnsi="仿宋_GB2312" w:eastAsia="仿宋_GB2312" w:cs="仿宋_GB2312"/>
                <w:b w:val="0"/>
                <w:bCs w:val="0"/>
                <w:color w:val="auto"/>
                <w:sz w:val="32"/>
                <w:szCs w:val="32"/>
                <w:lang w:val="en-US" w:eastAsia="zh-CN"/>
              </w:rPr>
              <w:t>义务教育均衡发展与城市一体化的困境与突破研究</w:t>
            </w:r>
          </w:p>
        </w:tc>
      </w:tr>
      <w:tr>
        <w:tblPrEx>
          <w:tblCellMar>
            <w:top w:w="0" w:type="dxa"/>
            <w:left w:w="0" w:type="dxa"/>
            <w:bottom w:w="0" w:type="dxa"/>
            <w:right w:w="0" w:type="dxa"/>
          </w:tblCellMar>
        </w:tblPrEx>
        <w:trPr>
          <w:trHeight w:val="272" w:hRule="atLeast"/>
          <w:jc w:val="center"/>
        </w:trPr>
        <w:tc>
          <w:tcPr>
            <w:tcW w:w="589"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outlineLvl w:val="9"/>
              <w:rPr>
                <w:rFonts w:hint="eastAsia"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26.</w:t>
            </w:r>
          </w:p>
        </w:tc>
        <w:tc>
          <w:tcPr>
            <w:tcW w:w="8429"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left"/>
              <w:textAlignment w:val="center"/>
              <w:rPr>
                <w:rFonts w:hint="eastAsia" w:ascii="仿宋_GB2312" w:hAnsi="仿宋_GB2312" w:eastAsia="仿宋_GB2312" w:cs="仿宋_GB2312"/>
                <w:b w:val="0"/>
                <w:bCs w:val="0"/>
                <w:color w:val="auto"/>
                <w:sz w:val="32"/>
                <w:szCs w:val="32"/>
                <w:lang w:eastAsia="zh-CN"/>
              </w:rPr>
            </w:pPr>
            <w:r>
              <w:rPr>
                <w:rFonts w:hint="eastAsia" w:ascii="仿宋_GB2312" w:hAnsi="仿宋_GB2312" w:eastAsia="仿宋_GB2312" w:cs="仿宋_GB2312"/>
                <w:b w:val="0"/>
                <w:bCs w:val="0"/>
                <w:color w:val="auto"/>
                <w:sz w:val="32"/>
                <w:szCs w:val="32"/>
                <w:lang w:val="en-US" w:eastAsia="zh-CN"/>
              </w:rPr>
              <w:t>长征国家文化公园旅游者认同研究</w:t>
            </w:r>
          </w:p>
        </w:tc>
      </w:tr>
      <w:tr>
        <w:tblPrEx>
          <w:tblCellMar>
            <w:top w:w="0" w:type="dxa"/>
            <w:left w:w="0" w:type="dxa"/>
            <w:bottom w:w="0" w:type="dxa"/>
            <w:right w:w="0" w:type="dxa"/>
          </w:tblCellMar>
        </w:tblPrEx>
        <w:trPr>
          <w:trHeight w:val="272" w:hRule="atLeast"/>
          <w:jc w:val="center"/>
        </w:trPr>
        <w:tc>
          <w:tcPr>
            <w:tcW w:w="589"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outlineLvl w:val="9"/>
              <w:rPr>
                <w:rFonts w:hint="default"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27.</w:t>
            </w:r>
          </w:p>
        </w:tc>
        <w:tc>
          <w:tcPr>
            <w:tcW w:w="8429"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left"/>
              <w:textAlignment w:val="center"/>
              <w:rPr>
                <w:rFonts w:hint="eastAsia" w:ascii="仿宋_GB2312" w:hAnsi="仿宋_GB2312" w:eastAsia="仿宋_GB2312" w:cs="仿宋_GB2312"/>
                <w:b w:val="0"/>
                <w:bCs w:val="0"/>
                <w:i w:val="0"/>
                <w:iCs w:val="0"/>
                <w:color w:val="auto"/>
                <w:kern w:val="0"/>
                <w:sz w:val="32"/>
                <w:szCs w:val="32"/>
                <w:u w:val="none"/>
                <w:lang w:val="en-US" w:eastAsia="zh-CN" w:bidi="ar"/>
              </w:rPr>
            </w:pPr>
            <w:r>
              <w:rPr>
                <w:rFonts w:hint="eastAsia" w:ascii="仿宋_GB2312" w:hAnsi="仿宋_GB2312" w:eastAsia="仿宋_GB2312" w:cs="仿宋_GB2312"/>
                <w:b w:val="0"/>
                <w:bCs w:val="0"/>
                <w:i w:val="0"/>
                <w:iCs w:val="0"/>
                <w:color w:val="auto"/>
                <w:kern w:val="0"/>
                <w:sz w:val="32"/>
                <w:szCs w:val="32"/>
                <w:u w:val="none"/>
                <w:lang w:val="en-US" w:eastAsia="zh-CN" w:bidi="ar"/>
              </w:rPr>
              <w:t>广西数字乡村发展评估与路径优化研究</w:t>
            </w:r>
          </w:p>
        </w:tc>
      </w:tr>
      <w:tr>
        <w:tblPrEx>
          <w:tblCellMar>
            <w:top w:w="0" w:type="dxa"/>
            <w:left w:w="0" w:type="dxa"/>
            <w:bottom w:w="0" w:type="dxa"/>
            <w:right w:w="0" w:type="dxa"/>
          </w:tblCellMar>
        </w:tblPrEx>
        <w:trPr>
          <w:trHeight w:val="272" w:hRule="atLeast"/>
          <w:jc w:val="center"/>
        </w:trPr>
        <w:tc>
          <w:tcPr>
            <w:tcW w:w="589"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outlineLvl w:val="9"/>
              <w:rPr>
                <w:rFonts w:hint="default"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28.</w:t>
            </w:r>
          </w:p>
        </w:tc>
        <w:tc>
          <w:tcPr>
            <w:tcW w:w="8429"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left"/>
              <w:textAlignment w:val="center"/>
              <w:rPr>
                <w:rFonts w:hint="eastAsia" w:ascii="仿宋_GB2312" w:hAnsi="仿宋_GB2312" w:eastAsia="仿宋_GB2312" w:cs="仿宋_GB2312"/>
                <w:b w:val="0"/>
                <w:bCs w:val="0"/>
                <w:i w:val="0"/>
                <w:iCs w:val="0"/>
                <w:color w:val="auto"/>
                <w:kern w:val="0"/>
                <w:sz w:val="32"/>
                <w:szCs w:val="32"/>
                <w:u w:val="none"/>
                <w:lang w:val="en-US" w:eastAsia="zh-CN" w:bidi="ar"/>
              </w:rPr>
            </w:pPr>
            <w:r>
              <w:rPr>
                <w:rFonts w:hint="eastAsia" w:ascii="仿宋_GB2312" w:hAnsi="仿宋_GB2312" w:eastAsia="仿宋_GB2312" w:cs="仿宋_GB2312"/>
                <w:b w:val="0"/>
                <w:bCs w:val="0"/>
                <w:i w:val="0"/>
                <w:iCs w:val="0"/>
                <w:color w:val="auto"/>
                <w:kern w:val="0"/>
                <w:sz w:val="32"/>
                <w:szCs w:val="32"/>
                <w:u w:val="none"/>
                <w:lang w:val="en-US" w:eastAsia="zh-CN" w:bidi="ar"/>
              </w:rPr>
              <w:t>广西边境地区网络安全保障体系研究</w:t>
            </w:r>
          </w:p>
        </w:tc>
      </w:tr>
      <w:tr>
        <w:tblPrEx>
          <w:tblCellMar>
            <w:top w:w="0" w:type="dxa"/>
            <w:left w:w="0" w:type="dxa"/>
            <w:bottom w:w="0" w:type="dxa"/>
            <w:right w:w="0" w:type="dxa"/>
          </w:tblCellMar>
        </w:tblPrEx>
        <w:trPr>
          <w:trHeight w:val="272" w:hRule="atLeast"/>
          <w:jc w:val="center"/>
        </w:trPr>
        <w:tc>
          <w:tcPr>
            <w:tcW w:w="589"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outlineLvl w:val="9"/>
              <w:rPr>
                <w:rFonts w:hint="default"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29.</w:t>
            </w:r>
          </w:p>
        </w:tc>
        <w:tc>
          <w:tcPr>
            <w:tcW w:w="8429"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left"/>
              <w:textAlignment w:val="center"/>
              <w:rPr>
                <w:rFonts w:hint="eastAsia" w:ascii="仿宋_GB2312" w:hAnsi="仿宋_GB2312" w:eastAsia="仿宋_GB2312" w:cs="仿宋_GB2312"/>
                <w:b w:val="0"/>
                <w:bCs w:val="0"/>
                <w:i w:val="0"/>
                <w:iCs w:val="0"/>
                <w:color w:val="auto"/>
                <w:kern w:val="0"/>
                <w:sz w:val="32"/>
                <w:szCs w:val="32"/>
                <w:u w:val="none"/>
                <w:lang w:val="en-US" w:eastAsia="zh-CN" w:bidi="ar"/>
              </w:rPr>
            </w:pPr>
            <w:r>
              <w:rPr>
                <w:rFonts w:hint="eastAsia" w:ascii="仿宋_GB2312" w:hAnsi="仿宋_GB2312" w:eastAsia="仿宋_GB2312" w:cs="仿宋_GB2312"/>
                <w:b w:val="0"/>
                <w:bCs w:val="0"/>
                <w:i w:val="0"/>
                <w:iCs w:val="0"/>
                <w:color w:val="auto"/>
                <w:kern w:val="0"/>
                <w:sz w:val="32"/>
                <w:szCs w:val="32"/>
                <w:u w:val="none"/>
                <w:lang w:val="en-US" w:eastAsia="zh-CN" w:bidi="ar"/>
              </w:rPr>
              <w:t>数字化转型背景下广西教育创新发展研究</w:t>
            </w:r>
          </w:p>
        </w:tc>
      </w:tr>
      <w:tr>
        <w:tblPrEx>
          <w:tblCellMar>
            <w:top w:w="0" w:type="dxa"/>
            <w:left w:w="0" w:type="dxa"/>
            <w:bottom w:w="0" w:type="dxa"/>
            <w:right w:w="0" w:type="dxa"/>
          </w:tblCellMar>
        </w:tblPrEx>
        <w:trPr>
          <w:trHeight w:val="272" w:hRule="atLeast"/>
          <w:jc w:val="center"/>
        </w:trPr>
        <w:tc>
          <w:tcPr>
            <w:tcW w:w="589"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outlineLvl w:val="9"/>
              <w:rPr>
                <w:rFonts w:hint="eastAsia"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30.</w:t>
            </w:r>
          </w:p>
        </w:tc>
        <w:tc>
          <w:tcPr>
            <w:tcW w:w="8429"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left"/>
              <w:textAlignment w:val="center"/>
              <w:rPr>
                <w:rFonts w:hint="eastAsia" w:ascii="仿宋_GB2312" w:hAnsi="仿宋_GB2312" w:eastAsia="仿宋_GB2312" w:cs="仿宋_GB2312"/>
                <w:b w:val="0"/>
                <w:bCs w:val="0"/>
                <w:i w:val="0"/>
                <w:iCs w:val="0"/>
                <w:color w:val="auto"/>
                <w:kern w:val="0"/>
                <w:sz w:val="32"/>
                <w:szCs w:val="32"/>
                <w:u w:val="none"/>
                <w:lang w:val="en-US" w:eastAsia="zh-CN" w:bidi="ar"/>
              </w:rPr>
            </w:pPr>
            <w:r>
              <w:rPr>
                <w:rFonts w:hint="eastAsia" w:ascii="仿宋_GB2312" w:eastAsia="仿宋_GB2312"/>
                <w:b w:val="0"/>
                <w:bCs w:val="0"/>
                <w:color w:val="auto"/>
                <w:sz w:val="32"/>
                <w:szCs w:val="32"/>
                <w:lang w:eastAsia="zh-CN"/>
              </w:rPr>
              <w:t>广西</w:t>
            </w:r>
            <w:r>
              <w:rPr>
                <w:rFonts w:hint="eastAsia" w:ascii="仿宋_GB2312" w:eastAsia="仿宋_GB2312"/>
                <w:b w:val="0"/>
                <w:bCs w:val="0"/>
                <w:color w:val="auto"/>
                <w:sz w:val="32"/>
                <w:szCs w:val="32"/>
              </w:rPr>
              <w:t>公共文化服务效能提升研究</w:t>
            </w:r>
          </w:p>
        </w:tc>
      </w:tr>
      <w:tr>
        <w:tblPrEx>
          <w:tblCellMar>
            <w:top w:w="0" w:type="dxa"/>
            <w:left w:w="0" w:type="dxa"/>
            <w:bottom w:w="0" w:type="dxa"/>
            <w:right w:w="0" w:type="dxa"/>
          </w:tblCellMar>
        </w:tblPrEx>
        <w:trPr>
          <w:trHeight w:val="272" w:hRule="atLeast"/>
          <w:jc w:val="center"/>
        </w:trPr>
        <w:tc>
          <w:tcPr>
            <w:tcW w:w="589"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outlineLvl w:val="9"/>
              <w:rPr>
                <w:rFonts w:hint="eastAsia"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31.</w:t>
            </w:r>
          </w:p>
        </w:tc>
        <w:tc>
          <w:tcPr>
            <w:tcW w:w="8429"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left"/>
              <w:textAlignment w:val="center"/>
              <w:rPr>
                <w:rFonts w:hint="eastAsia" w:ascii="仿宋_GB2312" w:hAnsi="仿宋_GB2312" w:eastAsia="仿宋_GB2312" w:cs="仿宋_GB2312"/>
                <w:b w:val="0"/>
                <w:bCs w:val="0"/>
                <w:i w:val="0"/>
                <w:iCs w:val="0"/>
                <w:color w:val="auto"/>
                <w:kern w:val="0"/>
                <w:sz w:val="32"/>
                <w:szCs w:val="32"/>
                <w:u w:val="none"/>
                <w:lang w:val="en-US" w:eastAsia="zh-CN" w:bidi="ar"/>
              </w:rPr>
            </w:pPr>
            <w:r>
              <w:rPr>
                <w:rFonts w:hint="eastAsia" w:ascii="仿宋_GB2312" w:eastAsia="仿宋_GB2312"/>
                <w:b w:val="0"/>
                <w:bCs w:val="0"/>
                <w:color w:val="auto"/>
                <w:sz w:val="32"/>
                <w:szCs w:val="32"/>
              </w:rPr>
              <w:t>图书馆事业高质量发展研究</w:t>
            </w:r>
          </w:p>
        </w:tc>
      </w:tr>
      <w:tr>
        <w:tblPrEx>
          <w:tblCellMar>
            <w:top w:w="0" w:type="dxa"/>
            <w:left w:w="0" w:type="dxa"/>
            <w:bottom w:w="0" w:type="dxa"/>
            <w:right w:w="0" w:type="dxa"/>
          </w:tblCellMar>
        </w:tblPrEx>
        <w:trPr>
          <w:trHeight w:val="272" w:hRule="atLeast"/>
          <w:jc w:val="center"/>
        </w:trPr>
        <w:tc>
          <w:tcPr>
            <w:tcW w:w="589"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outlineLvl w:val="9"/>
              <w:rPr>
                <w:rFonts w:hint="eastAsia"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32.</w:t>
            </w:r>
          </w:p>
        </w:tc>
        <w:tc>
          <w:tcPr>
            <w:tcW w:w="8429"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left"/>
              <w:textAlignment w:val="center"/>
              <w:rPr>
                <w:rFonts w:hint="eastAsia" w:ascii="仿宋_GB2312" w:hAnsi="仿宋_GB2312" w:eastAsia="仿宋_GB2312" w:cs="仿宋_GB2312"/>
                <w:b w:val="0"/>
                <w:bCs w:val="0"/>
                <w:i w:val="0"/>
                <w:iCs w:val="0"/>
                <w:color w:val="auto"/>
                <w:kern w:val="0"/>
                <w:sz w:val="32"/>
                <w:szCs w:val="32"/>
                <w:u w:val="none"/>
                <w:lang w:val="en-US" w:eastAsia="zh-CN" w:bidi="ar"/>
              </w:rPr>
            </w:pPr>
            <w:r>
              <w:rPr>
                <w:rFonts w:hint="default" w:ascii="Times New Roman" w:hAnsi="Times New Roman" w:eastAsia="仿宋_GB2312" w:cs="Times New Roman"/>
                <w:b w:val="0"/>
                <w:bCs w:val="0"/>
                <w:color w:val="auto"/>
                <w:sz w:val="32"/>
                <w:szCs w:val="32"/>
              </w:rPr>
              <w:t>情报态势感知技术及其应用研究</w:t>
            </w:r>
          </w:p>
        </w:tc>
      </w:tr>
      <w:tr>
        <w:tblPrEx>
          <w:tblCellMar>
            <w:top w:w="0" w:type="dxa"/>
            <w:left w:w="0" w:type="dxa"/>
            <w:bottom w:w="0" w:type="dxa"/>
            <w:right w:w="0" w:type="dxa"/>
          </w:tblCellMar>
        </w:tblPrEx>
        <w:trPr>
          <w:trHeight w:val="272" w:hRule="atLeast"/>
          <w:jc w:val="center"/>
        </w:trPr>
        <w:tc>
          <w:tcPr>
            <w:tcW w:w="589"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outlineLvl w:val="9"/>
              <w:rPr>
                <w:rFonts w:hint="eastAsia"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33.</w:t>
            </w:r>
          </w:p>
        </w:tc>
        <w:tc>
          <w:tcPr>
            <w:tcW w:w="8429"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left"/>
              <w:textAlignment w:val="center"/>
              <w:rPr>
                <w:rFonts w:hint="eastAsia" w:ascii="仿宋_GB2312" w:hAnsi="仿宋_GB2312" w:eastAsia="仿宋_GB2312" w:cs="仿宋_GB2312"/>
                <w:b w:val="0"/>
                <w:bCs w:val="0"/>
                <w:i w:val="0"/>
                <w:iCs w:val="0"/>
                <w:color w:val="auto"/>
                <w:kern w:val="0"/>
                <w:sz w:val="32"/>
                <w:szCs w:val="32"/>
                <w:u w:val="none"/>
                <w:lang w:val="en-US" w:eastAsia="zh-CN" w:bidi="ar"/>
              </w:rPr>
            </w:pPr>
            <w:r>
              <w:rPr>
                <w:rFonts w:hint="eastAsia" w:ascii="Times New Roman" w:hAnsi="Times New Roman" w:eastAsia="仿宋_GB2312" w:cs="Times New Roman"/>
                <w:b w:val="0"/>
                <w:bCs w:val="0"/>
                <w:color w:val="auto"/>
                <w:sz w:val="32"/>
                <w:szCs w:val="32"/>
              </w:rPr>
              <w:t>突发事件快速响应研究</w:t>
            </w:r>
          </w:p>
        </w:tc>
      </w:tr>
      <w:tr>
        <w:tblPrEx>
          <w:tblCellMar>
            <w:top w:w="0" w:type="dxa"/>
            <w:left w:w="0" w:type="dxa"/>
            <w:bottom w:w="0" w:type="dxa"/>
            <w:right w:w="0" w:type="dxa"/>
          </w:tblCellMar>
        </w:tblPrEx>
        <w:trPr>
          <w:trHeight w:val="272" w:hRule="atLeast"/>
          <w:jc w:val="center"/>
        </w:trPr>
        <w:tc>
          <w:tcPr>
            <w:tcW w:w="589"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outlineLvl w:val="9"/>
              <w:rPr>
                <w:rFonts w:hint="eastAsia"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34.</w:t>
            </w:r>
          </w:p>
        </w:tc>
        <w:tc>
          <w:tcPr>
            <w:tcW w:w="8429"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left"/>
              <w:textAlignment w:val="center"/>
              <w:rPr>
                <w:rFonts w:hint="eastAsia" w:ascii="Times New Roman" w:hAnsi="Times New Roman" w:eastAsia="仿宋_GB2312" w:cs="Times New Roman"/>
                <w:b w:val="0"/>
                <w:bCs w:val="0"/>
                <w:color w:val="auto"/>
                <w:sz w:val="32"/>
                <w:szCs w:val="32"/>
              </w:rPr>
            </w:pPr>
            <w:r>
              <w:rPr>
                <w:rFonts w:hint="eastAsia" w:ascii="Times New Roman" w:hAnsi="Times New Roman" w:eastAsia="仿宋_GB2312" w:cs="Times New Roman"/>
                <w:b w:val="0"/>
                <w:bCs w:val="0"/>
                <w:color w:val="auto"/>
                <w:sz w:val="32"/>
                <w:szCs w:val="32"/>
              </w:rPr>
              <w:t>智慧图书馆建设标准研究</w:t>
            </w:r>
          </w:p>
        </w:tc>
      </w:tr>
      <w:tr>
        <w:tblPrEx>
          <w:tblCellMar>
            <w:top w:w="0" w:type="dxa"/>
            <w:left w:w="0" w:type="dxa"/>
            <w:bottom w:w="0" w:type="dxa"/>
            <w:right w:w="0" w:type="dxa"/>
          </w:tblCellMar>
        </w:tblPrEx>
        <w:trPr>
          <w:trHeight w:val="272" w:hRule="atLeast"/>
          <w:jc w:val="center"/>
        </w:trPr>
        <w:tc>
          <w:tcPr>
            <w:tcW w:w="589"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outlineLvl w:val="9"/>
              <w:rPr>
                <w:rFonts w:hint="eastAsia"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35.</w:t>
            </w:r>
          </w:p>
        </w:tc>
        <w:tc>
          <w:tcPr>
            <w:tcW w:w="8429"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left"/>
              <w:textAlignment w:val="center"/>
              <w:rPr>
                <w:rFonts w:hint="eastAsia" w:ascii="Times New Roman" w:hAnsi="Times New Roman" w:eastAsia="仿宋_GB2312" w:cs="Times New Roman"/>
                <w:b w:val="0"/>
                <w:bCs w:val="0"/>
                <w:color w:val="auto"/>
                <w:sz w:val="32"/>
                <w:szCs w:val="32"/>
              </w:rPr>
            </w:pPr>
            <w:r>
              <w:rPr>
                <w:rFonts w:hint="eastAsia" w:ascii="Times New Roman" w:hAnsi="Times New Roman" w:eastAsia="仿宋_GB2312" w:cs="Times New Roman"/>
                <w:b w:val="0"/>
                <w:bCs w:val="0"/>
                <w:color w:val="auto"/>
                <w:sz w:val="32"/>
                <w:szCs w:val="32"/>
              </w:rPr>
              <w:t>教育强国背景下中小学图书馆作用机制研究</w:t>
            </w:r>
          </w:p>
        </w:tc>
      </w:tr>
      <w:tr>
        <w:tblPrEx>
          <w:tblCellMar>
            <w:top w:w="0" w:type="dxa"/>
            <w:left w:w="0" w:type="dxa"/>
            <w:bottom w:w="0" w:type="dxa"/>
            <w:right w:w="0" w:type="dxa"/>
          </w:tblCellMar>
        </w:tblPrEx>
        <w:trPr>
          <w:trHeight w:val="272" w:hRule="atLeast"/>
          <w:jc w:val="center"/>
        </w:trPr>
        <w:tc>
          <w:tcPr>
            <w:tcW w:w="589"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outlineLvl w:val="9"/>
              <w:rPr>
                <w:rFonts w:hint="eastAsia"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36.</w:t>
            </w:r>
          </w:p>
        </w:tc>
        <w:tc>
          <w:tcPr>
            <w:tcW w:w="8429"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left"/>
              <w:textAlignment w:val="center"/>
              <w:rPr>
                <w:rFonts w:hint="eastAsia" w:ascii="Times New Roman" w:hAnsi="Times New Roman" w:eastAsia="仿宋_GB2312" w:cs="Times New Roman"/>
                <w:b w:val="0"/>
                <w:bCs w:val="0"/>
                <w:color w:val="auto"/>
                <w:sz w:val="32"/>
                <w:szCs w:val="32"/>
              </w:rPr>
            </w:pPr>
            <w:r>
              <w:rPr>
                <w:rFonts w:hint="eastAsia" w:ascii="Times New Roman" w:hAnsi="Times New Roman" w:eastAsia="仿宋_GB2312" w:cs="Times New Roman"/>
                <w:b w:val="0"/>
                <w:bCs w:val="0"/>
                <w:color w:val="auto"/>
                <w:sz w:val="32"/>
                <w:szCs w:val="32"/>
              </w:rPr>
              <w:t>档案管理模式创新研究</w:t>
            </w:r>
          </w:p>
        </w:tc>
      </w:tr>
      <w:tr>
        <w:tblPrEx>
          <w:tblCellMar>
            <w:top w:w="0" w:type="dxa"/>
            <w:left w:w="0" w:type="dxa"/>
            <w:bottom w:w="0" w:type="dxa"/>
            <w:right w:w="0" w:type="dxa"/>
          </w:tblCellMar>
        </w:tblPrEx>
        <w:trPr>
          <w:trHeight w:val="272" w:hRule="atLeast"/>
          <w:jc w:val="center"/>
        </w:trPr>
        <w:tc>
          <w:tcPr>
            <w:tcW w:w="589"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outlineLvl w:val="9"/>
              <w:rPr>
                <w:rFonts w:hint="default"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37.</w:t>
            </w:r>
          </w:p>
        </w:tc>
        <w:tc>
          <w:tcPr>
            <w:tcW w:w="8429"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left"/>
              <w:textAlignment w:val="center"/>
              <w:rPr>
                <w:rFonts w:hint="eastAsia" w:ascii="仿宋_GB2312" w:hAnsi="仿宋_GB2312" w:eastAsia="仿宋_GB2312" w:cs="仿宋_GB2312"/>
                <w:b w:val="0"/>
                <w:bCs w:val="0"/>
                <w:i w:val="0"/>
                <w:color w:val="auto"/>
                <w:kern w:val="2"/>
                <w:sz w:val="32"/>
                <w:szCs w:val="32"/>
                <w:u w:val="none"/>
                <w:lang w:val="en-US" w:eastAsia="zh-CN" w:bidi="ar-SA"/>
              </w:rPr>
            </w:pPr>
            <w:r>
              <w:rPr>
                <w:rFonts w:hint="eastAsia" w:ascii="仿宋_GB2312" w:hAnsi="仿宋_GB2312" w:eastAsia="仿宋_GB2312" w:cs="仿宋_GB2312"/>
                <w:b w:val="0"/>
                <w:bCs w:val="0"/>
                <w:i w:val="0"/>
                <w:color w:val="auto"/>
                <w:kern w:val="2"/>
                <w:sz w:val="32"/>
                <w:szCs w:val="32"/>
                <w:u w:val="none"/>
                <w:lang w:val="en-US" w:eastAsia="zh-CN" w:bidi="ar-SA"/>
              </w:rPr>
              <w:t>广西少数民族古籍数字化实践策略研究</w:t>
            </w:r>
          </w:p>
        </w:tc>
      </w:tr>
      <w:tr>
        <w:tblPrEx>
          <w:tblCellMar>
            <w:top w:w="0" w:type="dxa"/>
            <w:left w:w="0" w:type="dxa"/>
            <w:bottom w:w="0" w:type="dxa"/>
            <w:right w:w="0" w:type="dxa"/>
          </w:tblCellMar>
        </w:tblPrEx>
        <w:trPr>
          <w:trHeight w:val="272" w:hRule="atLeast"/>
          <w:jc w:val="center"/>
        </w:trPr>
        <w:tc>
          <w:tcPr>
            <w:tcW w:w="589"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outlineLvl w:val="9"/>
              <w:rPr>
                <w:rFonts w:hint="eastAsia" w:ascii="Times New Roman" w:hAnsi="Times New Roman" w:eastAsia="仿宋_GB2312" w:cs="Times New Roman"/>
                <w:b w:val="0"/>
                <w:bCs w:val="0"/>
                <w:i w:val="0"/>
                <w:color w:val="auto"/>
                <w:kern w:val="2"/>
                <w:sz w:val="32"/>
                <w:szCs w:val="32"/>
                <w:u w:val="none"/>
                <w:lang w:val="en-US" w:eastAsia="zh-CN" w:bidi="ar-SA"/>
              </w:rPr>
            </w:pPr>
            <w:r>
              <w:rPr>
                <w:rFonts w:hint="eastAsia" w:ascii="Times New Roman" w:hAnsi="Times New Roman" w:eastAsia="仿宋_GB2312" w:cs="Times New Roman"/>
                <w:b w:val="0"/>
                <w:bCs w:val="0"/>
                <w:i w:val="0"/>
                <w:color w:val="auto"/>
                <w:kern w:val="0"/>
                <w:sz w:val="32"/>
                <w:szCs w:val="32"/>
                <w:u w:val="none"/>
                <w:lang w:val="en-US" w:eastAsia="zh-CN" w:bidi="ar"/>
              </w:rPr>
              <w:t>38.</w:t>
            </w:r>
          </w:p>
        </w:tc>
        <w:tc>
          <w:tcPr>
            <w:tcW w:w="8429"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left"/>
              <w:textAlignment w:val="center"/>
              <w:rPr>
                <w:rFonts w:hint="eastAsia" w:ascii="仿宋_GB2312" w:hAnsi="仿宋_GB2312" w:eastAsia="仿宋_GB2312" w:cs="仿宋_GB2312"/>
                <w:b w:val="0"/>
                <w:bCs w:val="0"/>
                <w:i w:val="0"/>
                <w:color w:val="auto"/>
                <w:kern w:val="2"/>
                <w:sz w:val="32"/>
                <w:szCs w:val="32"/>
                <w:u w:val="none"/>
                <w:lang w:val="en-US" w:eastAsia="zh-CN" w:bidi="ar-SA"/>
              </w:rPr>
            </w:pPr>
            <w:r>
              <w:rPr>
                <w:rFonts w:hint="eastAsia" w:ascii="仿宋_GB2312" w:hAnsi="仿宋_GB2312" w:eastAsia="仿宋_GB2312" w:cs="仿宋_GB2312"/>
                <w:b w:val="0"/>
                <w:bCs w:val="0"/>
                <w:i w:val="0"/>
                <w:color w:val="auto"/>
                <w:kern w:val="2"/>
                <w:sz w:val="32"/>
                <w:szCs w:val="32"/>
                <w:u w:val="none"/>
                <w:lang w:val="en-US" w:eastAsia="zh-CN" w:bidi="ar-SA"/>
              </w:rPr>
              <w:t>互联网背景下广西民歌整理与开发研究</w:t>
            </w:r>
          </w:p>
        </w:tc>
      </w:tr>
      <w:tr>
        <w:tblPrEx>
          <w:tblCellMar>
            <w:top w:w="0" w:type="dxa"/>
            <w:left w:w="0" w:type="dxa"/>
            <w:bottom w:w="0" w:type="dxa"/>
            <w:right w:w="0" w:type="dxa"/>
          </w:tblCellMar>
        </w:tblPrEx>
        <w:trPr>
          <w:trHeight w:val="272" w:hRule="atLeast"/>
          <w:jc w:val="center"/>
        </w:trPr>
        <w:tc>
          <w:tcPr>
            <w:tcW w:w="589"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outlineLvl w:val="9"/>
              <w:rPr>
                <w:rFonts w:hint="eastAsia" w:ascii="Times New Roman" w:hAnsi="Times New Roman" w:eastAsia="仿宋_GB2312" w:cs="Times New Roman"/>
                <w:b w:val="0"/>
                <w:bCs w:val="0"/>
                <w:i w:val="0"/>
                <w:color w:val="auto"/>
                <w:kern w:val="2"/>
                <w:sz w:val="32"/>
                <w:szCs w:val="32"/>
                <w:u w:val="none"/>
                <w:lang w:val="en-US" w:eastAsia="zh-CN" w:bidi="ar-SA"/>
              </w:rPr>
            </w:pPr>
            <w:r>
              <w:rPr>
                <w:rFonts w:hint="eastAsia" w:ascii="Times New Roman" w:hAnsi="Times New Roman" w:eastAsia="仿宋_GB2312" w:cs="Times New Roman"/>
                <w:b w:val="0"/>
                <w:bCs w:val="0"/>
                <w:i w:val="0"/>
                <w:color w:val="auto"/>
                <w:kern w:val="0"/>
                <w:sz w:val="32"/>
                <w:szCs w:val="32"/>
                <w:u w:val="none"/>
                <w:lang w:val="en-US" w:eastAsia="zh-CN" w:bidi="ar"/>
              </w:rPr>
              <w:t>39.</w:t>
            </w:r>
          </w:p>
        </w:tc>
        <w:tc>
          <w:tcPr>
            <w:tcW w:w="8429"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left"/>
              <w:textAlignment w:val="center"/>
              <w:outlineLvl w:val="9"/>
              <w:rPr>
                <w:rFonts w:hint="eastAsia" w:ascii="仿宋_GB2312" w:hAnsi="仿宋_GB2312" w:eastAsia="仿宋_GB2312" w:cs="仿宋_GB2312"/>
                <w:b w:val="0"/>
                <w:bCs w:val="0"/>
                <w:color w:val="auto"/>
                <w:sz w:val="32"/>
                <w:szCs w:val="32"/>
              </w:rPr>
            </w:pPr>
            <w:r>
              <w:rPr>
                <w:rFonts w:hint="eastAsia" w:ascii="仿宋_GB2312" w:hAnsi="仿宋_GB2312" w:eastAsia="仿宋_GB2312" w:cs="仿宋_GB2312"/>
                <w:b w:val="0"/>
                <w:bCs w:val="0"/>
                <w:color w:val="auto"/>
                <w:sz w:val="32"/>
                <w:szCs w:val="32"/>
                <w:lang w:val="en-US" w:eastAsia="zh-CN"/>
              </w:rPr>
              <w:t>基于系统动力学模型的广西工程机械产业创新驱动升级路径研究</w:t>
            </w:r>
          </w:p>
        </w:tc>
      </w:tr>
      <w:tr>
        <w:tblPrEx>
          <w:tblCellMar>
            <w:top w:w="0" w:type="dxa"/>
            <w:left w:w="0" w:type="dxa"/>
            <w:bottom w:w="0" w:type="dxa"/>
            <w:right w:w="0" w:type="dxa"/>
          </w:tblCellMar>
        </w:tblPrEx>
        <w:trPr>
          <w:trHeight w:val="272" w:hRule="atLeast"/>
          <w:jc w:val="center"/>
        </w:trPr>
        <w:tc>
          <w:tcPr>
            <w:tcW w:w="589"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outlineLvl w:val="9"/>
              <w:rPr>
                <w:rFonts w:hint="eastAsia"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40.</w:t>
            </w:r>
          </w:p>
        </w:tc>
        <w:tc>
          <w:tcPr>
            <w:tcW w:w="8429"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left"/>
              <w:textAlignment w:val="center"/>
              <w:rPr>
                <w:rFonts w:hint="eastAsia" w:ascii="仿宋_GB2312" w:hAnsi="仿宋_GB2312" w:eastAsia="仿宋_GB2312" w:cs="仿宋_GB2312"/>
                <w:b w:val="0"/>
                <w:bCs w:val="0"/>
                <w:color w:val="auto"/>
                <w:sz w:val="32"/>
                <w:szCs w:val="32"/>
              </w:rPr>
            </w:pPr>
            <w:r>
              <w:rPr>
                <w:rFonts w:hint="eastAsia" w:ascii="仿宋_GB2312" w:hAnsi="仿宋_GB2312" w:eastAsia="仿宋_GB2312" w:cs="仿宋_GB2312"/>
                <w:b w:val="0"/>
                <w:bCs w:val="0"/>
                <w:color w:val="auto"/>
                <w:sz w:val="32"/>
                <w:szCs w:val="32"/>
                <w:lang w:val="en-US" w:eastAsia="zh-CN"/>
              </w:rPr>
              <w:t>国家级“非遗”项目侗戏珍稀抄本整理与研究</w:t>
            </w:r>
          </w:p>
        </w:tc>
      </w:tr>
    </w:tbl>
    <w:p>
      <w:pPr>
        <w:rPr>
          <w:rFonts w:hint="eastAsia"/>
          <w:lang w:val="en-US" w:eastAsia="zh-CN"/>
        </w:rPr>
      </w:pPr>
    </w:p>
    <w:p>
      <w:pPr>
        <w:rPr>
          <w:rFonts w:hint="eastAsia" w:ascii="黑体" w:hAnsi="黑体" w:eastAsia="黑体" w:cs="黑体"/>
          <w:b w:val="0"/>
          <w:bCs w:val="0"/>
          <w:i w:val="0"/>
          <w:iCs w:val="0"/>
          <w:color w:val="auto"/>
          <w:kern w:val="0"/>
          <w:sz w:val="36"/>
          <w:szCs w:val="36"/>
          <w:u w:val="none"/>
          <w:lang w:val="en-US" w:eastAsia="zh-CN" w:bidi="ar"/>
        </w:rPr>
      </w:pPr>
      <w:r>
        <w:rPr>
          <w:rFonts w:hint="eastAsia" w:ascii="黑体" w:hAnsi="黑体" w:eastAsia="黑体" w:cs="黑体"/>
          <w:b w:val="0"/>
          <w:bCs w:val="0"/>
          <w:i w:val="0"/>
          <w:iCs w:val="0"/>
          <w:color w:val="auto"/>
          <w:kern w:val="0"/>
          <w:sz w:val="36"/>
          <w:szCs w:val="36"/>
          <w:u w:val="none"/>
          <w:lang w:val="en-US" w:eastAsia="zh-CN" w:bidi="ar"/>
        </w:rPr>
        <w:t>八、文化艺体类（文化·艺术、体育学）</w:t>
      </w:r>
    </w:p>
    <w:tbl>
      <w:tblPr>
        <w:tblStyle w:val="10"/>
        <w:tblW w:w="8964" w:type="dxa"/>
        <w:jc w:val="center"/>
        <w:tblLayout w:type="fixed"/>
        <w:tblCellMar>
          <w:top w:w="0" w:type="dxa"/>
          <w:left w:w="0" w:type="dxa"/>
          <w:bottom w:w="0" w:type="dxa"/>
          <w:right w:w="0" w:type="dxa"/>
        </w:tblCellMar>
      </w:tblPr>
      <w:tblGrid>
        <w:gridCol w:w="534"/>
        <w:gridCol w:w="8430"/>
      </w:tblGrid>
      <w:tr>
        <w:tblPrEx>
          <w:tblCellMar>
            <w:top w:w="0" w:type="dxa"/>
            <w:left w:w="0" w:type="dxa"/>
            <w:bottom w:w="0" w:type="dxa"/>
            <w:right w:w="0" w:type="dxa"/>
          </w:tblCellMar>
        </w:tblPrEx>
        <w:trPr>
          <w:trHeight w:val="272" w:hRule="atLeast"/>
          <w:jc w:val="center"/>
        </w:trPr>
        <w:tc>
          <w:tcPr>
            <w:tcW w:w="534"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outlineLvl w:val="9"/>
              <w:rPr>
                <w:rFonts w:hint="default"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1.</w:t>
            </w:r>
          </w:p>
        </w:tc>
        <w:tc>
          <w:tcPr>
            <w:tcW w:w="8430"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jc w:val="left"/>
              <w:textAlignment w:val="center"/>
              <w:outlineLvl w:val="9"/>
              <w:rPr>
                <w:rFonts w:hint="eastAsia" w:ascii="仿宋_GB2312" w:hAnsi="仿宋_GB2312" w:eastAsia="仿宋_GB2312" w:cs="仿宋_GB2312"/>
                <w:b w:val="0"/>
                <w:bCs w:val="0"/>
                <w:i w:val="0"/>
                <w:iCs w:val="0"/>
                <w:color w:val="auto"/>
                <w:kern w:val="0"/>
                <w:sz w:val="32"/>
                <w:szCs w:val="32"/>
                <w:u w:val="none"/>
                <w:lang w:val="en-US" w:eastAsia="zh-CN" w:bidi="ar"/>
              </w:rPr>
            </w:pPr>
            <w:r>
              <w:rPr>
                <w:rFonts w:hint="eastAsia" w:ascii="仿宋_GB2312" w:hAnsi="仿宋_GB2312" w:eastAsia="仿宋_GB2312" w:cs="仿宋_GB2312"/>
                <w:b w:val="0"/>
                <w:bCs w:val="0"/>
                <w:i w:val="0"/>
                <w:iCs w:val="0"/>
                <w:color w:val="auto"/>
                <w:kern w:val="0"/>
                <w:sz w:val="32"/>
                <w:szCs w:val="32"/>
                <w:u w:val="none"/>
                <w:lang w:val="en-US" w:eastAsia="zh-CN" w:bidi="ar"/>
              </w:rPr>
              <w:t>习近平总书记关于中华优秀传统文化创造性转化创新性发展的重要论述研究</w:t>
            </w:r>
          </w:p>
        </w:tc>
      </w:tr>
      <w:tr>
        <w:tblPrEx>
          <w:tblCellMar>
            <w:top w:w="0" w:type="dxa"/>
            <w:left w:w="0" w:type="dxa"/>
            <w:bottom w:w="0" w:type="dxa"/>
            <w:right w:w="0" w:type="dxa"/>
          </w:tblCellMar>
        </w:tblPrEx>
        <w:trPr>
          <w:trHeight w:val="272" w:hRule="atLeast"/>
          <w:jc w:val="center"/>
        </w:trPr>
        <w:tc>
          <w:tcPr>
            <w:tcW w:w="534"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outlineLvl w:val="9"/>
              <w:rPr>
                <w:rFonts w:hint="eastAsia"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2.</w:t>
            </w:r>
          </w:p>
        </w:tc>
        <w:tc>
          <w:tcPr>
            <w:tcW w:w="8430"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left"/>
              <w:textAlignment w:val="center"/>
              <w:outlineLvl w:val="9"/>
              <w:rPr>
                <w:rFonts w:hint="eastAsia" w:ascii="仿宋_GB2312" w:hAnsi="仿宋_GB2312" w:eastAsia="仿宋_GB2312" w:cs="仿宋_GB2312"/>
                <w:b w:val="0"/>
                <w:bCs w:val="0"/>
                <w:i w:val="0"/>
                <w:iCs w:val="0"/>
                <w:color w:val="auto"/>
                <w:kern w:val="0"/>
                <w:sz w:val="32"/>
                <w:szCs w:val="32"/>
                <w:u w:val="none"/>
                <w:lang w:val="en-US" w:eastAsia="zh-CN" w:bidi="ar"/>
              </w:rPr>
            </w:pPr>
            <w:r>
              <w:rPr>
                <w:rFonts w:hint="eastAsia" w:ascii="仿宋_GB2312" w:hAnsi="仿宋_GB2312" w:eastAsia="仿宋_GB2312" w:cs="仿宋_GB2312"/>
                <w:b w:val="0"/>
                <w:bCs w:val="0"/>
                <w:i w:val="0"/>
                <w:iCs w:val="0"/>
                <w:color w:val="auto"/>
                <w:kern w:val="0"/>
                <w:sz w:val="32"/>
                <w:szCs w:val="32"/>
                <w:u w:val="none"/>
                <w:lang w:val="en-US" w:eastAsia="zh-CN" w:bidi="ar"/>
              </w:rPr>
              <w:t>习近平总书记关于体育工作的重要论述研究</w:t>
            </w:r>
          </w:p>
        </w:tc>
      </w:tr>
      <w:tr>
        <w:tblPrEx>
          <w:tblCellMar>
            <w:top w:w="0" w:type="dxa"/>
            <w:left w:w="0" w:type="dxa"/>
            <w:bottom w:w="0" w:type="dxa"/>
            <w:right w:w="0" w:type="dxa"/>
          </w:tblCellMar>
        </w:tblPrEx>
        <w:trPr>
          <w:trHeight w:val="272" w:hRule="atLeast"/>
          <w:jc w:val="center"/>
        </w:trPr>
        <w:tc>
          <w:tcPr>
            <w:tcW w:w="534"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outlineLvl w:val="9"/>
              <w:rPr>
                <w:rFonts w:hint="default"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3.</w:t>
            </w:r>
          </w:p>
        </w:tc>
        <w:tc>
          <w:tcPr>
            <w:tcW w:w="8430"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left"/>
              <w:textAlignment w:val="center"/>
              <w:rPr>
                <w:rFonts w:hint="eastAsia" w:ascii="仿宋_GB2312" w:hAnsi="仿宋_GB2312" w:eastAsia="仿宋_GB2312" w:cs="仿宋_GB2312"/>
                <w:b w:val="0"/>
                <w:bCs w:val="0"/>
                <w:i w:val="0"/>
                <w:iCs w:val="0"/>
                <w:color w:val="auto"/>
                <w:kern w:val="0"/>
                <w:sz w:val="32"/>
                <w:szCs w:val="32"/>
                <w:u w:val="none"/>
                <w:lang w:val="en-US" w:eastAsia="zh-CN" w:bidi="ar"/>
              </w:rPr>
            </w:pPr>
            <w:r>
              <w:rPr>
                <w:rFonts w:hint="eastAsia" w:ascii="仿宋_GB2312" w:hAnsi="仿宋_GB2312" w:eastAsia="仿宋_GB2312" w:cs="仿宋_GB2312"/>
                <w:b w:val="0"/>
                <w:bCs w:val="0"/>
                <w:i w:val="0"/>
                <w:iCs w:val="0"/>
                <w:color w:val="auto"/>
                <w:kern w:val="0"/>
                <w:sz w:val="32"/>
                <w:szCs w:val="32"/>
                <w:u w:val="none"/>
                <w:lang w:val="en-US" w:eastAsia="zh-CN" w:bidi="ar"/>
              </w:rPr>
              <w:t>新时代广西精神文明建设研究</w:t>
            </w:r>
          </w:p>
        </w:tc>
      </w:tr>
      <w:tr>
        <w:tblPrEx>
          <w:tblCellMar>
            <w:top w:w="0" w:type="dxa"/>
            <w:left w:w="0" w:type="dxa"/>
            <w:bottom w:w="0" w:type="dxa"/>
            <w:right w:w="0" w:type="dxa"/>
          </w:tblCellMar>
        </w:tblPrEx>
        <w:trPr>
          <w:trHeight w:val="272" w:hRule="atLeast"/>
          <w:jc w:val="center"/>
        </w:trPr>
        <w:tc>
          <w:tcPr>
            <w:tcW w:w="534"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outlineLvl w:val="9"/>
              <w:rPr>
                <w:rFonts w:hint="default"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4.</w:t>
            </w:r>
          </w:p>
        </w:tc>
        <w:tc>
          <w:tcPr>
            <w:tcW w:w="8430"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left"/>
              <w:textAlignment w:val="center"/>
              <w:rPr>
                <w:rFonts w:hint="eastAsia" w:ascii="仿宋_GB2312" w:hAnsi="仿宋_GB2312" w:eastAsia="仿宋_GB2312" w:cs="仿宋_GB2312"/>
                <w:b w:val="0"/>
                <w:bCs w:val="0"/>
                <w:i w:val="0"/>
                <w:iCs w:val="0"/>
                <w:color w:val="auto"/>
                <w:kern w:val="0"/>
                <w:sz w:val="32"/>
                <w:szCs w:val="32"/>
                <w:u w:val="none"/>
                <w:lang w:val="en-US" w:eastAsia="zh-CN" w:bidi="ar"/>
              </w:rPr>
            </w:pPr>
            <w:r>
              <w:rPr>
                <w:rFonts w:hint="eastAsia" w:ascii="仿宋_GB2312" w:hAnsi="仿宋_GB2312" w:eastAsia="仿宋_GB2312" w:cs="仿宋_GB2312"/>
                <w:b w:val="0"/>
                <w:bCs w:val="0"/>
                <w:i w:val="0"/>
                <w:iCs w:val="0"/>
                <w:color w:val="auto"/>
                <w:kern w:val="0"/>
                <w:sz w:val="32"/>
                <w:szCs w:val="32"/>
                <w:u w:val="none"/>
                <w:lang w:val="en-US" w:eastAsia="zh-CN" w:bidi="ar"/>
              </w:rPr>
              <w:t>广西非物质文化遗产研究</w:t>
            </w:r>
          </w:p>
        </w:tc>
      </w:tr>
      <w:tr>
        <w:tblPrEx>
          <w:tblCellMar>
            <w:top w:w="0" w:type="dxa"/>
            <w:left w:w="0" w:type="dxa"/>
            <w:bottom w:w="0" w:type="dxa"/>
            <w:right w:w="0" w:type="dxa"/>
          </w:tblCellMar>
        </w:tblPrEx>
        <w:trPr>
          <w:trHeight w:val="272" w:hRule="atLeast"/>
          <w:jc w:val="center"/>
        </w:trPr>
        <w:tc>
          <w:tcPr>
            <w:tcW w:w="534"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outlineLvl w:val="9"/>
              <w:rPr>
                <w:rFonts w:hint="default"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5.</w:t>
            </w:r>
          </w:p>
        </w:tc>
        <w:tc>
          <w:tcPr>
            <w:tcW w:w="8430"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left"/>
              <w:textAlignment w:val="center"/>
              <w:rPr>
                <w:rFonts w:hint="eastAsia" w:ascii="仿宋_GB2312" w:hAnsi="仿宋_GB2312" w:eastAsia="仿宋_GB2312" w:cs="仿宋_GB2312"/>
                <w:b w:val="0"/>
                <w:bCs w:val="0"/>
                <w:i w:val="0"/>
                <w:iCs w:val="0"/>
                <w:color w:val="auto"/>
                <w:kern w:val="0"/>
                <w:sz w:val="32"/>
                <w:szCs w:val="32"/>
                <w:u w:val="none"/>
                <w:lang w:val="en-US" w:eastAsia="zh-CN" w:bidi="ar"/>
              </w:rPr>
            </w:pPr>
            <w:r>
              <w:rPr>
                <w:rFonts w:hint="eastAsia" w:ascii="仿宋_GB2312" w:hAnsi="仿宋_GB2312" w:eastAsia="仿宋_GB2312" w:cs="仿宋_GB2312"/>
                <w:b w:val="0"/>
                <w:bCs w:val="0"/>
                <w:i w:val="0"/>
                <w:iCs w:val="0"/>
                <w:color w:val="auto"/>
                <w:kern w:val="0"/>
                <w:sz w:val="32"/>
                <w:szCs w:val="32"/>
                <w:u w:val="none"/>
                <w:lang w:val="en-US" w:eastAsia="zh-CN" w:bidi="ar"/>
              </w:rPr>
              <w:t>新媒体技术与广西民族传统文化创新发展研究</w:t>
            </w:r>
          </w:p>
        </w:tc>
      </w:tr>
      <w:tr>
        <w:tblPrEx>
          <w:tblCellMar>
            <w:top w:w="0" w:type="dxa"/>
            <w:left w:w="0" w:type="dxa"/>
            <w:bottom w:w="0" w:type="dxa"/>
            <w:right w:w="0" w:type="dxa"/>
          </w:tblCellMar>
        </w:tblPrEx>
        <w:trPr>
          <w:trHeight w:val="272" w:hRule="atLeast"/>
          <w:jc w:val="center"/>
        </w:trPr>
        <w:tc>
          <w:tcPr>
            <w:tcW w:w="534"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outlineLvl w:val="9"/>
              <w:rPr>
                <w:rFonts w:hint="eastAsia"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6.</w:t>
            </w:r>
          </w:p>
        </w:tc>
        <w:tc>
          <w:tcPr>
            <w:tcW w:w="8430"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left"/>
              <w:textAlignment w:val="center"/>
              <w:rPr>
                <w:rFonts w:hint="eastAsia" w:ascii="仿宋_GB2312" w:hAnsi="仿宋_GB2312" w:eastAsia="仿宋_GB2312" w:cs="仿宋_GB2312"/>
                <w:b w:val="0"/>
                <w:bCs w:val="0"/>
                <w:i w:val="0"/>
                <w:iCs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广西少数民族</w:t>
            </w:r>
            <w:r>
              <w:rPr>
                <w:rFonts w:hint="default" w:ascii="Times New Roman" w:hAnsi="Times New Roman" w:eastAsia="仿宋_GB2312" w:cs="Times New Roman"/>
                <w:b w:val="0"/>
                <w:bCs w:val="0"/>
                <w:i w:val="0"/>
                <w:color w:val="auto"/>
                <w:kern w:val="0"/>
                <w:sz w:val="32"/>
                <w:szCs w:val="32"/>
                <w:u w:val="none"/>
                <w:lang w:val="en-US" w:eastAsia="zh-CN" w:bidi="ar"/>
              </w:rPr>
              <w:t>传统艺术审美的挖掘与传承</w:t>
            </w:r>
            <w:r>
              <w:rPr>
                <w:rFonts w:hint="eastAsia" w:ascii="Times New Roman" w:hAnsi="Times New Roman" w:eastAsia="仿宋_GB2312" w:cs="Times New Roman"/>
                <w:b w:val="0"/>
                <w:bCs w:val="0"/>
                <w:i w:val="0"/>
                <w:color w:val="auto"/>
                <w:kern w:val="0"/>
                <w:sz w:val="32"/>
                <w:szCs w:val="32"/>
                <w:u w:val="none"/>
                <w:lang w:val="en-US" w:eastAsia="zh-CN" w:bidi="ar"/>
              </w:rPr>
              <w:t>研究</w:t>
            </w:r>
          </w:p>
        </w:tc>
      </w:tr>
      <w:tr>
        <w:tblPrEx>
          <w:tblCellMar>
            <w:top w:w="0" w:type="dxa"/>
            <w:left w:w="0" w:type="dxa"/>
            <w:bottom w:w="0" w:type="dxa"/>
            <w:right w:w="0" w:type="dxa"/>
          </w:tblCellMar>
        </w:tblPrEx>
        <w:trPr>
          <w:trHeight w:val="272" w:hRule="atLeast"/>
          <w:jc w:val="center"/>
        </w:trPr>
        <w:tc>
          <w:tcPr>
            <w:tcW w:w="534"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outlineLvl w:val="9"/>
              <w:rPr>
                <w:rFonts w:hint="default"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7.</w:t>
            </w:r>
          </w:p>
        </w:tc>
        <w:tc>
          <w:tcPr>
            <w:tcW w:w="8430"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left"/>
              <w:textAlignment w:val="center"/>
              <w:rPr>
                <w:rFonts w:hint="eastAsia" w:ascii="仿宋_GB2312" w:hAnsi="仿宋_GB2312" w:eastAsia="仿宋_GB2312" w:cs="仿宋_GB2312"/>
                <w:b w:val="0"/>
                <w:bCs w:val="0"/>
                <w:i w:val="0"/>
                <w:iCs w:val="0"/>
                <w:color w:val="auto"/>
                <w:kern w:val="0"/>
                <w:sz w:val="32"/>
                <w:szCs w:val="32"/>
                <w:u w:val="none"/>
                <w:lang w:val="en-US" w:eastAsia="zh-CN" w:bidi="ar"/>
              </w:rPr>
            </w:pPr>
            <w:r>
              <w:rPr>
                <w:rFonts w:hint="eastAsia" w:ascii="仿宋_GB2312" w:hAnsi="仿宋_GB2312" w:eastAsia="仿宋_GB2312" w:cs="仿宋_GB2312"/>
                <w:b w:val="0"/>
                <w:bCs w:val="0"/>
                <w:i w:val="0"/>
                <w:iCs w:val="0"/>
                <w:color w:val="auto"/>
                <w:kern w:val="0"/>
                <w:sz w:val="32"/>
                <w:szCs w:val="32"/>
                <w:u w:val="none"/>
                <w:lang w:val="en-US" w:eastAsia="zh-CN" w:bidi="ar"/>
              </w:rPr>
              <w:t>广西民族优秀传统文化在海外传播研究</w:t>
            </w:r>
          </w:p>
        </w:tc>
      </w:tr>
      <w:tr>
        <w:tblPrEx>
          <w:tblCellMar>
            <w:top w:w="0" w:type="dxa"/>
            <w:left w:w="0" w:type="dxa"/>
            <w:bottom w:w="0" w:type="dxa"/>
            <w:right w:w="0" w:type="dxa"/>
          </w:tblCellMar>
        </w:tblPrEx>
        <w:trPr>
          <w:trHeight w:val="272" w:hRule="atLeast"/>
          <w:jc w:val="center"/>
        </w:trPr>
        <w:tc>
          <w:tcPr>
            <w:tcW w:w="534"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outlineLvl w:val="9"/>
              <w:rPr>
                <w:rFonts w:hint="default"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8.</w:t>
            </w:r>
          </w:p>
        </w:tc>
        <w:tc>
          <w:tcPr>
            <w:tcW w:w="8430"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left"/>
              <w:textAlignment w:val="center"/>
              <w:rPr>
                <w:rFonts w:hint="eastAsia" w:ascii="仿宋_GB2312" w:hAnsi="仿宋_GB2312" w:eastAsia="仿宋_GB2312" w:cs="仿宋_GB2312"/>
                <w:b w:val="0"/>
                <w:bCs w:val="0"/>
                <w:i w:val="0"/>
                <w:iCs w:val="0"/>
                <w:color w:val="auto"/>
                <w:kern w:val="0"/>
                <w:sz w:val="32"/>
                <w:szCs w:val="32"/>
                <w:u w:val="none"/>
                <w:lang w:val="en-US" w:eastAsia="zh-CN" w:bidi="ar"/>
              </w:rPr>
            </w:pPr>
            <w:r>
              <w:rPr>
                <w:rFonts w:hint="eastAsia" w:ascii="仿宋_GB2312" w:hAnsi="仿宋_GB2312" w:eastAsia="仿宋_GB2312" w:cs="仿宋_GB2312"/>
                <w:b w:val="0"/>
                <w:bCs w:val="0"/>
                <w:i w:val="0"/>
                <w:iCs w:val="0"/>
                <w:color w:val="auto"/>
                <w:kern w:val="0"/>
                <w:sz w:val="32"/>
                <w:szCs w:val="32"/>
                <w:u w:val="none"/>
                <w:lang w:val="en-US" w:eastAsia="zh-CN" w:bidi="ar"/>
              </w:rPr>
              <w:t>广西民族优秀文化作品对外译介研究</w:t>
            </w:r>
          </w:p>
        </w:tc>
      </w:tr>
      <w:tr>
        <w:tblPrEx>
          <w:tblCellMar>
            <w:top w:w="0" w:type="dxa"/>
            <w:left w:w="0" w:type="dxa"/>
            <w:bottom w:w="0" w:type="dxa"/>
            <w:right w:w="0" w:type="dxa"/>
          </w:tblCellMar>
        </w:tblPrEx>
        <w:trPr>
          <w:trHeight w:val="272" w:hRule="atLeast"/>
          <w:jc w:val="center"/>
        </w:trPr>
        <w:tc>
          <w:tcPr>
            <w:tcW w:w="534"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outlineLvl w:val="9"/>
              <w:rPr>
                <w:rFonts w:hint="eastAsia"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9.</w:t>
            </w:r>
          </w:p>
        </w:tc>
        <w:tc>
          <w:tcPr>
            <w:tcW w:w="8430"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left"/>
              <w:textAlignment w:val="center"/>
              <w:rPr>
                <w:rFonts w:hint="eastAsia" w:ascii="仿宋_GB2312" w:hAnsi="仿宋_GB2312" w:eastAsia="仿宋_GB2312" w:cs="仿宋_GB2312"/>
                <w:b w:val="0"/>
                <w:bCs w:val="0"/>
                <w:i w:val="0"/>
                <w:iCs w:val="0"/>
                <w:color w:val="auto"/>
                <w:kern w:val="0"/>
                <w:sz w:val="32"/>
                <w:szCs w:val="32"/>
                <w:u w:val="none"/>
                <w:lang w:val="en-US" w:eastAsia="zh-CN" w:bidi="ar"/>
              </w:rPr>
            </w:pPr>
            <w:r>
              <w:rPr>
                <w:rFonts w:hint="eastAsia" w:ascii="仿宋_GB2312" w:hAnsi="仿宋_GB2312" w:eastAsia="仿宋_GB2312" w:cs="仿宋_GB2312"/>
                <w:b w:val="0"/>
                <w:bCs w:val="0"/>
                <w:i w:val="0"/>
                <w:iCs w:val="0"/>
                <w:color w:val="auto"/>
                <w:kern w:val="0"/>
                <w:sz w:val="32"/>
                <w:szCs w:val="32"/>
                <w:u w:val="none"/>
                <w:lang w:val="en-US" w:eastAsia="zh-CN" w:bidi="ar"/>
              </w:rPr>
              <w:t>广西山歌宣讲的</w:t>
            </w:r>
            <w:r>
              <w:rPr>
                <w:rFonts w:hint="eastAsia" w:ascii="仿宋_GB2312" w:hAnsi="仿宋_GB2312" w:eastAsia="仿宋_GB2312" w:cs="仿宋_GB2312"/>
                <w:b w:val="0"/>
                <w:bCs w:val="0"/>
                <w:i w:val="0"/>
                <w:iCs w:val="0"/>
                <w:color w:val="auto"/>
                <w:kern w:val="0"/>
                <w:sz w:val="32"/>
                <w:szCs w:val="32"/>
                <w:u w:val="none"/>
                <w:lang w:val="en" w:eastAsia="zh-CN" w:bidi="ar"/>
              </w:rPr>
              <w:t>传承</w:t>
            </w:r>
            <w:r>
              <w:rPr>
                <w:rFonts w:hint="eastAsia" w:ascii="仿宋_GB2312" w:hAnsi="仿宋_GB2312" w:eastAsia="仿宋_GB2312" w:cs="仿宋_GB2312"/>
                <w:b w:val="0"/>
                <w:bCs w:val="0"/>
                <w:i w:val="0"/>
                <w:iCs w:val="0"/>
                <w:color w:val="auto"/>
                <w:kern w:val="0"/>
                <w:sz w:val="32"/>
                <w:szCs w:val="32"/>
                <w:u w:val="none"/>
                <w:lang w:val="en-US" w:eastAsia="zh-CN" w:bidi="ar"/>
              </w:rPr>
              <w:t>与发扬</w:t>
            </w:r>
            <w:r>
              <w:rPr>
                <w:rFonts w:hint="eastAsia" w:ascii="仿宋_GB2312" w:hAnsi="仿宋_GB2312" w:eastAsia="仿宋_GB2312" w:cs="仿宋_GB2312"/>
                <w:b w:val="0"/>
                <w:bCs w:val="0"/>
                <w:i w:val="0"/>
                <w:iCs w:val="0"/>
                <w:color w:val="auto"/>
                <w:kern w:val="0"/>
                <w:sz w:val="32"/>
                <w:szCs w:val="32"/>
                <w:u w:val="none"/>
                <w:lang w:val="en" w:eastAsia="zh-CN" w:bidi="ar"/>
              </w:rPr>
              <w:t>研究</w:t>
            </w:r>
          </w:p>
        </w:tc>
      </w:tr>
      <w:tr>
        <w:tblPrEx>
          <w:tblCellMar>
            <w:top w:w="0" w:type="dxa"/>
            <w:left w:w="0" w:type="dxa"/>
            <w:bottom w:w="0" w:type="dxa"/>
            <w:right w:w="0" w:type="dxa"/>
          </w:tblCellMar>
        </w:tblPrEx>
        <w:trPr>
          <w:trHeight w:val="272" w:hRule="atLeast"/>
          <w:jc w:val="center"/>
        </w:trPr>
        <w:tc>
          <w:tcPr>
            <w:tcW w:w="534"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outlineLvl w:val="9"/>
              <w:rPr>
                <w:rFonts w:hint="eastAsia"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10.</w:t>
            </w:r>
          </w:p>
        </w:tc>
        <w:tc>
          <w:tcPr>
            <w:tcW w:w="8430"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left"/>
              <w:textAlignment w:val="center"/>
              <w:rPr>
                <w:rFonts w:hint="eastAsia" w:ascii="仿宋_GB2312" w:hAnsi="仿宋_GB2312" w:eastAsia="仿宋_GB2312" w:cs="仿宋_GB2312"/>
                <w:b w:val="0"/>
                <w:bCs w:val="0"/>
                <w:i w:val="0"/>
                <w:iCs w:val="0"/>
                <w:color w:val="auto"/>
                <w:kern w:val="0"/>
                <w:sz w:val="32"/>
                <w:szCs w:val="32"/>
                <w:u w:val="none"/>
                <w:lang w:val="en-US" w:eastAsia="zh-CN" w:bidi="ar"/>
              </w:rPr>
            </w:pPr>
            <w:r>
              <w:rPr>
                <w:rFonts w:hint="eastAsia" w:ascii="仿宋_GB2312" w:hAnsi="仿宋_GB2312" w:eastAsia="仿宋_GB2312" w:cs="仿宋_GB2312"/>
                <w:b w:val="0"/>
                <w:bCs w:val="0"/>
                <w:i w:val="0"/>
                <w:iCs w:val="0"/>
                <w:color w:val="auto"/>
                <w:kern w:val="0"/>
                <w:sz w:val="32"/>
                <w:szCs w:val="32"/>
                <w:u w:val="none"/>
                <w:lang w:val="en-US" w:eastAsia="zh-CN" w:bidi="ar"/>
              </w:rPr>
              <w:t>广西传统文化人才培养研究</w:t>
            </w:r>
          </w:p>
        </w:tc>
      </w:tr>
      <w:tr>
        <w:tblPrEx>
          <w:tblCellMar>
            <w:top w:w="0" w:type="dxa"/>
            <w:left w:w="0" w:type="dxa"/>
            <w:bottom w:w="0" w:type="dxa"/>
            <w:right w:w="0" w:type="dxa"/>
          </w:tblCellMar>
        </w:tblPrEx>
        <w:trPr>
          <w:trHeight w:val="272" w:hRule="atLeast"/>
          <w:jc w:val="center"/>
        </w:trPr>
        <w:tc>
          <w:tcPr>
            <w:tcW w:w="534"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outlineLvl w:val="9"/>
              <w:rPr>
                <w:rFonts w:hint="default" w:ascii="Times New Roman" w:hAnsi="Times New Roman" w:eastAsia="仿宋_GB2312" w:cs="Times New Roman"/>
                <w:b w:val="0"/>
                <w:bCs w:val="0"/>
                <w:i w:val="0"/>
                <w:color w:val="auto"/>
                <w:sz w:val="32"/>
                <w:szCs w:val="32"/>
                <w:u w:val="none"/>
                <w:lang w:val="en-US"/>
              </w:rPr>
            </w:pPr>
            <w:r>
              <w:rPr>
                <w:rFonts w:hint="eastAsia" w:ascii="Times New Roman" w:hAnsi="Times New Roman" w:eastAsia="仿宋_GB2312" w:cs="Times New Roman"/>
                <w:b w:val="0"/>
                <w:bCs w:val="0"/>
                <w:i w:val="0"/>
                <w:color w:val="auto"/>
                <w:kern w:val="0"/>
                <w:sz w:val="32"/>
                <w:szCs w:val="32"/>
                <w:u w:val="none"/>
                <w:lang w:val="en-US" w:eastAsia="zh-CN" w:bidi="ar"/>
              </w:rPr>
              <w:t>11.</w:t>
            </w:r>
          </w:p>
        </w:tc>
        <w:tc>
          <w:tcPr>
            <w:tcW w:w="8430"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left"/>
              <w:textAlignment w:val="center"/>
              <w:rPr>
                <w:rFonts w:hint="eastAsia" w:ascii="仿宋_GB2312" w:hAnsi="仿宋_GB2312" w:eastAsia="仿宋_GB2312" w:cs="仿宋_GB2312"/>
                <w:b w:val="0"/>
                <w:bCs w:val="0"/>
                <w:i w:val="0"/>
                <w:color w:val="auto"/>
                <w:kern w:val="0"/>
                <w:sz w:val="32"/>
                <w:szCs w:val="32"/>
                <w:u w:val="none"/>
                <w:lang w:val="en-US" w:eastAsia="zh-CN" w:bidi="ar"/>
              </w:rPr>
            </w:pPr>
            <w:r>
              <w:rPr>
                <w:rFonts w:hint="eastAsia" w:ascii="仿宋_GB2312" w:hAnsi="仿宋_GB2312" w:eastAsia="仿宋_GB2312" w:cs="仿宋_GB2312"/>
                <w:b w:val="0"/>
                <w:bCs w:val="0"/>
                <w:i w:val="0"/>
                <w:iCs w:val="0"/>
                <w:color w:val="auto"/>
                <w:kern w:val="0"/>
                <w:sz w:val="32"/>
                <w:szCs w:val="32"/>
                <w:u w:val="none"/>
                <w:lang w:val="en-US" w:eastAsia="zh-CN" w:bidi="ar"/>
              </w:rPr>
              <w:t>广西少数民族音乐文化研究</w:t>
            </w:r>
          </w:p>
        </w:tc>
      </w:tr>
      <w:tr>
        <w:tblPrEx>
          <w:tblCellMar>
            <w:top w:w="0" w:type="dxa"/>
            <w:left w:w="0" w:type="dxa"/>
            <w:bottom w:w="0" w:type="dxa"/>
            <w:right w:w="0" w:type="dxa"/>
          </w:tblCellMar>
        </w:tblPrEx>
        <w:trPr>
          <w:trHeight w:val="272" w:hRule="atLeast"/>
          <w:jc w:val="center"/>
        </w:trPr>
        <w:tc>
          <w:tcPr>
            <w:tcW w:w="534"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outlineLvl w:val="9"/>
              <w:rPr>
                <w:rFonts w:hint="default"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12.</w:t>
            </w:r>
          </w:p>
        </w:tc>
        <w:tc>
          <w:tcPr>
            <w:tcW w:w="8430"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left"/>
              <w:textAlignment w:val="center"/>
              <w:rPr>
                <w:rFonts w:hint="eastAsia" w:ascii="仿宋_GB2312" w:hAnsi="仿宋_GB2312" w:eastAsia="仿宋_GB2312" w:cs="仿宋_GB2312"/>
                <w:b w:val="0"/>
                <w:bCs w:val="0"/>
                <w:i w:val="0"/>
                <w:iCs w:val="0"/>
                <w:color w:val="auto"/>
                <w:kern w:val="0"/>
                <w:sz w:val="32"/>
                <w:szCs w:val="32"/>
                <w:u w:val="none"/>
                <w:lang w:val="en-US" w:eastAsia="zh-CN" w:bidi="ar"/>
              </w:rPr>
            </w:pPr>
            <w:r>
              <w:rPr>
                <w:rFonts w:hint="eastAsia" w:ascii="仿宋_GB2312" w:hAnsi="仿宋_GB2312" w:eastAsia="仿宋_GB2312" w:cs="仿宋_GB2312"/>
                <w:b w:val="0"/>
                <w:bCs w:val="0"/>
                <w:i w:val="0"/>
                <w:iCs w:val="0"/>
                <w:color w:val="auto"/>
                <w:kern w:val="0"/>
                <w:sz w:val="32"/>
                <w:szCs w:val="32"/>
                <w:u w:val="none"/>
                <w:lang w:val="en-US" w:eastAsia="zh-CN" w:bidi="ar"/>
              </w:rPr>
              <w:t>中外民族音乐合作研究</w:t>
            </w:r>
          </w:p>
        </w:tc>
      </w:tr>
      <w:tr>
        <w:tblPrEx>
          <w:tblCellMar>
            <w:top w:w="0" w:type="dxa"/>
            <w:left w:w="0" w:type="dxa"/>
            <w:bottom w:w="0" w:type="dxa"/>
            <w:right w:w="0" w:type="dxa"/>
          </w:tblCellMar>
        </w:tblPrEx>
        <w:trPr>
          <w:trHeight w:val="272" w:hRule="atLeast"/>
          <w:jc w:val="center"/>
        </w:trPr>
        <w:tc>
          <w:tcPr>
            <w:tcW w:w="534"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outlineLvl w:val="9"/>
              <w:rPr>
                <w:rFonts w:hint="default"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13.</w:t>
            </w:r>
          </w:p>
        </w:tc>
        <w:tc>
          <w:tcPr>
            <w:tcW w:w="8430"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left"/>
              <w:textAlignment w:val="center"/>
              <w:rPr>
                <w:rFonts w:hint="eastAsia" w:ascii="仿宋_GB2312" w:hAnsi="仿宋_GB2312" w:eastAsia="仿宋_GB2312" w:cs="仿宋_GB2312"/>
                <w:b w:val="0"/>
                <w:bCs w:val="0"/>
                <w:i w:val="0"/>
                <w:iCs w:val="0"/>
                <w:color w:val="auto"/>
                <w:kern w:val="0"/>
                <w:sz w:val="32"/>
                <w:szCs w:val="32"/>
                <w:u w:val="none"/>
                <w:lang w:val="en-US" w:eastAsia="zh-CN" w:bidi="ar"/>
              </w:rPr>
            </w:pPr>
            <w:r>
              <w:rPr>
                <w:rFonts w:hint="eastAsia" w:ascii="仿宋_GB2312" w:hAnsi="仿宋_GB2312" w:eastAsia="仿宋_GB2312" w:cs="仿宋_GB2312"/>
                <w:b w:val="0"/>
                <w:bCs w:val="0"/>
                <w:i w:val="0"/>
                <w:iCs w:val="0"/>
                <w:color w:val="auto"/>
                <w:kern w:val="0"/>
                <w:sz w:val="32"/>
                <w:szCs w:val="32"/>
                <w:u w:val="none"/>
                <w:lang w:val="en-US" w:eastAsia="zh-CN" w:bidi="ar"/>
              </w:rPr>
              <w:t>广西民歌文化研究</w:t>
            </w:r>
          </w:p>
        </w:tc>
      </w:tr>
      <w:tr>
        <w:tblPrEx>
          <w:tblCellMar>
            <w:top w:w="0" w:type="dxa"/>
            <w:left w:w="0" w:type="dxa"/>
            <w:bottom w:w="0" w:type="dxa"/>
            <w:right w:w="0" w:type="dxa"/>
          </w:tblCellMar>
        </w:tblPrEx>
        <w:trPr>
          <w:trHeight w:val="272" w:hRule="atLeast"/>
          <w:jc w:val="center"/>
        </w:trPr>
        <w:tc>
          <w:tcPr>
            <w:tcW w:w="534"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outlineLvl w:val="9"/>
              <w:rPr>
                <w:rFonts w:hint="default"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14.</w:t>
            </w:r>
          </w:p>
        </w:tc>
        <w:tc>
          <w:tcPr>
            <w:tcW w:w="8430"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left"/>
              <w:textAlignment w:val="center"/>
              <w:rPr>
                <w:rFonts w:hint="eastAsia" w:ascii="仿宋_GB2312" w:hAnsi="仿宋_GB2312" w:eastAsia="仿宋_GB2312" w:cs="仿宋_GB2312"/>
                <w:b w:val="0"/>
                <w:bCs w:val="0"/>
                <w:i w:val="0"/>
                <w:iCs w:val="0"/>
                <w:color w:val="auto"/>
                <w:kern w:val="0"/>
                <w:sz w:val="32"/>
                <w:szCs w:val="32"/>
                <w:u w:val="none"/>
                <w:lang w:val="en-US" w:eastAsia="zh-CN" w:bidi="ar"/>
              </w:rPr>
            </w:pPr>
            <w:r>
              <w:rPr>
                <w:rFonts w:hint="eastAsia" w:ascii="仿宋_GB2312" w:hAnsi="仿宋_GB2312" w:eastAsia="仿宋_GB2312" w:cs="仿宋_GB2312"/>
                <w:b w:val="0"/>
                <w:bCs w:val="0"/>
                <w:i w:val="0"/>
                <w:iCs w:val="0"/>
                <w:color w:val="auto"/>
                <w:kern w:val="0"/>
                <w:sz w:val="32"/>
                <w:szCs w:val="32"/>
                <w:u w:val="none"/>
                <w:lang w:val="en-US" w:eastAsia="zh-CN" w:bidi="ar"/>
              </w:rPr>
              <w:t>广西民族特色舞蹈文化研究</w:t>
            </w:r>
          </w:p>
        </w:tc>
      </w:tr>
      <w:tr>
        <w:tblPrEx>
          <w:tblCellMar>
            <w:top w:w="0" w:type="dxa"/>
            <w:left w:w="0" w:type="dxa"/>
            <w:bottom w:w="0" w:type="dxa"/>
            <w:right w:w="0" w:type="dxa"/>
          </w:tblCellMar>
        </w:tblPrEx>
        <w:trPr>
          <w:trHeight w:val="272" w:hRule="atLeast"/>
          <w:jc w:val="center"/>
        </w:trPr>
        <w:tc>
          <w:tcPr>
            <w:tcW w:w="534"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outlineLvl w:val="9"/>
              <w:rPr>
                <w:rFonts w:hint="default"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15.</w:t>
            </w:r>
          </w:p>
        </w:tc>
        <w:tc>
          <w:tcPr>
            <w:tcW w:w="8430"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left"/>
              <w:textAlignment w:val="center"/>
              <w:rPr>
                <w:rFonts w:hint="eastAsia" w:ascii="仿宋_GB2312" w:hAnsi="仿宋_GB2312" w:eastAsia="仿宋_GB2312" w:cs="仿宋_GB2312"/>
                <w:b w:val="0"/>
                <w:bCs w:val="0"/>
                <w:i w:val="0"/>
                <w:color w:val="auto"/>
                <w:kern w:val="0"/>
                <w:sz w:val="32"/>
                <w:szCs w:val="32"/>
                <w:u w:val="none"/>
                <w:lang w:val="en-US" w:eastAsia="zh-CN" w:bidi="ar"/>
              </w:rPr>
            </w:pPr>
            <w:r>
              <w:rPr>
                <w:rFonts w:hint="eastAsia" w:ascii="仿宋_GB2312" w:hAnsi="仿宋_GB2312" w:eastAsia="仿宋_GB2312" w:cs="仿宋_GB2312"/>
                <w:b w:val="0"/>
                <w:bCs w:val="0"/>
                <w:i w:val="0"/>
                <w:iCs w:val="0"/>
                <w:color w:val="auto"/>
                <w:kern w:val="0"/>
                <w:sz w:val="32"/>
                <w:szCs w:val="32"/>
                <w:u w:val="none"/>
                <w:lang w:val="en-US" w:eastAsia="zh-CN" w:bidi="ar"/>
              </w:rPr>
              <w:t>广西民间传统年画研究</w:t>
            </w:r>
          </w:p>
        </w:tc>
      </w:tr>
      <w:tr>
        <w:tblPrEx>
          <w:tblCellMar>
            <w:top w:w="0" w:type="dxa"/>
            <w:left w:w="0" w:type="dxa"/>
            <w:bottom w:w="0" w:type="dxa"/>
            <w:right w:w="0" w:type="dxa"/>
          </w:tblCellMar>
        </w:tblPrEx>
        <w:trPr>
          <w:trHeight w:val="272" w:hRule="atLeast"/>
          <w:jc w:val="center"/>
        </w:trPr>
        <w:tc>
          <w:tcPr>
            <w:tcW w:w="534"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outlineLvl w:val="9"/>
              <w:rPr>
                <w:rFonts w:hint="default"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16.</w:t>
            </w:r>
          </w:p>
        </w:tc>
        <w:tc>
          <w:tcPr>
            <w:tcW w:w="8430"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left"/>
              <w:textAlignment w:val="center"/>
              <w:rPr>
                <w:rFonts w:hint="eastAsia" w:ascii="仿宋_GB2312" w:hAnsi="仿宋_GB2312" w:eastAsia="仿宋_GB2312" w:cs="仿宋_GB2312"/>
                <w:b w:val="0"/>
                <w:bCs w:val="0"/>
                <w:i w:val="0"/>
                <w:color w:val="auto"/>
                <w:kern w:val="0"/>
                <w:sz w:val="32"/>
                <w:szCs w:val="32"/>
                <w:u w:val="none"/>
                <w:lang w:val="en-US" w:eastAsia="zh-CN" w:bidi="ar"/>
              </w:rPr>
            </w:pPr>
            <w:r>
              <w:rPr>
                <w:rFonts w:hint="eastAsia" w:ascii="仿宋_GB2312" w:hAnsi="仿宋_GB2312" w:eastAsia="仿宋_GB2312" w:cs="仿宋_GB2312"/>
                <w:b w:val="0"/>
                <w:bCs w:val="0"/>
                <w:i w:val="0"/>
                <w:iCs w:val="0"/>
                <w:color w:val="auto"/>
                <w:kern w:val="0"/>
                <w:sz w:val="32"/>
                <w:szCs w:val="32"/>
                <w:u w:val="none"/>
                <w:lang w:val="en-US" w:eastAsia="zh-CN" w:bidi="ar"/>
              </w:rPr>
              <w:t>广西少数民族家风文化研究</w:t>
            </w:r>
          </w:p>
        </w:tc>
      </w:tr>
      <w:tr>
        <w:tblPrEx>
          <w:tblCellMar>
            <w:top w:w="0" w:type="dxa"/>
            <w:left w:w="0" w:type="dxa"/>
            <w:bottom w:w="0" w:type="dxa"/>
            <w:right w:w="0" w:type="dxa"/>
          </w:tblCellMar>
        </w:tblPrEx>
        <w:trPr>
          <w:trHeight w:val="272" w:hRule="atLeast"/>
          <w:jc w:val="center"/>
        </w:trPr>
        <w:tc>
          <w:tcPr>
            <w:tcW w:w="534"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outlineLvl w:val="9"/>
              <w:rPr>
                <w:rFonts w:hint="default"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17.</w:t>
            </w:r>
          </w:p>
        </w:tc>
        <w:tc>
          <w:tcPr>
            <w:tcW w:w="8430"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left"/>
              <w:textAlignment w:val="center"/>
              <w:rPr>
                <w:rFonts w:hint="eastAsia" w:ascii="仿宋_GB2312" w:hAnsi="仿宋_GB2312" w:eastAsia="仿宋_GB2312" w:cs="仿宋_GB2312"/>
                <w:b w:val="0"/>
                <w:bCs w:val="0"/>
                <w:i w:val="0"/>
                <w:color w:val="auto"/>
                <w:kern w:val="0"/>
                <w:sz w:val="32"/>
                <w:szCs w:val="32"/>
                <w:u w:val="none"/>
                <w:lang w:val="en-US" w:eastAsia="zh-CN" w:bidi="ar"/>
              </w:rPr>
            </w:pPr>
            <w:r>
              <w:rPr>
                <w:rFonts w:hint="eastAsia" w:ascii="仿宋_GB2312" w:hAnsi="仿宋_GB2312" w:eastAsia="仿宋_GB2312" w:cs="仿宋_GB2312"/>
                <w:b w:val="0"/>
                <w:bCs w:val="0"/>
                <w:i w:val="0"/>
                <w:iCs w:val="0"/>
                <w:color w:val="auto"/>
                <w:kern w:val="0"/>
                <w:sz w:val="32"/>
                <w:szCs w:val="32"/>
                <w:u w:val="none"/>
                <w:lang w:val="en-US" w:eastAsia="zh-CN" w:bidi="ar"/>
              </w:rPr>
              <w:t>广西傩文化研究</w:t>
            </w:r>
          </w:p>
        </w:tc>
      </w:tr>
      <w:tr>
        <w:tblPrEx>
          <w:tblCellMar>
            <w:top w:w="0" w:type="dxa"/>
            <w:left w:w="0" w:type="dxa"/>
            <w:bottom w:w="0" w:type="dxa"/>
            <w:right w:w="0" w:type="dxa"/>
          </w:tblCellMar>
        </w:tblPrEx>
        <w:trPr>
          <w:trHeight w:val="272" w:hRule="atLeast"/>
          <w:jc w:val="center"/>
        </w:trPr>
        <w:tc>
          <w:tcPr>
            <w:tcW w:w="534"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outlineLvl w:val="9"/>
              <w:rPr>
                <w:rFonts w:hint="default"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18.</w:t>
            </w:r>
          </w:p>
        </w:tc>
        <w:tc>
          <w:tcPr>
            <w:tcW w:w="8430"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left"/>
              <w:textAlignment w:val="center"/>
              <w:rPr>
                <w:rFonts w:hint="eastAsia" w:ascii="仿宋_GB2312" w:hAnsi="仿宋_GB2312" w:eastAsia="仿宋_GB2312" w:cs="仿宋_GB2312"/>
                <w:b w:val="0"/>
                <w:bCs w:val="0"/>
                <w:i w:val="0"/>
                <w:color w:val="auto"/>
                <w:kern w:val="0"/>
                <w:sz w:val="32"/>
                <w:szCs w:val="32"/>
                <w:u w:val="none"/>
                <w:lang w:val="en-US" w:eastAsia="zh-CN" w:bidi="ar"/>
              </w:rPr>
            </w:pPr>
            <w:r>
              <w:rPr>
                <w:rFonts w:hint="eastAsia" w:ascii="仿宋_GB2312" w:hAnsi="仿宋_GB2312" w:eastAsia="仿宋_GB2312" w:cs="仿宋_GB2312"/>
                <w:b w:val="0"/>
                <w:bCs w:val="0"/>
                <w:i w:val="0"/>
                <w:iCs w:val="0"/>
                <w:color w:val="auto"/>
                <w:kern w:val="0"/>
                <w:sz w:val="32"/>
                <w:szCs w:val="32"/>
                <w:u w:val="none"/>
                <w:lang w:val="en-US" w:eastAsia="zh-CN" w:bidi="ar"/>
              </w:rPr>
              <w:t>广西格木文化传承保护研究</w:t>
            </w:r>
          </w:p>
        </w:tc>
      </w:tr>
      <w:tr>
        <w:tblPrEx>
          <w:tblCellMar>
            <w:top w:w="0" w:type="dxa"/>
            <w:left w:w="0" w:type="dxa"/>
            <w:bottom w:w="0" w:type="dxa"/>
            <w:right w:w="0" w:type="dxa"/>
          </w:tblCellMar>
        </w:tblPrEx>
        <w:trPr>
          <w:trHeight w:val="272" w:hRule="atLeast"/>
          <w:jc w:val="center"/>
        </w:trPr>
        <w:tc>
          <w:tcPr>
            <w:tcW w:w="534"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outlineLvl w:val="9"/>
              <w:rPr>
                <w:rFonts w:hint="default"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19.</w:t>
            </w:r>
          </w:p>
        </w:tc>
        <w:tc>
          <w:tcPr>
            <w:tcW w:w="8430"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left"/>
              <w:textAlignment w:val="center"/>
              <w:rPr>
                <w:rFonts w:hint="eastAsia" w:ascii="仿宋_GB2312" w:hAnsi="仿宋_GB2312" w:eastAsia="仿宋_GB2312" w:cs="仿宋_GB2312"/>
                <w:b w:val="0"/>
                <w:bCs w:val="0"/>
                <w:i w:val="0"/>
                <w:color w:val="auto"/>
                <w:kern w:val="0"/>
                <w:sz w:val="32"/>
                <w:szCs w:val="32"/>
                <w:u w:val="none"/>
                <w:lang w:val="en-US" w:eastAsia="zh-CN" w:bidi="ar"/>
              </w:rPr>
            </w:pPr>
            <w:r>
              <w:rPr>
                <w:rFonts w:hint="eastAsia" w:ascii="仿宋_GB2312" w:hAnsi="仿宋_GB2312" w:eastAsia="仿宋_GB2312" w:cs="仿宋_GB2312"/>
                <w:b w:val="0"/>
                <w:bCs w:val="0"/>
                <w:i w:val="0"/>
                <w:iCs w:val="0"/>
                <w:color w:val="auto"/>
                <w:kern w:val="0"/>
                <w:sz w:val="32"/>
                <w:szCs w:val="32"/>
                <w:u w:val="none"/>
                <w:lang w:val="en-US" w:eastAsia="zh-CN" w:bidi="ar"/>
              </w:rPr>
              <w:t>漓江流域特色景观文化研究</w:t>
            </w:r>
          </w:p>
        </w:tc>
      </w:tr>
      <w:tr>
        <w:tblPrEx>
          <w:tblCellMar>
            <w:top w:w="0" w:type="dxa"/>
            <w:left w:w="0" w:type="dxa"/>
            <w:bottom w:w="0" w:type="dxa"/>
            <w:right w:w="0" w:type="dxa"/>
          </w:tblCellMar>
        </w:tblPrEx>
        <w:trPr>
          <w:trHeight w:val="272" w:hRule="atLeast"/>
          <w:jc w:val="center"/>
        </w:trPr>
        <w:tc>
          <w:tcPr>
            <w:tcW w:w="534"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outlineLvl w:val="9"/>
              <w:rPr>
                <w:rFonts w:hint="default"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20.</w:t>
            </w:r>
          </w:p>
        </w:tc>
        <w:tc>
          <w:tcPr>
            <w:tcW w:w="8430"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left"/>
              <w:textAlignment w:val="center"/>
              <w:rPr>
                <w:rFonts w:hint="eastAsia" w:ascii="仿宋_GB2312" w:hAnsi="仿宋_GB2312" w:eastAsia="仿宋_GB2312" w:cs="仿宋_GB2312"/>
                <w:b w:val="0"/>
                <w:bCs w:val="0"/>
                <w:i w:val="0"/>
                <w:color w:val="auto"/>
                <w:kern w:val="0"/>
                <w:sz w:val="32"/>
                <w:szCs w:val="32"/>
                <w:u w:val="none"/>
                <w:lang w:val="en-US" w:eastAsia="zh-CN" w:bidi="ar"/>
              </w:rPr>
            </w:pPr>
            <w:r>
              <w:rPr>
                <w:rFonts w:hint="eastAsia" w:ascii="仿宋_GB2312" w:hAnsi="仿宋_GB2312" w:eastAsia="仿宋_GB2312" w:cs="仿宋_GB2312"/>
                <w:b w:val="0"/>
                <w:bCs w:val="0"/>
                <w:i w:val="0"/>
                <w:iCs w:val="0"/>
                <w:color w:val="auto"/>
                <w:kern w:val="0"/>
                <w:sz w:val="32"/>
                <w:szCs w:val="32"/>
                <w:u w:val="none"/>
                <w:lang w:val="en-US" w:eastAsia="zh-CN" w:bidi="ar"/>
              </w:rPr>
              <w:t>广西水文化研究</w:t>
            </w:r>
          </w:p>
        </w:tc>
      </w:tr>
      <w:tr>
        <w:tblPrEx>
          <w:tblCellMar>
            <w:top w:w="0" w:type="dxa"/>
            <w:left w:w="0" w:type="dxa"/>
            <w:bottom w:w="0" w:type="dxa"/>
            <w:right w:w="0" w:type="dxa"/>
          </w:tblCellMar>
        </w:tblPrEx>
        <w:trPr>
          <w:trHeight w:val="272" w:hRule="atLeast"/>
          <w:jc w:val="center"/>
        </w:trPr>
        <w:tc>
          <w:tcPr>
            <w:tcW w:w="534"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outlineLvl w:val="9"/>
              <w:rPr>
                <w:rFonts w:hint="default"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21.</w:t>
            </w:r>
          </w:p>
        </w:tc>
        <w:tc>
          <w:tcPr>
            <w:tcW w:w="8430"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left"/>
              <w:textAlignment w:val="center"/>
              <w:rPr>
                <w:rFonts w:hint="eastAsia" w:ascii="仿宋_GB2312" w:hAnsi="仿宋_GB2312" w:eastAsia="仿宋_GB2312" w:cs="仿宋_GB2312"/>
                <w:b w:val="0"/>
                <w:bCs w:val="0"/>
                <w:i w:val="0"/>
                <w:color w:val="auto"/>
                <w:kern w:val="2"/>
                <w:sz w:val="32"/>
                <w:szCs w:val="32"/>
                <w:u w:val="none"/>
                <w:lang w:val="en-US" w:eastAsia="zh-CN" w:bidi="ar-SA"/>
              </w:rPr>
            </w:pPr>
            <w:r>
              <w:rPr>
                <w:rFonts w:hint="eastAsia" w:ascii="仿宋_GB2312" w:hAnsi="仿宋_GB2312" w:eastAsia="仿宋_GB2312" w:cs="仿宋_GB2312"/>
                <w:b w:val="0"/>
                <w:bCs w:val="0"/>
                <w:i w:val="0"/>
                <w:iCs w:val="0"/>
                <w:color w:val="auto"/>
                <w:kern w:val="0"/>
                <w:sz w:val="32"/>
                <w:szCs w:val="32"/>
                <w:u w:val="none"/>
                <w:lang w:val="en-US" w:eastAsia="zh-CN" w:bidi="ar"/>
              </w:rPr>
              <w:t>广西侗族风雨桥文化研究</w:t>
            </w:r>
          </w:p>
        </w:tc>
      </w:tr>
      <w:tr>
        <w:tblPrEx>
          <w:tblCellMar>
            <w:top w:w="0" w:type="dxa"/>
            <w:left w:w="0" w:type="dxa"/>
            <w:bottom w:w="0" w:type="dxa"/>
            <w:right w:w="0" w:type="dxa"/>
          </w:tblCellMar>
        </w:tblPrEx>
        <w:trPr>
          <w:trHeight w:val="272" w:hRule="atLeast"/>
          <w:jc w:val="center"/>
        </w:trPr>
        <w:tc>
          <w:tcPr>
            <w:tcW w:w="534"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outlineLvl w:val="9"/>
              <w:rPr>
                <w:rFonts w:hint="default"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22.</w:t>
            </w:r>
          </w:p>
        </w:tc>
        <w:tc>
          <w:tcPr>
            <w:tcW w:w="8430"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left"/>
              <w:textAlignment w:val="center"/>
              <w:rPr>
                <w:rFonts w:hint="eastAsia" w:ascii="仿宋_GB2312" w:hAnsi="仿宋_GB2312" w:eastAsia="仿宋_GB2312" w:cs="仿宋_GB2312"/>
                <w:b w:val="0"/>
                <w:bCs w:val="0"/>
                <w:i w:val="0"/>
                <w:color w:val="auto"/>
                <w:kern w:val="2"/>
                <w:sz w:val="32"/>
                <w:szCs w:val="32"/>
                <w:u w:val="none"/>
                <w:lang w:val="en-US" w:eastAsia="zh-CN" w:bidi="ar-SA"/>
              </w:rPr>
            </w:pPr>
            <w:r>
              <w:rPr>
                <w:rFonts w:hint="eastAsia" w:ascii="仿宋_GB2312" w:hAnsi="仿宋_GB2312" w:eastAsia="仿宋_GB2312" w:cs="仿宋_GB2312"/>
                <w:b w:val="0"/>
                <w:bCs w:val="0"/>
                <w:i w:val="0"/>
                <w:iCs w:val="0"/>
                <w:color w:val="auto"/>
                <w:kern w:val="0"/>
                <w:sz w:val="32"/>
                <w:szCs w:val="32"/>
                <w:u w:val="none"/>
                <w:lang w:val="en-US" w:eastAsia="zh-CN" w:bidi="ar"/>
              </w:rPr>
              <w:t>历史文化名镇名村（传统村落）保护发展研究</w:t>
            </w:r>
          </w:p>
        </w:tc>
      </w:tr>
      <w:tr>
        <w:tblPrEx>
          <w:tblCellMar>
            <w:top w:w="0" w:type="dxa"/>
            <w:left w:w="0" w:type="dxa"/>
            <w:bottom w:w="0" w:type="dxa"/>
            <w:right w:w="0" w:type="dxa"/>
          </w:tblCellMar>
        </w:tblPrEx>
        <w:trPr>
          <w:trHeight w:val="272" w:hRule="atLeast"/>
          <w:jc w:val="center"/>
        </w:trPr>
        <w:tc>
          <w:tcPr>
            <w:tcW w:w="534"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outlineLvl w:val="9"/>
              <w:rPr>
                <w:rFonts w:hint="default"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23.</w:t>
            </w:r>
          </w:p>
        </w:tc>
        <w:tc>
          <w:tcPr>
            <w:tcW w:w="8430"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left"/>
              <w:textAlignment w:val="center"/>
              <w:rPr>
                <w:rFonts w:hint="eastAsia" w:ascii="仿宋_GB2312" w:hAnsi="仿宋_GB2312" w:eastAsia="仿宋_GB2312" w:cs="仿宋_GB2312"/>
                <w:b w:val="0"/>
                <w:bCs w:val="0"/>
                <w:i w:val="0"/>
                <w:color w:val="auto"/>
                <w:kern w:val="2"/>
                <w:sz w:val="32"/>
                <w:szCs w:val="32"/>
                <w:u w:val="none"/>
                <w:lang w:val="en-US" w:eastAsia="zh-CN" w:bidi="ar-SA"/>
              </w:rPr>
            </w:pPr>
            <w:r>
              <w:rPr>
                <w:rFonts w:hint="eastAsia" w:ascii="仿宋_GB2312" w:hAnsi="仿宋_GB2312" w:eastAsia="仿宋_GB2312" w:cs="仿宋_GB2312"/>
                <w:b w:val="0"/>
                <w:bCs w:val="0"/>
                <w:i w:val="0"/>
                <w:iCs w:val="0"/>
                <w:color w:val="auto"/>
                <w:kern w:val="0"/>
                <w:sz w:val="32"/>
                <w:szCs w:val="32"/>
                <w:u w:val="none"/>
                <w:lang w:val="en-US" w:eastAsia="zh-CN" w:bidi="ar"/>
              </w:rPr>
              <w:t>广西环江毛南族文化艺术资源研究</w:t>
            </w:r>
          </w:p>
        </w:tc>
      </w:tr>
      <w:tr>
        <w:tblPrEx>
          <w:tblCellMar>
            <w:top w:w="0" w:type="dxa"/>
            <w:left w:w="0" w:type="dxa"/>
            <w:bottom w:w="0" w:type="dxa"/>
            <w:right w:w="0" w:type="dxa"/>
          </w:tblCellMar>
        </w:tblPrEx>
        <w:trPr>
          <w:trHeight w:val="272" w:hRule="atLeast"/>
          <w:jc w:val="center"/>
        </w:trPr>
        <w:tc>
          <w:tcPr>
            <w:tcW w:w="534"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outlineLvl w:val="9"/>
              <w:rPr>
                <w:rFonts w:hint="default"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24.</w:t>
            </w:r>
          </w:p>
        </w:tc>
        <w:tc>
          <w:tcPr>
            <w:tcW w:w="8430"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left"/>
              <w:textAlignment w:val="center"/>
              <w:rPr>
                <w:rFonts w:hint="eastAsia" w:ascii="仿宋_GB2312" w:hAnsi="仿宋_GB2312" w:eastAsia="仿宋_GB2312" w:cs="仿宋_GB2312"/>
                <w:b w:val="0"/>
                <w:bCs w:val="0"/>
                <w:i w:val="0"/>
                <w:color w:val="auto"/>
                <w:kern w:val="2"/>
                <w:sz w:val="32"/>
                <w:szCs w:val="32"/>
                <w:u w:val="none"/>
                <w:lang w:val="en-US" w:eastAsia="zh-CN" w:bidi="ar-SA"/>
              </w:rPr>
            </w:pPr>
            <w:r>
              <w:rPr>
                <w:rFonts w:hint="eastAsia" w:ascii="仿宋_GB2312" w:hAnsi="仿宋_GB2312" w:eastAsia="仿宋_GB2312" w:cs="仿宋_GB2312"/>
                <w:b w:val="0"/>
                <w:bCs w:val="0"/>
                <w:i w:val="0"/>
                <w:iCs w:val="0"/>
                <w:color w:val="auto"/>
                <w:kern w:val="0"/>
                <w:sz w:val="32"/>
                <w:szCs w:val="32"/>
                <w:u w:val="none"/>
                <w:lang w:val="en-US" w:eastAsia="zh-CN" w:bidi="ar"/>
              </w:rPr>
              <w:t>广西稻作文化研究</w:t>
            </w:r>
          </w:p>
        </w:tc>
      </w:tr>
      <w:tr>
        <w:tblPrEx>
          <w:tblCellMar>
            <w:top w:w="0" w:type="dxa"/>
            <w:left w:w="0" w:type="dxa"/>
            <w:bottom w:w="0" w:type="dxa"/>
            <w:right w:w="0" w:type="dxa"/>
          </w:tblCellMar>
        </w:tblPrEx>
        <w:trPr>
          <w:trHeight w:val="272" w:hRule="atLeast"/>
          <w:jc w:val="center"/>
        </w:trPr>
        <w:tc>
          <w:tcPr>
            <w:tcW w:w="534"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outlineLvl w:val="9"/>
              <w:rPr>
                <w:rFonts w:hint="default"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25.</w:t>
            </w:r>
          </w:p>
        </w:tc>
        <w:tc>
          <w:tcPr>
            <w:tcW w:w="8430"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left"/>
              <w:textAlignment w:val="center"/>
              <w:rPr>
                <w:rFonts w:hint="eastAsia" w:ascii="仿宋_GB2312" w:hAnsi="仿宋_GB2312" w:eastAsia="仿宋_GB2312" w:cs="仿宋_GB2312"/>
                <w:b w:val="0"/>
                <w:bCs w:val="0"/>
                <w:i w:val="0"/>
                <w:color w:val="auto"/>
                <w:kern w:val="2"/>
                <w:sz w:val="32"/>
                <w:szCs w:val="32"/>
                <w:u w:val="none"/>
                <w:lang w:val="en-US" w:eastAsia="zh-CN" w:bidi="ar-SA"/>
              </w:rPr>
            </w:pPr>
            <w:r>
              <w:rPr>
                <w:rFonts w:hint="eastAsia" w:ascii="仿宋_GB2312" w:hAnsi="仿宋_GB2312" w:eastAsia="仿宋_GB2312" w:cs="仿宋_GB2312"/>
                <w:b w:val="0"/>
                <w:bCs w:val="0"/>
                <w:i w:val="0"/>
                <w:iCs w:val="0"/>
                <w:color w:val="auto"/>
                <w:kern w:val="0"/>
                <w:sz w:val="32"/>
                <w:szCs w:val="32"/>
                <w:u w:val="none"/>
                <w:lang w:val="en-US" w:eastAsia="zh-CN" w:bidi="ar"/>
              </w:rPr>
              <w:t>广西苗族狮子戏研究</w:t>
            </w:r>
          </w:p>
        </w:tc>
      </w:tr>
      <w:tr>
        <w:tblPrEx>
          <w:tblCellMar>
            <w:top w:w="0" w:type="dxa"/>
            <w:left w:w="0" w:type="dxa"/>
            <w:bottom w:w="0" w:type="dxa"/>
            <w:right w:w="0" w:type="dxa"/>
          </w:tblCellMar>
        </w:tblPrEx>
        <w:trPr>
          <w:trHeight w:val="272" w:hRule="atLeast"/>
          <w:jc w:val="center"/>
        </w:trPr>
        <w:tc>
          <w:tcPr>
            <w:tcW w:w="534"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outlineLvl w:val="9"/>
              <w:rPr>
                <w:rFonts w:hint="eastAsia"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26.</w:t>
            </w:r>
          </w:p>
        </w:tc>
        <w:tc>
          <w:tcPr>
            <w:tcW w:w="8430"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left"/>
              <w:textAlignment w:val="center"/>
              <w:rPr>
                <w:rFonts w:hint="eastAsia" w:ascii="仿宋_GB2312" w:hAnsi="仿宋_GB2312" w:eastAsia="仿宋_GB2312" w:cs="仿宋_GB2312"/>
                <w:b w:val="0"/>
                <w:bCs w:val="0"/>
                <w:i w:val="0"/>
                <w:iCs w:val="0"/>
                <w:color w:val="auto"/>
                <w:kern w:val="0"/>
                <w:sz w:val="32"/>
                <w:szCs w:val="32"/>
                <w:u w:val="none"/>
                <w:lang w:val="en-US" w:eastAsia="zh-CN" w:bidi="ar"/>
              </w:rPr>
            </w:pPr>
            <w:r>
              <w:rPr>
                <w:rFonts w:hint="eastAsia" w:ascii="仿宋_GB2312" w:hAnsi="仿宋_GB2312" w:eastAsia="仿宋_GB2312" w:cs="仿宋_GB2312"/>
                <w:b w:val="0"/>
                <w:bCs w:val="0"/>
                <w:i w:val="0"/>
                <w:iCs w:val="0"/>
                <w:color w:val="auto"/>
                <w:kern w:val="0"/>
                <w:sz w:val="32"/>
                <w:szCs w:val="32"/>
                <w:u w:val="none"/>
                <w:lang w:val="en-US" w:eastAsia="zh-CN" w:bidi="ar"/>
              </w:rPr>
              <w:t>广西天琴文化研究</w:t>
            </w:r>
          </w:p>
        </w:tc>
      </w:tr>
      <w:tr>
        <w:tblPrEx>
          <w:tblCellMar>
            <w:top w:w="0" w:type="dxa"/>
            <w:left w:w="0" w:type="dxa"/>
            <w:bottom w:w="0" w:type="dxa"/>
            <w:right w:w="0" w:type="dxa"/>
          </w:tblCellMar>
        </w:tblPrEx>
        <w:trPr>
          <w:trHeight w:val="272" w:hRule="atLeast"/>
          <w:jc w:val="center"/>
        </w:trPr>
        <w:tc>
          <w:tcPr>
            <w:tcW w:w="534"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outlineLvl w:val="9"/>
              <w:rPr>
                <w:rFonts w:hint="eastAsia"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27.</w:t>
            </w:r>
          </w:p>
        </w:tc>
        <w:tc>
          <w:tcPr>
            <w:tcW w:w="8430"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left"/>
              <w:textAlignment w:val="center"/>
              <w:rPr>
                <w:rFonts w:hint="eastAsia" w:ascii="仿宋_GB2312" w:hAnsi="仿宋_GB2312" w:eastAsia="仿宋_GB2312" w:cs="仿宋_GB2312"/>
                <w:b w:val="0"/>
                <w:bCs w:val="0"/>
                <w:i w:val="0"/>
                <w:iCs w:val="0"/>
                <w:color w:val="auto"/>
                <w:kern w:val="0"/>
                <w:sz w:val="32"/>
                <w:szCs w:val="32"/>
                <w:u w:val="none"/>
                <w:lang w:val="en-US" w:eastAsia="zh-CN" w:bidi="ar"/>
              </w:rPr>
            </w:pPr>
            <w:r>
              <w:rPr>
                <w:rFonts w:hint="eastAsia" w:ascii="仿宋_GB2312" w:hAnsi="仿宋_GB2312" w:eastAsia="仿宋_GB2312" w:cs="仿宋_GB2312"/>
                <w:b w:val="0"/>
                <w:bCs w:val="0"/>
                <w:i w:val="0"/>
                <w:iCs w:val="0"/>
                <w:color w:val="auto"/>
                <w:kern w:val="0"/>
                <w:sz w:val="32"/>
                <w:szCs w:val="32"/>
                <w:u w:val="none"/>
                <w:lang w:val="en-US" w:eastAsia="zh-CN" w:bidi="ar"/>
              </w:rPr>
              <w:t>广西独玄琴文化研究</w:t>
            </w:r>
          </w:p>
        </w:tc>
      </w:tr>
      <w:tr>
        <w:tblPrEx>
          <w:tblCellMar>
            <w:top w:w="0" w:type="dxa"/>
            <w:left w:w="0" w:type="dxa"/>
            <w:bottom w:w="0" w:type="dxa"/>
            <w:right w:w="0" w:type="dxa"/>
          </w:tblCellMar>
        </w:tblPrEx>
        <w:trPr>
          <w:trHeight w:val="272" w:hRule="atLeast"/>
          <w:jc w:val="center"/>
        </w:trPr>
        <w:tc>
          <w:tcPr>
            <w:tcW w:w="534"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outlineLvl w:val="9"/>
              <w:rPr>
                <w:rFonts w:hint="eastAsia"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28.</w:t>
            </w:r>
          </w:p>
        </w:tc>
        <w:tc>
          <w:tcPr>
            <w:tcW w:w="8430"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left"/>
              <w:textAlignment w:val="center"/>
              <w:rPr>
                <w:rFonts w:hint="eastAsia" w:ascii="仿宋_GB2312" w:hAnsi="仿宋_GB2312" w:eastAsia="仿宋_GB2312" w:cs="仿宋_GB2312"/>
                <w:b w:val="0"/>
                <w:bCs w:val="0"/>
                <w:i w:val="0"/>
                <w:iCs w:val="0"/>
                <w:color w:val="auto"/>
                <w:kern w:val="0"/>
                <w:sz w:val="32"/>
                <w:szCs w:val="32"/>
                <w:u w:val="none"/>
                <w:lang w:val="en-US" w:eastAsia="zh-CN" w:bidi="ar"/>
              </w:rPr>
            </w:pPr>
            <w:r>
              <w:rPr>
                <w:rFonts w:hint="eastAsia" w:ascii="仿宋_GB2312" w:hAnsi="仿宋_GB2312" w:eastAsia="仿宋_GB2312" w:cs="仿宋_GB2312"/>
                <w:b w:val="0"/>
                <w:bCs w:val="0"/>
                <w:i w:val="0"/>
                <w:iCs w:val="0"/>
                <w:color w:val="auto"/>
                <w:kern w:val="0"/>
                <w:sz w:val="32"/>
                <w:szCs w:val="32"/>
                <w:u w:val="none"/>
                <w:lang w:val="en-US" w:eastAsia="zh-CN" w:bidi="ar"/>
              </w:rPr>
              <w:t>广西曲艺文化研究</w:t>
            </w:r>
          </w:p>
        </w:tc>
      </w:tr>
      <w:tr>
        <w:tblPrEx>
          <w:tblCellMar>
            <w:top w:w="0" w:type="dxa"/>
            <w:left w:w="0" w:type="dxa"/>
            <w:bottom w:w="0" w:type="dxa"/>
            <w:right w:w="0" w:type="dxa"/>
          </w:tblCellMar>
        </w:tblPrEx>
        <w:trPr>
          <w:trHeight w:val="272" w:hRule="atLeast"/>
          <w:jc w:val="center"/>
        </w:trPr>
        <w:tc>
          <w:tcPr>
            <w:tcW w:w="534"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outlineLvl w:val="9"/>
              <w:rPr>
                <w:rFonts w:hint="eastAsia"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29.</w:t>
            </w:r>
          </w:p>
        </w:tc>
        <w:tc>
          <w:tcPr>
            <w:tcW w:w="8430"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left"/>
              <w:textAlignment w:val="center"/>
              <w:rPr>
                <w:rFonts w:hint="eastAsia" w:ascii="仿宋_GB2312" w:hAnsi="仿宋_GB2312" w:eastAsia="仿宋_GB2312" w:cs="仿宋_GB2312"/>
                <w:b w:val="0"/>
                <w:bCs w:val="0"/>
                <w:i w:val="0"/>
                <w:iCs w:val="0"/>
                <w:color w:val="auto"/>
                <w:kern w:val="0"/>
                <w:sz w:val="32"/>
                <w:szCs w:val="32"/>
                <w:u w:val="none"/>
                <w:lang w:val="en-US" w:eastAsia="zh-CN" w:bidi="ar"/>
              </w:rPr>
            </w:pPr>
            <w:r>
              <w:rPr>
                <w:rFonts w:hint="eastAsia" w:ascii="仿宋_GB2312" w:hAnsi="仿宋_GB2312" w:eastAsia="仿宋_GB2312" w:cs="仿宋_GB2312"/>
                <w:b w:val="0"/>
                <w:bCs w:val="0"/>
                <w:i w:val="0"/>
                <w:iCs w:val="0"/>
                <w:color w:val="auto"/>
                <w:kern w:val="0"/>
                <w:sz w:val="32"/>
                <w:szCs w:val="32"/>
                <w:u w:val="none"/>
                <w:lang w:val="en-US" w:eastAsia="zh-CN" w:bidi="ar"/>
              </w:rPr>
              <w:t>广西木偶戏文化研究</w:t>
            </w:r>
          </w:p>
        </w:tc>
      </w:tr>
      <w:tr>
        <w:tblPrEx>
          <w:tblCellMar>
            <w:top w:w="0" w:type="dxa"/>
            <w:left w:w="0" w:type="dxa"/>
            <w:bottom w:w="0" w:type="dxa"/>
            <w:right w:w="0" w:type="dxa"/>
          </w:tblCellMar>
        </w:tblPrEx>
        <w:trPr>
          <w:trHeight w:val="272" w:hRule="atLeast"/>
          <w:jc w:val="center"/>
        </w:trPr>
        <w:tc>
          <w:tcPr>
            <w:tcW w:w="534"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outlineLvl w:val="9"/>
              <w:rPr>
                <w:rFonts w:hint="default"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30.</w:t>
            </w:r>
          </w:p>
        </w:tc>
        <w:tc>
          <w:tcPr>
            <w:tcW w:w="8430"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left"/>
              <w:textAlignment w:val="center"/>
              <w:rPr>
                <w:rFonts w:hint="eastAsia" w:ascii="仿宋_GB2312" w:hAnsi="仿宋_GB2312" w:eastAsia="仿宋_GB2312" w:cs="仿宋_GB2312"/>
                <w:b w:val="0"/>
                <w:bCs w:val="0"/>
                <w:i w:val="0"/>
                <w:color w:val="auto"/>
                <w:kern w:val="2"/>
                <w:sz w:val="32"/>
                <w:szCs w:val="32"/>
                <w:u w:val="none"/>
                <w:lang w:val="en-US" w:eastAsia="zh-CN" w:bidi="ar-SA"/>
              </w:rPr>
            </w:pPr>
            <w:r>
              <w:rPr>
                <w:rFonts w:hint="eastAsia" w:ascii="仿宋_GB2312" w:hAnsi="仿宋_GB2312" w:eastAsia="仿宋_GB2312" w:cs="仿宋_GB2312"/>
                <w:b w:val="0"/>
                <w:bCs w:val="0"/>
                <w:i w:val="0"/>
                <w:iCs w:val="0"/>
                <w:color w:val="auto"/>
                <w:kern w:val="0"/>
                <w:sz w:val="32"/>
                <w:szCs w:val="32"/>
                <w:u w:val="none"/>
                <w:lang w:val="en-US" w:eastAsia="zh-CN" w:bidi="ar"/>
              </w:rPr>
              <w:t>广西筝乐文化研究</w:t>
            </w:r>
          </w:p>
        </w:tc>
      </w:tr>
      <w:tr>
        <w:tblPrEx>
          <w:tblCellMar>
            <w:top w:w="0" w:type="dxa"/>
            <w:left w:w="0" w:type="dxa"/>
            <w:bottom w:w="0" w:type="dxa"/>
            <w:right w:w="0" w:type="dxa"/>
          </w:tblCellMar>
        </w:tblPrEx>
        <w:trPr>
          <w:trHeight w:val="272" w:hRule="atLeast"/>
          <w:jc w:val="center"/>
        </w:trPr>
        <w:tc>
          <w:tcPr>
            <w:tcW w:w="534"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outlineLvl w:val="9"/>
              <w:rPr>
                <w:rFonts w:hint="eastAsia"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31.</w:t>
            </w:r>
          </w:p>
        </w:tc>
        <w:tc>
          <w:tcPr>
            <w:tcW w:w="8430"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left"/>
              <w:textAlignment w:val="center"/>
              <w:rPr>
                <w:rFonts w:hint="eastAsia" w:ascii="仿宋_GB2312" w:hAnsi="仿宋_GB2312" w:eastAsia="仿宋_GB2312" w:cs="仿宋_GB2312"/>
                <w:b w:val="0"/>
                <w:bCs w:val="0"/>
                <w:i w:val="0"/>
                <w:iCs w:val="0"/>
                <w:color w:val="auto"/>
                <w:kern w:val="0"/>
                <w:sz w:val="32"/>
                <w:szCs w:val="32"/>
                <w:u w:val="none"/>
                <w:lang w:val="en-US" w:eastAsia="zh-CN" w:bidi="ar"/>
              </w:rPr>
            </w:pPr>
            <w:r>
              <w:rPr>
                <w:rFonts w:hint="eastAsia" w:ascii="仿宋_GB2312" w:hAnsi="仿宋_GB2312" w:eastAsia="仿宋_GB2312" w:cs="仿宋_GB2312"/>
                <w:b w:val="0"/>
                <w:bCs w:val="0"/>
                <w:color w:val="auto"/>
                <w:sz w:val="32"/>
                <w:szCs w:val="32"/>
                <w:lang w:val="en-US" w:eastAsia="zh-CN"/>
              </w:rPr>
              <w:t>广西茶文化研究</w:t>
            </w:r>
          </w:p>
        </w:tc>
      </w:tr>
      <w:tr>
        <w:tblPrEx>
          <w:tblCellMar>
            <w:top w:w="0" w:type="dxa"/>
            <w:left w:w="0" w:type="dxa"/>
            <w:bottom w:w="0" w:type="dxa"/>
            <w:right w:w="0" w:type="dxa"/>
          </w:tblCellMar>
        </w:tblPrEx>
        <w:trPr>
          <w:trHeight w:val="272" w:hRule="atLeast"/>
          <w:jc w:val="center"/>
        </w:trPr>
        <w:tc>
          <w:tcPr>
            <w:tcW w:w="534"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outlineLvl w:val="9"/>
              <w:rPr>
                <w:rFonts w:hint="default"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32.</w:t>
            </w:r>
          </w:p>
        </w:tc>
        <w:tc>
          <w:tcPr>
            <w:tcW w:w="8430"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left"/>
              <w:textAlignment w:val="center"/>
              <w:rPr>
                <w:rFonts w:hint="eastAsia" w:ascii="仿宋_GB2312" w:hAnsi="仿宋_GB2312" w:eastAsia="仿宋_GB2312" w:cs="仿宋_GB2312"/>
                <w:b w:val="0"/>
                <w:bCs w:val="0"/>
                <w:i w:val="0"/>
                <w:color w:val="auto"/>
                <w:kern w:val="0"/>
                <w:sz w:val="32"/>
                <w:szCs w:val="32"/>
                <w:u w:val="none"/>
                <w:lang w:val="en-US" w:eastAsia="zh-CN" w:bidi="ar"/>
              </w:rPr>
            </w:pPr>
            <w:r>
              <w:rPr>
                <w:rFonts w:hint="eastAsia" w:ascii="仿宋_GB2312" w:hAnsi="仿宋_GB2312" w:eastAsia="仿宋_GB2312" w:cs="仿宋_GB2312"/>
                <w:b w:val="0"/>
                <w:bCs w:val="0"/>
                <w:i w:val="0"/>
                <w:iCs w:val="0"/>
                <w:color w:val="auto"/>
                <w:kern w:val="0"/>
                <w:sz w:val="32"/>
                <w:szCs w:val="32"/>
                <w:u w:val="none"/>
                <w:lang w:val="en-US" w:eastAsia="zh-CN" w:bidi="ar"/>
              </w:rPr>
              <w:t>广西乡土建筑文化研究</w:t>
            </w:r>
          </w:p>
        </w:tc>
      </w:tr>
      <w:tr>
        <w:tblPrEx>
          <w:tblCellMar>
            <w:top w:w="0" w:type="dxa"/>
            <w:left w:w="0" w:type="dxa"/>
            <w:bottom w:w="0" w:type="dxa"/>
            <w:right w:w="0" w:type="dxa"/>
          </w:tblCellMar>
        </w:tblPrEx>
        <w:trPr>
          <w:trHeight w:val="272" w:hRule="atLeast"/>
          <w:jc w:val="center"/>
        </w:trPr>
        <w:tc>
          <w:tcPr>
            <w:tcW w:w="534"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outlineLvl w:val="9"/>
              <w:rPr>
                <w:rFonts w:hint="default"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33.</w:t>
            </w:r>
          </w:p>
        </w:tc>
        <w:tc>
          <w:tcPr>
            <w:tcW w:w="8430"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left"/>
              <w:textAlignment w:val="center"/>
              <w:rPr>
                <w:rFonts w:hint="eastAsia" w:ascii="仿宋_GB2312" w:hAnsi="仿宋_GB2312" w:eastAsia="仿宋_GB2312" w:cs="仿宋_GB2312"/>
                <w:b w:val="0"/>
                <w:bCs w:val="0"/>
                <w:i w:val="0"/>
                <w:color w:val="auto"/>
                <w:kern w:val="0"/>
                <w:sz w:val="32"/>
                <w:szCs w:val="32"/>
                <w:u w:val="none"/>
                <w:lang w:val="en-US" w:eastAsia="zh-CN" w:bidi="ar"/>
              </w:rPr>
            </w:pPr>
            <w:r>
              <w:rPr>
                <w:rFonts w:hint="eastAsia" w:ascii="仿宋_GB2312" w:hAnsi="仿宋_GB2312" w:eastAsia="仿宋_GB2312" w:cs="仿宋_GB2312"/>
                <w:b w:val="0"/>
                <w:bCs w:val="0"/>
                <w:i w:val="0"/>
                <w:iCs w:val="0"/>
                <w:color w:val="auto"/>
                <w:kern w:val="0"/>
                <w:sz w:val="32"/>
                <w:szCs w:val="32"/>
                <w:u w:val="none"/>
                <w:lang w:val="en-US" w:eastAsia="zh-CN" w:bidi="ar"/>
              </w:rPr>
              <w:t>广西刘三姐文化艺术研究</w:t>
            </w:r>
          </w:p>
        </w:tc>
      </w:tr>
      <w:tr>
        <w:tblPrEx>
          <w:tblCellMar>
            <w:top w:w="0" w:type="dxa"/>
            <w:left w:w="0" w:type="dxa"/>
            <w:bottom w:w="0" w:type="dxa"/>
            <w:right w:w="0" w:type="dxa"/>
          </w:tblCellMar>
        </w:tblPrEx>
        <w:trPr>
          <w:trHeight w:val="272" w:hRule="atLeast"/>
          <w:jc w:val="center"/>
        </w:trPr>
        <w:tc>
          <w:tcPr>
            <w:tcW w:w="534"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outlineLvl w:val="9"/>
              <w:rPr>
                <w:rFonts w:hint="default"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34.</w:t>
            </w:r>
          </w:p>
        </w:tc>
        <w:tc>
          <w:tcPr>
            <w:tcW w:w="8430"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left"/>
              <w:textAlignment w:val="center"/>
              <w:rPr>
                <w:rFonts w:hint="eastAsia" w:ascii="仿宋_GB2312" w:hAnsi="仿宋_GB2312" w:eastAsia="仿宋_GB2312" w:cs="仿宋_GB2312"/>
                <w:b w:val="0"/>
                <w:bCs w:val="0"/>
                <w:i w:val="0"/>
                <w:iCs w:val="0"/>
                <w:color w:val="auto"/>
                <w:kern w:val="0"/>
                <w:sz w:val="32"/>
                <w:szCs w:val="32"/>
                <w:u w:val="none"/>
                <w:lang w:val="en-US" w:eastAsia="zh-CN" w:bidi="ar"/>
              </w:rPr>
            </w:pPr>
            <w:r>
              <w:rPr>
                <w:rFonts w:hint="eastAsia" w:ascii="仿宋_GB2312" w:hAnsi="仿宋_GB2312" w:eastAsia="仿宋_GB2312" w:cs="仿宋_GB2312"/>
                <w:b w:val="0"/>
                <w:bCs w:val="0"/>
                <w:i w:val="0"/>
                <w:iCs w:val="0"/>
                <w:color w:val="auto"/>
                <w:kern w:val="0"/>
                <w:sz w:val="32"/>
                <w:szCs w:val="32"/>
                <w:u w:val="none"/>
                <w:lang w:val="en-US" w:eastAsia="zh-CN" w:bidi="ar"/>
              </w:rPr>
              <w:t>广西民族文化资源绘本创作研究</w:t>
            </w:r>
          </w:p>
        </w:tc>
      </w:tr>
      <w:tr>
        <w:tblPrEx>
          <w:tblCellMar>
            <w:top w:w="0" w:type="dxa"/>
            <w:left w:w="0" w:type="dxa"/>
            <w:bottom w:w="0" w:type="dxa"/>
            <w:right w:w="0" w:type="dxa"/>
          </w:tblCellMar>
        </w:tblPrEx>
        <w:trPr>
          <w:trHeight w:val="272" w:hRule="atLeast"/>
          <w:jc w:val="center"/>
        </w:trPr>
        <w:tc>
          <w:tcPr>
            <w:tcW w:w="534"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outlineLvl w:val="9"/>
              <w:rPr>
                <w:rFonts w:hint="eastAsia"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35.</w:t>
            </w:r>
          </w:p>
        </w:tc>
        <w:tc>
          <w:tcPr>
            <w:tcW w:w="8430"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left"/>
              <w:textAlignment w:val="center"/>
              <w:rPr>
                <w:rFonts w:hint="eastAsia" w:ascii="仿宋_GB2312" w:hAnsi="仿宋_GB2312" w:eastAsia="仿宋_GB2312" w:cs="仿宋_GB2312"/>
                <w:b w:val="0"/>
                <w:bCs w:val="0"/>
                <w:i w:val="0"/>
                <w:iCs w:val="0"/>
                <w:color w:val="auto"/>
                <w:kern w:val="0"/>
                <w:sz w:val="32"/>
                <w:szCs w:val="32"/>
                <w:u w:val="none"/>
                <w:lang w:val="en-US" w:eastAsia="zh-CN" w:bidi="ar"/>
              </w:rPr>
            </w:pPr>
            <w:r>
              <w:rPr>
                <w:rFonts w:hint="eastAsia" w:ascii="仿宋_GB2312" w:hAnsi="仿宋_GB2312" w:eastAsia="仿宋_GB2312" w:cs="仿宋_GB2312"/>
                <w:b w:val="0"/>
                <w:bCs w:val="0"/>
                <w:i w:val="0"/>
                <w:iCs w:val="0"/>
                <w:color w:val="auto"/>
                <w:kern w:val="0"/>
                <w:sz w:val="32"/>
                <w:szCs w:val="32"/>
                <w:u w:val="none"/>
                <w:lang w:val="en-US" w:eastAsia="zh-CN" w:bidi="ar"/>
              </w:rPr>
              <w:t>广西古城镇体验式深度开发研究</w:t>
            </w:r>
          </w:p>
        </w:tc>
      </w:tr>
      <w:tr>
        <w:tblPrEx>
          <w:tblCellMar>
            <w:top w:w="0" w:type="dxa"/>
            <w:left w:w="0" w:type="dxa"/>
            <w:bottom w:w="0" w:type="dxa"/>
            <w:right w:w="0" w:type="dxa"/>
          </w:tblCellMar>
        </w:tblPrEx>
        <w:trPr>
          <w:trHeight w:val="272" w:hRule="atLeast"/>
          <w:jc w:val="center"/>
        </w:trPr>
        <w:tc>
          <w:tcPr>
            <w:tcW w:w="534"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outlineLvl w:val="9"/>
              <w:rPr>
                <w:rFonts w:hint="default"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36.</w:t>
            </w:r>
          </w:p>
        </w:tc>
        <w:tc>
          <w:tcPr>
            <w:tcW w:w="8430"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left"/>
              <w:textAlignment w:val="center"/>
              <w:rPr>
                <w:rFonts w:hint="eastAsia" w:ascii="仿宋_GB2312" w:hAnsi="仿宋_GB2312" w:eastAsia="仿宋_GB2312" w:cs="仿宋_GB2312"/>
                <w:b w:val="0"/>
                <w:bCs w:val="0"/>
                <w:i w:val="0"/>
                <w:iCs w:val="0"/>
                <w:color w:val="auto"/>
                <w:kern w:val="0"/>
                <w:sz w:val="32"/>
                <w:szCs w:val="32"/>
                <w:u w:val="none"/>
                <w:lang w:val="en-US" w:eastAsia="zh-CN" w:bidi="ar"/>
              </w:rPr>
            </w:pPr>
            <w:r>
              <w:rPr>
                <w:rFonts w:hint="eastAsia" w:ascii="仿宋_GB2312" w:hAnsi="仿宋_GB2312" w:eastAsia="仿宋_GB2312" w:cs="仿宋_GB2312"/>
                <w:b w:val="0"/>
                <w:bCs w:val="0"/>
                <w:i w:val="0"/>
                <w:iCs w:val="0"/>
                <w:color w:val="auto"/>
                <w:kern w:val="0"/>
                <w:sz w:val="32"/>
                <w:szCs w:val="32"/>
                <w:u w:val="none"/>
                <w:lang w:val="en-US" w:eastAsia="zh-CN" w:bidi="ar"/>
              </w:rPr>
              <w:t>广西文化产业发展现状及问题研究</w:t>
            </w:r>
          </w:p>
        </w:tc>
      </w:tr>
      <w:tr>
        <w:tblPrEx>
          <w:tblCellMar>
            <w:top w:w="0" w:type="dxa"/>
            <w:left w:w="0" w:type="dxa"/>
            <w:bottom w:w="0" w:type="dxa"/>
            <w:right w:w="0" w:type="dxa"/>
          </w:tblCellMar>
        </w:tblPrEx>
        <w:trPr>
          <w:trHeight w:val="272" w:hRule="atLeast"/>
          <w:jc w:val="center"/>
        </w:trPr>
        <w:tc>
          <w:tcPr>
            <w:tcW w:w="534"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outlineLvl w:val="9"/>
              <w:rPr>
                <w:rFonts w:hint="default"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37.</w:t>
            </w:r>
          </w:p>
        </w:tc>
        <w:tc>
          <w:tcPr>
            <w:tcW w:w="8430"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left"/>
              <w:textAlignment w:val="center"/>
              <w:rPr>
                <w:rFonts w:hint="eastAsia" w:ascii="仿宋_GB2312" w:hAnsi="仿宋_GB2312" w:eastAsia="仿宋_GB2312" w:cs="仿宋_GB2312"/>
                <w:b w:val="0"/>
                <w:bCs w:val="0"/>
                <w:color w:val="auto"/>
                <w:kern w:val="2"/>
                <w:sz w:val="32"/>
                <w:szCs w:val="32"/>
                <w:lang w:val="en-US" w:eastAsia="zh-CN" w:bidi="ar-SA"/>
              </w:rPr>
            </w:pPr>
            <w:r>
              <w:rPr>
                <w:rFonts w:hint="default" w:ascii="Times New Roman" w:hAnsi="Times New Roman" w:eastAsia="仿宋_GB2312" w:cs="Times New Roman"/>
                <w:b w:val="0"/>
                <w:bCs w:val="0"/>
                <w:i w:val="0"/>
                <w:color w:val="auto"/>
                <w:kern w:val="0"/>
                <w:sz w:val="32"/>
                <w:szCs w:val="32"/>
                <w:u w:val="none"/>
                <w:lang w:val="en-US" w:eastAsia="zh-CN" w:bidi="ar"/>
              </w:rPr>
              <w:t>广西建设体育强区</w:t>
            </w:r>
            <w:r>
              <w:rPr>
                <w:rFonts w:hint="eastAsia" w:ascii="Times New Roman" w:hAnsi="Times New Roman" w:eastAsia="仿宋_GB2312" w:cs="Times New Roman"/>
                <w:b w:val="0"/>
                <w:bCs w:val="0"/>
                <w:i w:val="0"/>
                <w:color w:val="auto"/>
                <w:kern w:val="0"/>
                <w:sz w:val="32"/>
                <w:szCs w:val="32"/>
                <w:u w:val="none"/>
                <w:lang w:val="en-US" w:eastAsia="zh-CN" w:bidi="ar"/>
              </w:rPr>
              <w:t>研究</w:t>
            </w:r>
          </w:p>
        </w:tc>
      </w:tr>
      <w:tr>
        <w:tblPrEx>
          <w:tblCellMar>
            <w:top w:w="0" w:type="dxa"/>
            <w:left w:w="0" w:type="dxa"/>
            <w:bottom w:w="0" w:type="dxa"/>
            <w:right w:w="0" w:type="dxa"/>
          </w:tblCellMar>
        </w:tblPrEx>
        <w:trPr>
          <w:trHeight w:val="272" w:hRule="atLeast"/>
          <w:jc w:val="center"/>
        </w:trPr>
        <w:tc>
          <w:tcPr>
            <w:tcW w:w="534"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outlineLvl w:val="9"/>
              <w:rPr>
                <w:rFonts w:hint="eastAsia"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38.</w:t>
            </w:r>
          </w:p>
        </w:tc>
        <w:tc>
          <w:tcPr>
            <w:tcW w:w="8430"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left"/>
              <w:textAlignment w:val="center"/>
              <w:rPr>
                <w:rFonts w:hint="eastAsia" w:ascii="仿宋_GB2312" w:hAnsi="仿宋_GB2312" w:eastAsia="仿宋_GB2312" w:cs="仿宋_GB2312"/>
                <w:b w:val="0"/>
                <w:bCs w:val="0"/>
                <w:color w:val="auto"/>
                <w:sz w:val="32"/>
                <w:szCs w:val="32"/>
              </w:rPr>
            </w:pPr>
            <w:r>
              <w:rPr>
                <w:rFonts w:hint="eastAsia" w:ascii="仿宋_GB2312" w:hAnsi="仿宋_GB2312" w:eastAsia="仿宋_GB2312" w:cs="仿宋_GB2312"/>
                <w:b w:val="0"/>
                <w:bCs w:val="0"/>
                <w:color w:val="auto"/>
                <w:sz w:val="32"/>
                <w:szCs w:val="32"/>
                <w:lang w:val="en-US" w:eastAsia="zh-CN"/>
              </w:rPr>
              <w:t>广西青少年体育公共服务校社协同治理研究</w:t>
            </w:r>
          </w:p>
        </w:tc>
      </w:tr>
      <w:tr>
        <w:tblPrEx>
          <w:tblCellMar>
            <w:top w:w="0" w:type="dxa"/>
            <w:left w:w="0" w:type="dxa"/>
            <w:bottom w:w="0" w:type="dxa"/>
            <w:right w:w="0" w:type="dxa"/>
          </w:tblCellMar>
        </w:tblPrEx>
        <w:trPr>
          <w:trHeight w:val="272" w:hRule="atLeast"/>
          <w:jc w:val="center"/>
        </w:trPr>
        <w:tc>
          <w:tcPr>
            <w:tcW w:w="534"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outlineLvl w:val="9"/>
              <w:rPr>
                <w:rFonts w:hint="eastAsia"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39.</w:t>
            </w:r>
          </w:p>
        </w:tc>
        <w:tc>
          <w:tcPr>
            <w:tcW w:w="8430"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left"/>
              <w:textAlignment w:val="center"/>
              <w:rPr>
                <w:rFonts w:hint="eastAsia" w:ascii="仿宋_GB2312" w:hAnsi="仿宋_GB2312" w:eastAsia="仿宋_GB2312" w:cs="仿宋_GB2312"/>
                <w:b w:val="0"/>
                <w:bCs w:val="0"/>
                <w:color w:val="auto"/>
                <w:sz w:val="32"/>
                <w:szCs w:val="32"/>
                <w:lang w:val="en-US"/>
              </w:rPr>
            </w:pPr>
            <w:r>
              <w:rPr>
                <w:rFonts w:hint="eastAsia" w:ascii="仿宋_GB2312" w:hAnsi="仿宋_GB2312" w:eastAsia="仿宋_GB2312" w:cs="仿宋_GB2312"/>
                <w:b w:val="0"/>
                <w:bCs w:val="0"/>
                <w:i w:val="0"/>
                <w:iCs w:val="0"/>
                <w:color w:val="auto"/>
                <w:kern w:val="0"/>
                <w:sz w:val="32"/>
                <w:szCs w:val="32"/>
                <w:u w:val="none"/>
                <w:lang w:val="en-US" w:eastAsia="zh-CN" w:bidi="ar"/>
              </w:rPr>
              <w:t>体育助力提升广西青少年体质健康水平研究</w:t>
            </w:r>
          </w:p>
        </w:tc>
      </w:tr>
      <w:tr>
        <w:tblPrEx>
          <w:tblCellMar>
            <w:top w:w="0" w:type="dxa"/>
            <w:left w:w="0" w:type="dxa"/>
            <w:bottom w:w="0" w:type="dxa"/>
            <w:right w:w="0" w:type="dxa"/>
          </w:tblCellMar>
        </w:tblPrEx>
        <w:trPr>
          <w:trHeight w:val="272" w:hRule="atLeast"/>
          <w:jc w:val="center"/>
        </w:trPr>
        <w:tc>
          <w:tcPr>
            <w:tcW w:w="534"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outlineLvl w:val="9"/>
              <w:rPr>
                <w:rFonts w:hint="default"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40.</w:t>
            </w:r>
          </w:p>
        </w:tc>
        <w:tc>
          <w:tcPr>
            <w:tcW w:w="8430"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left"/>
              <w:textAlignment w:val="center"/>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广西民族传统体育发展研究</w:t>
            </w:r>
          </w:p>
        </w:tc>
      </w:tr>
      <w:tr>
        <w:tblPrEx>
          <w:tblCellMar>
            <w:top w:w="0" w:type="dxa"/>
            <w:left w:w="0" w:type="dxa"/>
            <w:bottom w:w="0" w:type="dxa"/>
            <w:right w:w="0" w:type="dxa"/>
          </w:tblCellMar>
        </w:tblPrEx>
        <w:trPr>
          <w:trHeight w:val="272" w:hRule="atLeast"/>
          <w:jc w:val="center"/>
        </w:trPr>
        <w:tc>
          <w:tcPr>
            <w:tcW w:w="534"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outlineLvl w:val="9"/>
              <w:rPr>
                <w:rFonts w:hint="eastAsia"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41.</w:t>
            </w:r>
          </w:p>
        </w:tc>
        <w:tc>
          <w:tcPr>
            <w:tcW w:w="8430"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left"/>
              <w:textAlignment w:val="center"/>
              <w:rPr>
                <w:rFonts w:hint="eastAsia" w:ascii="仿宋_GB2312" w:hAnsi="仿宋_GB2312" w:eastAsia="仿宋_GB2312" w:cs="仿宋_GB2312"/>
                <w:b w:val="0"/>
                <w:bCs w:val="0"/>
                <w:color w:val="auto"/>
                <w:sz w:val="32"/>
                <w:szCs w:val="32"/>
                <w:lang w:val="en-US" w:eastAsia="zh-CN"/>
              </w:rPr>
            </w:pPr>
            <w:r>
              <w:rPr>
                <w:rFonts w:hint="eastAsia" w:ascii="仿宋_GB2312" w:eastAsia="仿宋_GB2312"/>
                <w:b w:val="0"/>
                <w:bCs w:val="0"/>
                <w:color w:val="auto"/>
                <w:sz w:val="32"/>
                <w:szCs w:val="32"/>
                <w:lang w:eastAsia="zh-CN"/>
              </w:rPr>
              <w:t>广西竞技体育发展研究</w:t>
            </w:r>
          </w:p>
        </w:tc>
      </w:tr>
      <w:tr>
        <w:tblPrEx>
          <w:tblCellMar>
            <w:top w:w="0" w:type="dxa"/>
            <w:left w:w="0" w:type="dxa"/>
            <w:bottom w:w="0" w:type="dxa"/>
            <w:right w:w="0" w:type="dxa"/>
          </w:tblCellMar>
        </w:tblPrEx>
        <w:trPr>
          <w:trHeight w:val="272" w:hRule="atLeast"/>
          <w:jc w:val="center"/>
        </w:trPr>
        <w:tc>
          <w:tcPr>
            <w:tcW w:w="534"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outlineLvl w:val="9"/>
              <w:rPr>
                <w:rFonts w:hint="eastAsia"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42.</w:t>
            </w:r>
          </w:p>
        </w:tc>
        <w:tc>
          <w:tcPr>
            <w:tcW w:w="8430"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left"/>
              <w:textAlignment w:val="center"/>
              <w:rPr>
                <w:rFonts w:hint="eastAsia" w:ascii="仿宋_GB2312" w:hAnsi="仿宋_GB2312" w:eastAsia="仿宋_GB2312" w:cs="仿宋_GB2312"/>
                <w:b w:val="0"/>
                <w:bCs w:val="0"/>
                <w:color w:val="auto"/>
                <w:sz w:val="32"/>
                <w:szCs w:val="32"/>
                <w:lang w:val="en-US" w:eastAsia="zh-CN"/>
              </w:rPr>
            </w:pPr>
            <w:r>
              <w:rPr>
                <w:rFonts w:hint="eastAsia" w:ascii="仿宋_GB2312" w:eastAsia="仿宋_GB2312"/>
                <w:b w:val="0"/>
                <w:bCs w:val="0"/>
                <w:color w:val="auto"/>
                <w:sz w:val="32"/>
                <w:szCs w:val="32"/>
                <w:lang w:eastAsia="zh-CN"/>
              </w:rPr>
              <w:t>广西</w:t>
            </w:r>
            <w:r>
              <w:rPr>
                <w:rFonts w:hint="eastAsia" w:ascii="仿宋_GB2312" w:eastAsia="仿宋_GB2312"/>
                <w:b w:val="0"/>
                <w:bCs w:val="0"/>
                <w:color w:val="auto"/>
                <w:sz w:val="32"/>
                <w:szCs w:val="32"/>
              </w:rPr>
              <w:t>体育产业</w:t>
            </w:r>
            <w:r>
              <w:rPr>
                <w:rFonts w:hint="eastAsia" w:ascii="仿宋_GB2312" w:eastAsia="仿宋_GB2312"/>
                <w:b w:val="0"/>
                <w:bCs w:val="0"/>
                <w:color w:val="auto"/>
                <w:sz w:val="32"/>
                <w:szCs w:val="32"/>
                <w:lang w:eastAsia="zh-CN"/>
              </w:rPr>
              <w:t>创新发展</w:t>
            </w:r>
            <w:r>
              <w:rPr>
                <w:rFonts w:hint="eastAsia" w:ascii="仿宋_GB2312" w:eastAsia="仿宋_GB2312"/>
                <w:b w:val="0"/>
                <w:bCs w:val="0"/>
                <w:color w:val="auto"/>
                <w:sz w:val="32"/>
                <w:szCs w:val="32"/>
              </w:rPr>
              <w:t>研究</w:t>
            </w:r>
          </w:p>
        </w:tc>
      </w:tr>
      <w:tr>
        <w:tblPrEx>
          <w:tblCellMar>
            <w:top w:w="0" w:type="dxa"/>
            <w:left w:w="0" w:type="dxa"/>
            <w:bottom w:w="0" w:type="dxa"/>
            <w:right w:w="0" w:type="dxa"/>
          </w:tblCellMar>
        </w:tblPrEx>
        <w:trPr>
          <w:trHeight w:val="272" w:hRule="atLeast"/>
          <w:jc w:val="center"/>
        </w:trPr>
        <w:tc>
          <w:tcPr>
            <w:tcW w:w="534"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outlineLvl w:val="9"/>
              <w:rPr>
                <w:rFonts w:hint="default"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43.</w:t>
            </w:r>
          </w:p>
        </w:tc>
        <w:tc>
          <w:tcPr>
            <w:tcW w:w="8430"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left"/>
              <w:textAlignment w:val="center"/>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体育与美育相融共生研究</w:t>
            </w:r>
          </w:p>
        </w:tc>
      </w:tr>
      <w:tr>
        <w:tblPrEx>
          <w:tblCellMar>
            <w:top w:w="0" w:type="dxa"/>
            <w:left w:w="0" w:type="dxa"/>
            <w:bottom w:w="0" w:type="dxa"/>
            <w:right w:w="0" w:type="dxa"/>
          </w:tblCellMar>
        </w:tblPrEx>
        <w:trPr>
          <w:trHeight w:val="272" w:hRule="atLeast"/>
          <w:jc w:val="center"/>
        </w:trPr>
        <w:tc>
          <w:tcPr>
            <w:tcW w:w="534"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outlineLvl w:val="9"/>
              <w:rPr>
                <w:rFonts w:hint="default" w:ascii="Times New Roman" w:hAnsi="Times New Roman" w:eastAsia="仿宋_GB2312" w:cs="Times New Roman"/>
                <w:b w:val="0"/>
                <w:bCs w:val="0"/>
                <w:i w:val="0"/>
                <w:color w:val="auto"/>
                <w:kern w:val="0"/>
                <w:sz w:val="32"/>
                <w:szCs w:val="32"/>
                <w:u w:val="none"/>
                <w:lang w:val="en-US" w:eastAsia="zh-CN" w:bidi="ar"/>
              </w:rPr>
            </w:pPr>
            <w:r>
              <w:rPr>
                <w:rFonts w:hint="eastAsia" w:ascii="Times New Roman" w:hAnsi="Times New Roman" w:eastAsia="仿宋_GB2312" w:cs="Times New Roman"/>
                <w:b w:val="0"/>
                <w:bCs w:val="0"/>
                <w:i w:val="0"/>
                <w:color w:val="auto"/>
                <w:kern w:val="0"/>
                <w:sz w:val="32"/>
                <w:szCs w:val="32"/>
                <w:u w:val="none"/>
                <w:lang w:val="en-US" w:eastAsia="zh-CN" w:bidi="ar"/>
              </w:rPr>
              <w:t>44.</w:t>
            </w:r>
          </w:p>
        </w:tc>
        <w:tc>
          <w:tcPr>
            <w:tcW w:w="8430" w:type="dxa"/>
            <w:tcBorders>
              <w:top w:val="nil"/>
              <w:left w:val="nil"/>
              <w:bottom w:val="nil"/>
              <w:right w:val="nil"/>
            </w:tcBorders>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left"/>
              <w:textAlignment w:val="center"/>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广西“文体旅”融合发展研究</w:t>
            </w:r>
          </w:p>
        </w:tc>
      </w:tr>
    </w:tbl>
    <w:p>
      <w:pPr>
        <w:rPr>
          <w:b w:val="0"/>
          <w:bCs w:val="0"/>
          <w:color w:val="auto"/>
          <w:lang w:val="en-US" w:eastAsia="zh-CN"/>
        </w:rPr>
      </w:pPr>
    </w:p>
    <w:p>
      <w:pPr>
        <w:pStyle w:val="2"/>
        <w:rPr>
          <w:b w:val="0"/>
          <w:bCs w:val="0"/>
          <w:color w:val="auto"/>
          <w:lang w:val="en-US" w:eastAsia="zh-CN"/>
        </w:rPr>
      </w:pPr>
    </w:p>
    <w:p>
      <w:pPr>
        <w:pStyle w:val="2"/>
        <w:rPr>
          <w:rFonts w:hint="eastAsia"/>
          <w:b w:val="0"/>
          <w:bCs w:val="0"/>
          <w:color w:val="auto"/>
          <w:lang w:val="en-US" w:eastAsia="zh-CN"/>
        </w:rPr>
      </w:pPr>
    </w:p>
    <w:sectPr>
      <w:footerReference r:id="rId6" w:type="default"/>
      <w:pgSz w:w="11850" w:h="16783"/>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方正小标宋简体">
    <w:panose1 w:val="02010601030101010101"/>
    <w:charset w:val="86"/>
    <w:family w:val="auto"/>
    <w:pitch w:val="default"/>
    <w:sig w:usb0="00000001" w:usb1="080E0000" w:usb2="00000000" w:usb3="00000000" w:csb0="00040000" w:csb1="00000000"/>
  </w:font>
  <w:font w:name="仿宋_GB2312">
    <w:altName w:val="仿宋"/>
    <w:panose1 w:val="02010609030101010101"/>
    <w:charset w:val="86"/>
    <w:family w:val="auto"/>
    <w:pitch w:val="default"/>
    <w:sig w:usb0="00000000" w:usb1="0000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pPr>
                          <w:r>
                            <w:rPr>
                              <w:rFonts w:hint="default" w:ascii="Times New Roman" w:hAnsi="Times New Roman" w:cs="Times New Roman"/>
                              <w:sz w:val="28"/>
                              <w:szCs w:val="28"/>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r>
                            <w:rPr>
                              <w:rFonts w:hint="default" w:ascii="Times New Roman" w:hAnsi="Times New Roman" w:cs="Times New Roman"/>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pPr>
                      <w:pStyle w:val="8"/>
                    </w:pPr>
                    <w:r>
                      <w:rPr>
                        <w:rFonts w:hint="default" w:ascii="Times New Roman" w:hAnsi="Times New Roman" w:cs="Times New Roman"/>
                        <w:sz w:val="28"/>
                        <w:szCs w:val="28"/>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r>
                      <w:rPr>
                        <w:rFonts w:hint="default" w:ascii="Times New Roman" w:hAnsi="Times New Roman" w:cs="Times New Roman"/>
                        <w:sz w:val="28"/>
                        <w:szCs w:val="28"/>
                      </w:rPr>
                      <w:t xml:space="preserve"> —</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rPr>
                              <w:rFonts w:hint="default" w:ascii="Times New Roman" w:hAnsi="Times New Roman" w:cs="Times New Roman"/>
                              <w:sz w:val="28"/>
                              <w:szCs w:val="28"/>
                            </w:rPr>
                          </w:pPr>
                          <w:r>
                            <w:rPr>
                              <w:rFonts w:hint="default" w:ascii="Times New Roman" w:hAnsi="Times New Roman" w:cs="Times New Roman"/>
                              <w:sz w:val="28"/>
                              <w:szCs w:val="28"/>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4</w:t>
                          </w:r>
                          <w:r>
                            <w:rPr>
                              <w:rFonts w:hint="default" w:ascii="Times New Roman" w:hAnsi="Times New Roman" w:cs="Times New Roman"/>
                              <w:sz w:val="28"/>
                              <w:szCs w:val="28"/>
                            </w:rPr>
                            <w:fldChar w:fldCharType="end"/>
                          </w:r>
                          <w:r>
                            <w:rPr>
                              <w:rFonts w:hint="default" w:ascii="Times New Roman" w:hAnsi="Times New Roman" w:cs="Times New Roman"/>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8ZE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s/vGRMQIAAGMEAAAOAAAAAAAAAAEAIAAAAB8BAABkcnMvZTJvRG9jLnhtbFBLBQYA&#10;AAAABgAGAFkBAADCBQAAAAA=&#10;">
              <v:fill on="f" focussize="0,0"/>
              <v:stroke on="f" weight="0.5pt"/>
              <v:imagedata o:title=""/>
              <o:lock v:ext="edit" aspectratio="f"/>
              <v:textbox inset="0mm,0mm,0mm,0mm" style="mso-fit-shape-to-text:t;">
                <w:txbxContent>
                  <w:p>
                    <w:pPr>
                      <w:pStyle w:val="8"/>
                      <w:rPr>
                        <w:rFonts w:hint="default" w:ascii="Times New Roman" w:hAnsi="Times New Roman" w:cs="Times New Roman"/>
                        <w:sz w:val="28"/>
                        <w:szCs w:val="28"/>
                      </w:rPr>
                    </w:pPr>
                    <w:r>
                      <w:rPr>
                        <w:rFonts w:hint="default" w:ascii="Times New Roman" w:hAnsi="Times New Roman" w:cs="Times New Roman"/>
                        <w:sz w:val="28"/>
                        <w:szCs w:val="28"/>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4</w:t>
                    </w:r>
                    <w:r>
                      <w:rPr>
                        <w:rFonts w:hint="default" w:ascii="Times New Roman" w:hAnsi="Times New Roman" w:cs="Times New Roman"/>
                        <w:sz w:val="28"/>
                        <w:szCs w:val="28"/>
                      </w:rPr>
                      <w:fldChar w:fldCharType="end"/>
                    </w:r>
                    <w:r>
                      <w:rPr>
                        <w:rFonts w:hint="default" w:ascii="Times New Roman" w:hAnsi="Times New Roman" w:cs="Times New Roman"/>
                        <w:sz w:val="28"/>
                        <w:szCs w:val="28"/>
                      </w:rPr>
                      <w:t xml:space="preserve"> —</w:t>
                    </w:r>
                  </w:p>
                </w:txbxContent>
              </v:textbox>
            </v:shape>
          </w:pict>
        </mc:Fallback>
      </mc:AlternateContent>
    </w: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pPr>
                            <w:pStyle w:val="8"/>
                            <w:rPr>
                              <w:rFonts w:hint="eastAsia" w:eastAsia="宋体"/>
                              <w:lang w:eastAsia="zh-CN"/>
                            </w:rPr>
                          </w:pPr>
                        </w:p>
                      </w:txbxContent>
                    </wps:txbx>
                    <wps:bodyPr wrap="none" lIns="0" tIns="0" rIns="0" bIns="0" upright="0">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">
              <v:fill on="f" focussize="0,0"/>
              <v:stroke on="f"/>
              <v:imagedata o:title=""/>
              <o:lock v:ext="edit" aspectratio="f"/>
              <v:textbox inset="0mm,0mm,0mm,0mm" style="mso-fit-shape-to-text:t;">
                <w:txbxContent>
                  <w:p>
                    <w:pPr>
                      <w:pStyle w:val="8"/>
                      <w:rPr>
                        <w:rFonts w:hint="eastAsia" w:eastAsia="宋体"/>
                        <w:lang w:eastAsia="zh-CN"/>
                      </w:rPr>
                    </w:pP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diZGU0N2IzYzY4ZTVjNDI2YmM1YjA1YzM3Nzg1MzUifQ=="/>
  </w:docVars>
  <w:rsids>
    <w:rsidRoot w:val="00000000"/>
    <w:rsid w:val="00046CA0"/>
    <w:rsid w:val="00270BE1"/>
    <w:rsid w:val="00577718"/>
    <w:rsid w:val="00603EC3"/>
    <w:rsid w:val="00645991"/>
    <w:rsid w:val="00724552"/>
    <w:rsid w:val="00844285"/>
    <w:rsid w:val="008E2A0E"/>
    <w:rsid w:val="00977B14"/>
    <w:rsid w:val="009C15CF"/>
    <w:rsid w:val="00B2494E"/>
    <w:rsid w:val="00D70120"/>
    <w:rsid w:val="00F05477"/>
    <w:rsid w:val="01145609"/>
    <w:rsid w:val="01170C55"/>
    <w:rsid w:val="0123584C"/>
    <w:rsid w:val="013730A5"/>
    <w:rsid w:val="013E4434"/>
    <w:rsid w:val="015A3576"/>
    <w:rsid w:val="01787946"/>
    <w:rsid w:val="017B2F92"/>
    <w:rsid w:val="018207C5"/>
    <w:rsid w:val="01967DCC"/>
    <w:rsid w:val="01AA1AC9"/>
    <w:rsid w:val="01D60B10"/>
    <w:rsid w:val="01DE5CAD"/>
    <w:rsid w:val="01E90844"/>
    <w:rsid w:val="01F176F8"/>
    <w:rsid w:val="01F210DC"/>
    <w:rsid w:val="02184C85"/>
    <w:rsid w:val="02313F99"/>
    <w:rsid w:val="023A2E4D"/>
    <w:rsid w:val="026659F0"/>
    <w:rsid w:val="02777BFD"/>
    <w:rsid w:val="027D71DE"/>
    <w:rsid w:val="02873BB9"/>
    <w:rsid w:val="02897931"/>
    <w:rsid w:val="028F03B8"/>
    <w:rsid w:val="02A22CA5"/>
    <w:rsid w:val="02A66735"/>
    <w:rsid w:val="02AB3D4B"/>
    <w:rsid w:val="02C848FD"/>
    <w:rsid w:val="02D25083"/>
    <w:rsid w:val="02D74B40"/>
    <w:rsid w:val="02EA149B"/>
    <w:rsid w:val="02F311EB"/>
    <w:rsid w:val="030671D3"/>
    <w:rsid w:val="03091FCC"/>
    <w:rsid w:val="03123DCA"/>
    <w:rsid w:val="033E071B"/>
    <w:rsid w:val="03411FB9"/>
    <w:rsid w:val="034321D6"/>
    <w:rsid w:val="034F71B9"/>
    <w:rsid w:val="03595555"/>
    <w:rsid w:val="036A7762"/>
    <w:rsid w:val="038A570F"/>
    <w:rsid w:val="039849B2"/>
    <w:rsid w:val="039D18E6"/>
    <w:rsid w:val="03BA6178"/>
    <w:rsid w:val="03BB7FBE"/>
    <w:rsid w:val="03CE7CF1"/>
    <w:rsid w:val="03D8291E"/>
    <w:rsid w:val="03DE5A5A"/>
    <w:rsid w:val="03FB485E"/>
    <w:rsid w:val="040000C7"/>
    <w:rsid w:val="0402799B"/>
    <w:rsid w:val="042D106A"/>
    <w:rsid w:val="043D09D3"/>
    <w:rsid w:val="04432C68"/>
    <w:rsid w:val="04732647"/>
    <w:rsid w:val="047C599F"/>
    <w:rsid w:val="04A42892"/>
    <w:rsid w:val="04E86441"/>
    <w:rsid w:val="04E90B5B"/>
    <w:rsid w:val="04F512AE"/>
    <w:rsid w:val="050A25F3"/>
    <w:rsid w:val="052D4EEB"/>
    <w:rsid w:val="05352165"/>
    <w:rsid w:val="054D10EA"/>
    <w:rsid w:val="05542478"/>
    <w:rsid w:val="05647814"/>
    <w:rsid w:val="05662134"/>
    <w:rsid w:val="056B5159"/>
    <w:rsid w:val="057A17B3"/>
    <w:rsid w:val="057B5C57"/>
    <w:rsid w:val="05832D5D"/>
    <w:rsid w:val="058F34B0"/>
    <w:rsid w:val="059E1945"/>
    <w:rsid w:val="05A131E3"/>
    <w:rsid w:val="05C141CF"/>
    <w:rsid w:val="05C63FE0"/>
    <w:rsid w:val="05CB5EF6"/>
    <w:rsid w:val="05D37841"/>
    <w:rsid w:val="05EF21A1"/>
    <w:rsid w:val="05F477B7"/>
    <w:rsid w:val="05F872A7"/>
    <w:rsid w:val="0606552B"/>
    <w:rsid w:val="060A2B37"/>
    <w:rsid w:val="060F639F"/>
    <w:rsid w:val="0611055D"/>
    <w:rsid w:val="061D0ABC"/>
    <w:rsid w:val="062A31D9"/>
    <w:rsid w:val="0648365F"/>
    <w:rsid w:val="06487E0D"/>
    <w:rsid w:val="06513A19"/>
    <w:rsid w:val="065B15E4"/>
    <w:rsid w:val="06606BFB"/>
    <w:rsid w:val="066C1A43"/>
    <w:rsid w:val="06710E08"/>
    <w:rsid w:val="06734B80"/>
    <w:rsid w:val="06982838"/>
    <w:rsid w:val="069F3BC7"/>
    <w:rsid w:val="06C70A28"/>
    <w:rsid w:val="06CB4A3D"/>
    <w:rsid w:val="06EC66E0"/>
    <w:rsid w:val="06FD269B"/>
    <w:rsid w:val="072145DC"/>
    <w:rsid w:val="07222102"/>
    <w:rsid w:val="072B545A"/>
    <w:rsid w:val="07302A71"/>
    <w:rsid w:val="073562D9"/>
    <w:rsid w:val="07373DFF"/>
    <w:rsid w:val="075F5104"/>
    <w:rsid w:val="07612C2A"/>
    <w:rsid w:val="0768220B"/>
    <w:rsid w:val="076B1CFB"/>
    <w:rsid w:val="078E0C06"/>
    <w:rsid w:val="07A31495"/>
    <w:rsid w:val="07A62D33"/>
    <w:rsid w:val="07B611C8"/>
    <w:rsid w:val="07C94EF7"/>
    <w:rsid w:val="07DB4646"/>
    <w:rsid w:val="07DE427B"/>
    <w:rsid w:val="07E040A3"/>
    <w:rsid w:val="07E31891"/>
    <w:rsid w:val="07E5385B"/>
    <w:rsid w:val="07E70823"/>
    <w:rsid w:val="0807108C"/>
    <w:rsid w:val="0808754A"/>
    <w:rsid w:val="080D369D"/>
    <w:rsid w:val="081303C8"/>
    <w:rsid w:val="082A3964"/>
    <w:rsid w:val="08372738"/>
    <w:rsid w:val="08387E2F"/>
    <w:rsid w:val="083E2F6B"/>
    <w:rsid w:val="0847518F"/>
    <w:rsid w:val="08626C5A"/>
    <w:rsid w:val="08AC6127"/>
    <w:rsid w:val="08C90A87"/>
    <w:rsid w:val="08EB4EA1"/>
    <w:rsid w:val="0902043D"/>
    <w:rsid w:val="091E1610"/>
    <w:rsid w:val="09442A3C"/>
    <w:rsid w:val="095E1B17"/>
    <w:rsid w:val="09664528"/>
    <w:rsid w:val="097430E9"/>
    <w:rsid w:val="09837E07"/>
    <w:rsid w:val="09973F55"/>
    <w:rsid w:val="099E0166"/>
    <w:rsid w:val="099E3CC2"/>
    <w:rsid w:val="09B72FD5"/>
    <w:rsid w:val="09DE4A06"/>
    <w:rsid w:val="09ED0EE7"/>
    <w:rsid w:val="0A053D41"/>
    <w:rsid w:val="0A055215"/>
    <w:rsid w:val="0A34339C"/>
    <w:rsid w:val="0A3D172D"/>
    <w:rsid w:val="0A5A3587"/>
    <w:rsid w:val="0A6F1B02"/>
    <w:rsid w:val="0A982E07"/>
    <w:rsid w:val="0A9F3ACB"/>
    <w:rsid w:val="0AB15C77"/>
    <w:rsid w:val="0AC51722"/>
    <w:rsid w:val="0ACB4F8A"/>
    <w:rsid w:val="0AD02B1E"/>
    <w:rsid w:val="0AD81455"/>
    <w:rsid w:val="0AF067A2"/>
    <w:rsid w:val="0AF10769"/>
    <w:rsid w:val="0B043D44"/>
    <w:rsid w:val="0B1C2641"/>
    <w:rsid w:val="0B1C5CF7"/>
    <w:rsid w:val="0B344CF8"/>
    <w:rsid w:val="0B4E5BBB"/>
    <w:rsid w:val="0B681363"/>
    <w:rsid w:val="0B7078E0"/>
    <w:rsid w:val="0B8E420A"/>
    <w:rsid w:val="0BBA039B"/>
    <w:rsid w:val="0BC639A4"/>
    <w:rsid w:val="0BCE3AE3"/>
    <w:rsid w:val="0BE70773"/>
    <w:rsid w:val="0BEB340A"/>
    <w:rsid w:val="0BEB6F66"/>
    <w:rsid w:val="0C012C2E"/>
    <w:rsid w:val="0C1666D9"/>
    <w:rsid w:val="0C3628D7"/>
    <w:rsid w:val="0C48085D"/>
    <w:rsid w:val="0C4F74F5"/>
    <w:rsid w:val="0C6E02C3"/>
    <w:rsid w:val="0C8278CB"/>
    <w:rsid w:val="0CA5180B"/>
    <w:rsid w:val="0CD30126"/>
    <w:rsid w:val="0CD614A4"/>
    <w:rsid w:val="0CE75980"/>
    <w:rsid w:val="0CEC11E8"/>
    <w:rsid w:val="0CF42A49"/>
    <w:rsid w:val="0D006A41"/>
    <w:rsid w:val="0D181FDD"/>
    <w:rsid w:val="0D1F336B"/>
    <w:rsid w:val="0D38442D"/>
    <w:rsid w:val="0D3D5EE8"/>
    <w:rsid w:val="0D556D8D"/>
    <w:rsid w:val="0D5A0D89"/>
    <w:rsid w:val="0D6E006D"/>
    <w:rsid w:val="0D703BC7"/>
    <w:rsid w:val="0D78044D"/>
    <w:rsid w:val="0D7F205C"/>
    <w:rsid w:val="0DBE0DD6"/>
    <w:rsid w:val="0DE46363"/>
    <w:rsid w:val="0DF91E0E"/>
    <w:rsid w:val="0E0407B3"/>
    <w:rsid w:val="0E0662D9"/>
    <w:rsid w:val="0E07010A"/>
    <w:rsid w:val="0E08610B"/>
    <w:rsid w:val="0E0B38F0"/>
    <w:rsid w:val="0E0F1632"/>
    <w:rsid w:val="0E107158"/>
    <w:rsid w:val="0E334DC1"/>
    <w:rsid w:val="0E471125"/>
    <w:rsid w:val="0E577F13"/>
    <w:rsid w:val="0E653000"/>
    <w:rsid w:val="0E6B0587"/>
    <w:rsid w:val="0E794CFD"/>
    <w:rsid w:val="0E910299"/>
    <w:rsid w:val="0E99714E"/>
    <w:rsid w:val="0EAC6E81"/>
    <w:rsid w:val="0EC9244D"/>
    <w:rsid w:val="0ED63EFE"/>
    <w:rsid w:val="0EF80318"/>
    <w:rsid w:val="0EF97BEC"/>
    <w:rsid w:val="0F0767AD"/>
    <w:rsid w:val="0F0C5B71"/>
    <w:rsid w:val="0F144A26"/>
    <w:rsid w:val="0F1E7653"/>
    <w:rsid w:val="0F20161D"/>
    <w:rsid w:val="0F3D5D2B"/>
    <w:rsid w:val="0F4C41C0"/>
    <w:rsid w:val="0F803E6A"/>
    <w:rsid w:val="0F9718DF"/>
    <w:rsid w:val="0FA97864"/>
    <w:rsid w:val="0FC226D4"/>
    <w:rsid w:val="0FC71A98"/>
    <w:rsid w:val="0FD348E1"/>
    <w:rsid w:val="0FE443F8"/>
    <w:rsid w:val="0FE7102C"/>
    <w:rsid w:val="0FE8213B"/>
    <w:rsid w:val="0FF46D31"/>
    <w:rsid w:val="10072DFF"/>
    <w:rsid w:val="10267818"/>
    <w:rsid w:val="102B64CB"/>
    <w:rsid w:val="10303AE2"/>
    <w:rsid w:val="10417A9D"/>
    <w:rsid w:val="1068327B"/>
    <w:rsid w:val="106F63B8"/>
    <w:rsid w:val="10952D84"/>
    <w:rsid w:val="10AB3168"/>
    <w:rsid w:val="10AB4F16"/>
    <w:rsid w:val="10AD4851"/>
    <w:rsid w:val="10D0497D"/>
    <w:rsid w:val="10DD5A17"/>
    <w:rsid w:val="10DE14CA"/>
    <w:rsid w:val="10E10378"/>
    <w:rsid w:val="11072A94"/>
    <w:rsid w:val="110B6463"/>
    <w:rsid w:val="11233511"/>
    <w:rsid w:val="114809B7"/>
    <w:rsid w:val="114F3C6F"/>
    <w:rsid w:val="115E01DA"/>
    <w:rsid w:val="11643A43"/>
    <w:rsid w:val="11877D9F"/>
    <w:rsid w:val="11D62156"/>
    <w:rsid w:val="11D72467"/>
    <w:rsid w:val="11E44B84"/>
    <w:rsid w:val="11E701D0"/>
    <w:rsid w:val="11F12DFD"/>
    <w:rsid w:val="11F272A1"/>
    <w:rsid w:val="11F874B4"/>
    <w:rsid w:val="11FF376C"/>
    <w:rsid w:val="1230601B"/>
    <w:rsid w:val="12386C7D"/>
    <w:rsid w:val="123A0C48"/>
    <w:rsid w:val="123C051C"/>
    <w:rsid w:val="125C471A"/>
    <w:rsid w:val="125C6E10"/>
    <w:rsid w:val="12751C80"/>
    <w:rsid w:val="12791770"/>
    <w:rsid w:val="127F48AC"/>
    <w:rsid w:val="128A74D9"/>
    <w:rsid w:val="12942106"/>
    <w:rsid w:val="12C335E5"/>
    <w:rsid w:val="12D641CE"/>
    <w:rsid w:val="12E50BB3"/>
    <w:rsid w:val="13023513"/>
    <w:rsid w:val="13076D7C"/>
    <w:rsid w:val="13113756"/>
    <w:rsid w:val="13180F89"/>
    <w:rsid w:val="131B6383"/>
    <w:rsid w:val="133228CC"/>
    <w:rsid w:val="1360648C"/>
    <w:rsid w:val="13737F6D"/>
    <w:rsid w:val="13871C6A"/>
    <w:rsid w:val="138959E3"/>
    <w:rsid w:val="139F6FB4"/>
    <w:rsid w:val="13A0693F"/>
    <w:rsid w:val="13A22600"/>
    <w:rsid w:val="13AF096A"/>
    <w:rsid w:val="13B3480E"/>
    <w:rsid w:val="13F15336"/>
    <w:rsid w:val="14060DE1"/>
    <w:rsid w:val="14170251"/>
    <w:rsid w:val="14186D67"/>
    <w:rsid w:val="143B7963"/>
    <w:rsid w:val="1449490E"/>
    <w:rsid w:val="144E4536"/>
    <w:rsid w:val="14515716"/>
    <w:rsid w:val="147D74EC"/>
    <w:rsid w:val="148443FC"/>
    <w:rsid w:val="149C7998"/>
    <w:rsid w:val="149E54BE"/>
    <w:rsid w:val="14AA20B4"/>
    <w:rsid w:val="14CF38C9"/>
    <w:rsid w:val="14DA4B86"/>
    <w:rsid w:val="14E426FB"/>
    <w:rsid w:val="150771D6"/>
    <w:rsid w:val="15080B89"/>
    <w:rsid w:val="150C0679"/>
    <w:rsid w:val="1517701E"/>
    <w:rsid w:val="153A4E03"/>
    <w:rsid w:val="155E7D1F"/>
    <w:rsid w:val="158A5A42"/>
    <w:rsid w:val="159348F7"/>
    <w:rsid w:val="15A22D8C"/>
    <w:rsid w:val="15A5462A"/>
    <w:rsid w:val="15B17473"/>
    <w:rsid w:val="15C076B6"/>
    <w:rsid w:val="15C90C62"/>
    <w:rsid w:val="15C9656A"/>
    <w:rsid w:val="15E10FC5"/>
    <w:rsid w:val="15E329F6"/>
    <w:rsid w:val="15EF58A5"/>
    <w:rsid w:val="15F66C34"/>
    <w:rsid w:val="16007AB2"/>
    <w:rsid w:val="160B2CFA"/>
    <w:rsid w:val="161812A0"/>
    <w:rsid w:val="163C6082"/>
    <w:rsid w:val="16534086"/>
    <w:rsid w:val="166B13D0"/>
    <w:rsid w:val="1672275E"/>
    <w:rsid w:val="16783AEC"/>
    <w:rsid w:val="16846935"/>
    <w:rsid w:val="16930926"/>
    <w:rsid w:val="16930BE9"/>
    <w:rsid w:val="16A6065A"/>
    <w:rsid w:val="16AD3796"/>
    <w:rsid w:val="16AF39B2"/>
    <w:rsid w:val="16B32D77"/>
    <w:rsid w:val="16B864A8"/>
    <w:rsid w:val="16CE195E"/>
    <w:rsid w:val="16F65939"/>
    <w:rsid w:val="170B4961"/>
    <w:rsid w:val="170B670F"/>
    <w:rsid w:val="17263548"/>
    <w:rsid w:val="173B6FF4"/>
    <w:rsid w:val="17410382"/>
    <w:rsid w:val="17435EA8"/>
    <w:rsid w:val="17483C7D"/>
    <w:rsid w:val="175207E1"/>
    <w:rsid w:val="175B5056"/>
    <w:rsid w:val="17780248"/>
    <w:rsid w:val="178A1D29"/>
    <w:rsid w:val="17A65B33"/>
    <w:rsid w:val="17AD5A18"/>
    <w:rsid w:val="17B42DE1"/>
    <w:rsid w:val="17BE19D3"/>
    <w:rsid w:val="17C95E01"/>
    <w:rsid w:val="17DB2585"/>
    <w:rsid w:val="17E05DED"/>
    <w:rsid w:val="18147845"/>
    <w:rsid w:val="18251A52"/>
    <w:rsid w:val="182E4DAB"/>
    <w:rsid w:val="18357EE7"/>
    <w:rsid w:val="18495740"/>
    <w:rsid w:val="184D216A"/>
    <w:rsid w:val="185A5BA0"/>
    <w:rsid w:val="185B5474"/>
    <w:rsid w:val="188B2F0E"/>
    <w:rsid w:val="18920000"/>
    <w:rsid w:val="18CB084B"/>
    <w:rsid w:val="18E13BCB"/>
    <w:rsid w:val="19063D12"/>
    <w:rsid w:val="192817FA"/>
    <w:rsid w:val="19287A4C"/>
    <w:rsid w:val="192C450C"/>
    <w:rsid w:val="19467ED2"/>
    <w:rsid w:val="195D6EAA"/>
    <w:rsid w:val="195E5407"/>
    <w:rsid w:val="199450E1"/>
    <w:rsid w:val="19B85A99"/>
    <w:rsid w:val="19CA2A81"/>
    <w:rsid w:val="19EE2A43"/>
    <w:rsid w:val="1A166D8F"/>
    <w:rsid w:val="1A18361C"/>
    <w:rsid w:val="1A255D39"/>
    <w:rsid w:val="1A271AB1"/>
    <w:rsid w:val="1A3A7A37"/>
    <w:rsid w:val="1A412500"/>
    <w:rsid w:val="1A710F7F"/>
    <w:rsid w:val="1A7A42D7"/>
    <w:rsid w:val="1AA644F6"/>
    <w:rsid w:val="1ACC4407"/>
    <w:rsid w:val="1ADF413A"/>
    <w:rsid w:val="1AEF1768"/>
    <w:rsid w:val="1AF24AFE"/>
    <w:rsid w:val="1B075976"/>
    <w:rsid w:val="1B087B35"/>
    <w:rsid w:val="1B0B3181"/>
    <w:rsid w:val="1B100797"/>
    <w:rsid w:val="1B4A410A"/>
    <w:rsid w:val="1B4E010B"/>
    <w:rsid w:val="1B577DA2"/>
    <w:rsid w:val="1B6603B7"/>
    <w:rsid w:val="1B684130"/>
    <w:rsid w:val="1B7949D5"/>
    <w:rsid w:val="1B866CAC"/>
    <w:rsid w:val="1B886580"/>
    <w:rsid w:val="1B8C2C7D"/>
    <w:rsid w:val="1BAF6202"/>
    <w:rsid w:val="1BB56C1C"/>
    <w:rsid w:val="1BC17CE4"/>
    <w:rsid w:val="1BC81072"/>
    <w:rsid w:val="1BF754B3"/>
    <w:rsid w:val="1C0227D6"/>
    <w:rsid w:val="1C053819"/>
    <w:rsid w:val="1C2F4C4D"/>
    <w:rsid w:val="1C6012AB"/>
    <w:rsid w:val="1C685EB4"/>
    <w:rsid w:val="1C6C5EA1"/>
    <w:rsid w:val="1C901B90"/>
    <w:rsid w:val="1CA936F8"/>
    <w:rsid w:val="1CAC44F0"/>
    <w:rsid w:val="1CAF1432"/>
    <w:rsid w:val="1CB87339"/>
    <w:rsid w:val="1CBC048B"/>
    <w:rsid w:val="1CD37CCF"/>
    <w:rsid w:val="1CDB6B83"/>
    <w:rsid w:val="1CFF0AC4"/>
    <w:rsid w:val="1D164246"/>
    <w:rsid w:val="1D1A3B4F"/>
    <w:rsid w:val="1D210A3A"/>
    <w:rsid w:val="1D2247B2"/>
    <w:rsid w:val="1D266050"/>
    <w:rsid w:val="1D350989"/>
    <w:rsid w:val="1D383D63"/>
    <w:rsid w:val="1D3F35B6"/>
    <w:rsid w:val="1D491D3F"/>
    <w:rsid w:val="1D5726AE"/>
    <w:rsid w:val="1D686669"/>
    <w:rsid w:val="1D6E79F7"/>
    <w:rsid w:val="1D9F5DE8"/>
    <w:rsid w:val="1DB95DC7"/>
    <w:rsid w:val="1DE303E5"/>
    <w:rsid w:val="1DE33F41"/>
    <w:rsid w:val="1DEB3821"/>
    <w:rsid w:val="1DF75C3F"/>
    <w:rsid w:val="1E032835"/>
    <w:rsid w:val="1E042683"/>
    <w:rsid w:val="1E0B5246"/>
    <w:rsid w:val="1E0C3498"/>
    <w:rsid w:val="1E17083B"/>
    <w:rsid w:val="1E3B5B2B"/>
    <w:rsid w:val="1E465CAC"/>
    <w:rsid w:val="1E594203"/>
    <w:rsid w:val="1E6678E2"/>
    <w:rsid w:val="1E672DC4"/>
    <w:rsid w:val="1E676920"/>
    <w:rsid w:val="1E6D4954"/>
    <w:rsid w:val="1E8F5E77"/>
    <w:rsid w:val="1E9B2358"/>
    <w:rsid w:val="1EA90CE7"/>
    <w:rsid w:val="1EB53B30"/>
    <w:rsid w:val="1EB9506A"/>
    <w:rsid w:val="1EE61F3B"/>
    <w:rsid w:val="1EFC147F"/>
    <w:rsid w:val="1EFD54D7"/>
    <w:rsid w:val="1F022AED"/>
    <w:rsid w:val="1F520CB4"/>
    <w:rsid w:val="1F5A46D7"/>
    <w:rsid w:val="1F7A2683"/>
    <w:rsid w:val="1F7D3F22"/>
    <w:rsid w:val="1F841754"/>
    <w:rsid w:val="1F8B3EF6"/>
    <w:rsid w:val="1F8F25D3"/>
    <w:rsid w:val="1F9B7D85"/>
    <w:rsid w:val="1FAB0A8F"/>
    <w:rsid w:val="1FB97650"/>
    <w:rsid w:val="1FC658C9"/>
    <w:rsid w:val="1FDE70B6"/>
    <w:rsid w:val="1FDFC68A"/>
    <w:rsid w:val="1FE47E48"/>
    <w:rsid w:val="1FE50445"/>
    <w:rsid w:val="1FF27875"/>
    <w:rsid w:val="1FFEFF36"/>
    <w:rsid w:val="201B5C14"/>
    <w:rsid w:val="203A268A"/>
    <w:rsid w:val="205E3D53"/>
    <w:rsid w:val="20607ACB"/>
    <w:rsid w:val="20971013"/>
    <w:rsid w:val="20983709"/>
    <w:rsid w:val="20A53730"/>
    <w:rsid w:val="20AF1E4E"/>
    <w:rsid w:val="20B0037D"/>
    <w:rsid w:val="20B2762E"/>
    <w:rsid w:val="20C17C33"/>
    <w:rsid w:val="20C462AC"/>
    <w:rsid w:val="20D0741B"/>
    <w:rsid w:val="20E57FD0"/>
    <w:rsid w:val="20F16975"/>
    <w:rsid w:val="210049C8"/>
    <w:rsid w:val="21030F04"/>
    <w:rsid w:val="212136FE"/>
    <w:rsid w:val="21352D06"/>
    <w:rsid w:val="2149055F"/>
    <w:rsid w:val="214C6128"/>
    <w:rsid w:val="21507B40"/>
    <w:rsid w:val="21731A80"/>
    <w:rsid w:val="21771570"/>
    <w:rsid w:val="21822BC9"/>
    <w:rsid w:val="21AE4866"/>
    <w:rsid w:val="21B93937"/>
    <w:rsid w:val="21C5052E"/>
    <w:rsid w:val="21C83B7A"/>
    <w:rsid w:val="21D728F2"/>
    <w:rsid w:val="21F726B1"/>
    <w:rsid w:val="21FC3824"/>
    <w:rsid w:val="22122EB9"/>
    <w:rsid w:val="221F0644"/>
    <w:rsid w:val="222A0391"/>
    <w:rsid w:val="222C235B"/>
    <w:rsid w:val="222D7E81"/>
    <w:rsid w:val="22407BB4"/>
    <w:rsid w:val="22543660"/>
    <w:rsid w:val="225C2514"/>
    <w:rsid w:val="226D64CF"/>
    <w:rsid w:val="22805BFE"/>
    <w:rsid w:val="228D0920"/>
    <w:rsid w:val="22947460"/>
    <w:rsid w:val="229E3F36"/>
    <w:rsid w:val="22A706A0"/>
    <w:rsid w:val="22B20386"/>
    <w:rsid w:val="22B9315C"/>
    <w:rsid w:val="22BB723B"/>
    <w:rsid w:val="22C24A6D"/>
    <w:rsid w:val="22C624CA"/>
    <w:rsid w:val="22CA611D"/>
    <w:rsid w:val="22D327D6"/>
    <w:rsid w:val="22D93B65"/>
    <w:rsid w:val="22E938F3"/>
    <w:rsid w:val="230C3F3A"/>
    <w:rsid w:val="230E7CB2"/>
    <w:rsid w:val="23304146"/>
    <w:rsid w:val="233139A1"/>
    <w:rsid w:val="233A2855"/>
    <w:rsid w:val="234C3850"/>
    <w:rsid w:val="23563407"/>
    <w:rsid w:val="23635A76"/>
    <w:rsid w:val="236C1370"/>
    <w:rsid w:val="23A336C1"/>
    <w:rsid w:val="23A924A0"/>
    <w:rsid w:val="23B343B6"/>
    <w:rsid w:val="23D700A4"/>
    <w:rsid w:val="23F073B8"/>
    <w:rsid w:val="23F724F4"/>
    <w:rsid w:val="24042E63"/>
    <w:rsid w:val="240C6DC7"/>
    <w:rsid w:val="240F386F"/>
    <w:rsid w:val="241F6EAE"/>
    <w:rsid w:val="24343749"/>
    <w:rsid w:val="24374CFF"/>
    <w:rsid w:val="243D0FA6"/>
    <w:rsid w:val="244B2B28"/>
    <w:rsid w:val="24523BCF"/>
    <w:rsid w:val="24547947"/>
    <w:rsid w:val="24561911"/>
    <w:rsid w:val="245F623D"/>
    <w:rsid w:val="246F29D3"/>
    <w:rsid w:val="24857B00"/>
    <w:rsid w:val="249661B1"/>
    <w:rsid w:val="24A02B8C"/>
    <w:rsid w:val="24A60431"/>
    <w:rsid w:val="24C83E91"/>
    <w:rsid w:val="24E32A79"/>
    <w:rsid w:val="24F66C50"/>
    <w:rsid w:val="24FD7FDE"/>
    <w:rsid w:val="2500362B"/>
    <w:rsid w:val="25075218"/>
    <w:rsid w:val="250C6474"/>
    <w:rsid w:val="25115838"/>
    <w:rsid w:val="251972CD"/>
    <w:rsid w:val="252512E3"/>
    <w:rsid w:val="25253091"/>
    <w:rsid w:val="252C08CA"/>
    <w:rsid w:val="252C4420"/>
    <w:rsid w:val="253A4CEA"/>
    <w:rsid w:val="25421E95"/>
    <w:rsid w:val="254C4AC2"/>
    <w:rsid w:val="2562268D"/>
    <w:rsid w:val="25643BBA"/>
    <w:rsid w:val="25973F8F"/>
    <w:rsid w:val="259C15A5"/>
    <w:rsid w:val="25A4045A"/>
    <w:rsid w:val="25AF3943"/>
    <w:rsid w:val="25C546C0"/>
    <w:rsid w:val="25DC4098"/>
    <w:rsid w:val="25E13C00"/>
    <w:rsid w:val="25E62821"/>
    <w:rsid w:val="25EB42DB"/>
    <w:rsid w:val="25F50CB6"/>
    <w:rsid w:val="26143832"/>
    <w:rsid w:val="26190E48"/>
    <w:rsid w:val="26583CFB"/>
    <w:rsid w:val="26A30712"/>
    <w:rsid w:val="26A85D28"/>
    <w:rsid w:val="26AC3A6A"/>
    <w:rsid w:val="26AF5308"/>
    <w:rsid w:val="26C568DA"/>
    <w:rsid w:val="26D1527F"/>
    <w:rsid w:val="26E2748C"/>
    <w:rsid w:val="27084A19"/>
    <w:rsid w:val="270F00DD"/>
    <w:rsid w:val="274C2B57"/>
    <w:rsid w:val="27533EE6"/>
    <w:rsid w:val="278A18D2"/>
    <w:rsid w:val="279369D8"/>
    <w:rsid w:val="279A7D67"/>
    <w:rsid w:val="27B95DF8"/>
    <w:rsid w:val="27D72D69"/>
    <w:rsid w:val="27E40FE2"/>
    <w:rsid w:val="27E73DE2"/>
    <w:rsid w:val="2802590C"/>
    <w:rsid w:val="28074CD0"/>
    <w:rsid w:val="282633A8"/>
    <w:rsid w:val="282A2859"/>
    <w:rsid w:val="28396C35"/>
    <w:rsid w:val="284877C3"/>
    <w:rsid w:val="28650375"/>
    <w:rsid w:val="28681C13"/>
    <w:rsid w:val="289C366A"/>
    <w:rsid w:val="28A10C81"/>
    <w:rsid w:val="28BF30A6"/>
    <w:rsid w:val="28CB21A2"/>
    <w:rsid w:val="28D472A8"/>
    <w:rsid w:val="28E55011"/>
    <w:rsid w:val="28E63331"/>
    <w:rsid w:val="28F60FCD"/>
    <w:rsid w:val="28F65915"/>
    <w:rsid w:val="28F75508"/>
    <w:rsid w:val="28F865F1"/>
    <w:rsid w:val="29121B7F"/>
    <w:rsid w:val="2920765C"/>
    <w:rsid w:val="29383E2B"/>
    <w:rsid w:val="293D309F"/>
    <w:rsid w:val="29565F0F"/>
    <w:rsid w:val="29581C87"/>
    <w:rsid w:val="296D5007"/>
    <w:rsid w:val="297939AC"/>
    <w:rsid w:val="297B6EA8"/>
    <w:rsid w:val="29881875"/>
    <w:rsid w:val="298D1FA8"/>
    <w:rsid w:val="29974D6F"/>
    <w:rsid w:val="2999777A"/>
    <w:rsid w:val="29AE5D4B"/>
    <w:rsid w:val="29B80978"/>
    <w:rsid w:val="29C76E0D"/>
    <w:rsid w:val="29D37560"/>
    <w:rsid w:val="29F574D6"/>
    <w:rsid w:val="29F76442"/>
    <w:rsid w:val="2A0267F3"/>
    <w:rsid w:val="2A0C3EB0"/>
    <w:rsid w:val="2A102562"/>
    <w:rsid w:val="2A12560D"/>
    <w:rsid w:val="2A1B43AD"/>
    <w:rsid w:val="2A347E63"/>
    <w:rsid w:val="2A3A313B"/>
    <w:rsid w:val="2A4915D0"/>
    <w:rsid w:val="2A5E151F"/>
    <w:rsid w:val="2A790107"/>
    <w:rsid w:val="2A816FBC"/>
    <w:rsid w:val="2A8F792B"/>
    <w:rsid w:val="2A911099"/>
    <w:rsid w:val="2AA1140C"/>
    <w:rsid w:val="2AA42CAA"/>
    <w:rsid w:val="2ABC4498"/>
    <w:rsid w:val="2ACF41CB"/>
    <w:rsid w:val="2AD104E2"/>
    <w:rsid w:val="2AE01F34"/>
    <w:rsid w:val="2AEB08D9"/>
    <w:rsid w:val="2AF92FF6"/>
    <w:rsid w:val="2AFA28CA"/>
    <w:rsid w:val="2B283BFC"/>
    <w:rsid w:val="2B2D0EF2"/>
    <w:rsid w:val="2B3B716B"/>
    <w:rsid w:val="2B3F5B47"/>
    <w:rsid w:val="2B667F60"/>
    <w:rsid w:val="2B6A3EF4"/>
    <w:rsid w:val="2B830B12"/>
    <w:rsid w:val="2B844FB6"/>
    <w:rsid w:val="2B966A97"/>
    <w:rsid w:val="2B9845BD"/>
    <w:rsid w:val="2B9E7CCD"/>
    <w:rsid w:val="2BC730F4"/>
    <w:rsid w:val="2C030F37"/>
    <w:rsid w:val="2C057779"/>
    <w:rsid w:val="2C1C51EE"/>
    <w:rsid w:val="2C1D0137"/>
    <w:rsid w:val="2C4B7881"/>
    <w:rsid w:val="2C4C35F9"/>
    <w:rsid w:val="2C666469"/>
    <w:rsid w:val="2C7768C8"/>
    <w:rsid w:val="2C934D84"/>
    <w:rsid w:val="2C950AFD"/>
    <w:rsid w:val="2C9C00DD"/>
    <w:rsid w:val="2C9D5C03"/>
    <w:rsid w:val="2CA70830"/>
    <w:rsid w:val="2CAE1BBE"/>
    <w:rsid w:val="2CC82C80"/>
    <w:rsid w:val="2CC86A45"/>
    <w:rsid w:val="2CD77367"/>
    <w:rsid w:val="2CED6B8B"/>
    <w:rsid w:val="2CF20FBA"/>
    <w:rsid w:val="2CF25F4F"/>
    <w:rsid w:val="2CFC0B7C"/>
    <w:rsid w:val="2CFC5020"/>
    <w:rsid w:val="2CFE66A2"/>
    <w:rsid w:val="2D0A14EA"/>
    <w:rsid w:val="2D1265F1"/>
    <w:rsid w:val="2D1E6D44"/>
    <w:rsid w:val="2D2325AC"/>
    <w:rsid w:val="2D2B1461"/>
    <w:rsid w:val="2D3447B9"/>
    <w:rsid w:val="2D5C0683"/>
    <w:rsid w:val="2D6D3827"/>
    <w:rsid w:val="2D834DF9"/>
    <w:rsid w:val="2D856F57"/>
    <w:rsid w:val="2D984D48"/>
    <w:rsid w:val="2D990AC0"/>
    <w:rsid w:val="2DBF0527"/>
    <w:rsid w:val="2DD85145"/>
    <w:rsid w:val="2DDF4E79"/>
    <w:rsid w:val="2DEC0BF0"/>
    <w:rsid w:val="2DF61A6F"/>
    <w:rsid w:val="2DF9330D"/>
    <w:rsid w:val="2E0A551A"/>
    <w:rsid w:val="2E1C1220"/>
    <w:rsid w:val="2E224612"/>
    <w:rsid w:val="2E344345"/>
    <w:rsid w:val="2E3A195C"/>
    <w:rsid w:val="2E3D31FA"/>
    <w:rsid w:val="2E444588"/>
    <w:rsid w:val="2E61338C"/>
    <w:rsid w:val="2E6966E5"/>
    <w:rsid w:val="2E6C3ADF"/>
    <w:rsid w:val="2E993A04"/>
    <w:rsid w:val="2E9A064C"/>
    <w:rsid w:val="2ED34D81"/>
    <w:rsid w:val="2ED578D6"/>
    <w:rsid w:val="2EDF69A7"/>
    <w:rsid w:val="2EE33DF0"/>
    <w:rsid w:val="2EE95643"/>
    <w:rsid w:val="2EFC4E63"/>
    <w:rsid w:val="2F065CE2"/>
    <w:rsid w:val="2F3E1BE9"/>
    <w:rsid w:val="2F462582"/>
    <w:rsid w:val="2F4B70A9"/>
    <w:rsid w:val="2F4F1437"/>
    <w:rsid w:val="2F5248B3"/>
    <w:rsid w:val="2F6F1AD9"/>
    <w:rsid w:val="2F79DFC3"/>
    <w:rsid w:val="2F7E1D1C"/>
    <w:rsid w:val="2FBE5581"/>
    <w:rsid w:val="2FE029D7"/>
    <w:rsid w:val="3008482A"/>
    <w:rsid w:val="300E0BCC"/>
    <w:rsid w:val="30110DE2"/>
    <w:rsid w:val="30281C88"/>
    <w:rsid w:val="303A06F7"/>
    <w:rsid w:val="303E14AB"/>
    <w:rsid w:val="303F594F"/>
    <w:rsid w:val="30405223"/>
    <w:rsid w:val="30422009"/>
    <w:rsid w:val="30451DC9"/>
    <w:rsid w:val="304965C5"/>
    <w:rsid w:val="306C426A"/>
    <w:rsid w:val="307F5D4C"/>
    <w:rsid w:val="308B46F0"/>
    <w:rsid w:val="309317F7"/>
    <w:rsid w:val="309F1F4A"/>
    <w:rsid w:val="30A6777C"/>
    <w:rsid w:val="30A77D27"/>
    <w:rsid w:val="30D37E45"/>
    <w:rsid w:val="30F87EFB"/>
    <w:rsid w:val="3115220C"/>
    <w:rsid w:val="3162248F"/>
    <w:rsid w:val="31886E82"/>
    <w:rsid w:val="318E2C8A"/>
    <w:rsid w:val="31994BEB"/>
    <w:rsid w:val="31AE5F62"/>
    <w:rsid w:val="31C2234D"/>
    <w:rsid w:val="31D712BF"/>
    <w:rsid w:val="31E00A6C"/>
    <w:rsid w:val="31E0281A"/>
    <w:rsid w:val="31E42843"/>
    <w:rsid w:val="31E63BE1"/>
    <w:rsid w:val="32244C05"/>
    <w:rsid w:val="32326DEE"/>
    <w:rsid w:val="323B2146"/>
    <w:rsid w:val="325D20BC"/>
    <w:rsid w:val="325F5E35"/>
    <w:rsid w:val="32785148"/>
    <w:rsid w:val="328C29A2"/>
    <w:rsid w:val="32A01FA9"/>
    <w:rsid w:val="32BB483F"/>
    <w:rsid w:val="32BD183E"/>
    <w:rsid w:val="32F72511"/>
    <w:rsid w:val="332130EA"/>
    <w:rsid w:val="33240E2C"/>
    <w:rsid w:val="333C6176"/>
    <w:rsid w:val="33501C21"/>
    <w:rsid w:val="3350577D"/>
    <w:rsid w:val="33572FB0"/>
    <w:rsid w:val="335D1FE1"/>
    <w:rsid w:val="33745910"/>
    <w:rsid w:val="338156D7"/>
    <w:rsid w:val="339E0BDF"/>
    <w:rsid w:val="33A04957"/>
    <w:rsid w:val="33AD7074"/>
    <w:rsid w:val="33AF4B9A"/>
    <w:rsid w:val="33B27860"/>
    <w:rsid w:val="33DF6B01"/>
    <w:rsid w:val="33E46BC8"/>
    <w:rsid w:val="33E505BB"/>
    <w:rsid w:val="33EE72F6"/>
    <w:rsid w:val="33EE7DE7"/>
    <w:rsid w:val="33FE6E09"/>
    <w:rsid w:val="34055D9F"/>
    <w:rsid w:val="34313801"/>
    <w:rsid w:val="34321327"/>
    <w:rsid w:val="343432F1"/>
    <w:rsid w:val="34473024"/>
    <w:rsid w:val="345B262C"/>
    <w:rsid w:val="345C7E8B"/>
    <w:rsid w:val="34645984"/>
    <w:rsid w:val="347B5013"/>
    <w:rsid w:val="34A73AC3"/>
    <w:rsid w:val="34D32B0A"/>
    <w:rsid w:val="34E72C04"/>
    <w:rsid w:val="34EB7E53"/>
    <w:rsid w:val="350727B3"/>
    <w:rsid w:val="351F18AB"/>
    <w:rsid w:val="353F1F4D"/>
    <w:rsid w:val="354C0922"/>
    <w:rsid w:val="356814A4"/>
    <w:rsid w:val="35747E49"/>
    <w:rsid w:val="357F67EE"/>
    <w:rsid w:val="35957DBF"/>
    <w:rsid w:val="359F0C3E"/>
    <w:rsid w:val="35A9164C"/>
    <w:rsid w:val="35AF0E81"/>
    <w:rsid w:val="35DE1766"/>
    <w:rsid w:val="35E30B2B"/>
    <w:rsid w:val="35E5295E"/>
    <w:rsid w:val="35E976D0"/>
    <w:rsid w:val="35F9034E"/>
    <w:rsid w:val="36005E25"/>
    <w:rsid w:val="360A255B"/>
    <w:rsid w:val="36106310"/>
    <w:rsid w:val="3623361D"/>
    <w:rsid w:val="362D7FF8"/>
    <w:rsid w:val="36370E76"/>
    <w:rsid w:val="36371D7C"/>
    <w:rsid w:val="364F61C0"/>
    <w:rsid w:val="36661BC9"/>
    <w:rsid w:val="36806379"/>
    <w:rsid w:val="369E5071"/>
    <w:rsid w:val="36A54032"/>
    <w:rsid w:val="36A92528"/>
    <w:rsid w:val="36B82128"/>
    <w:rsid w:val="36BC7573"/>
    <w:rsid w:val="36E032BC"/>
    <w:rsid w:val="36E42DAC"/>
    <w:rsid w:val="36FE5066"/>
    <w:rsid w:val="370206DA"/>
    <w:rsid w:val="371D006C"/>
    <w:rsid w:val="371F2036"/>
    <w:rsid w:val="3742243D"/>
    <w:rsid w:val="374675C3"/>
    <w:rsid w:val="37515F68"/>
    <w:rsid w:val="376161AB"/>
    <w:rsid w:val="37751C56"/>
    <w:rsid w:val="37846BFD"/>
    <w:rsid w:val="37895702"/>
    <w:rsid w:val="37A35F86"/>
    <w:rsid w:val="37CD1A92"/>
    <w:rsid w:val="37D07D4D"/>
    <w:rsid w:val="37E1553E"/>
    <w:rsid w:val="37F12A30"/>
    <w:rsid w:val="382316B2"/>
    <w:rsid w:val="384C5040"/>
    <w:rsid w:val="385040FB"/>
    <w:rsid w:val="385D3DD4"/>
    <w:rsid w:val="386C00F9"/>
    <w:rsid w:val="387243E8"/>
    <w:rsid w:val="38797524"/>
    <w:rsid w:val="38883C0B"/>
    <w:rsid w:val="388A1731"/>
    <w:rsid w:val="389A162C"/>
    <w:rsid w:val="38A74091"/>
    <w:rsid w:val="38AD5420"/>
    <w:rsid w:val="38B13162"/>
    <w:rsid w:val="38B57BCC"/>
    <w:rsid w:val="38C74734"/>
    <w:rsid w:val="38E946AA"/>
    <w:rsid w:val="38EE39F6"/>
    <w:rsid w:val="38F65019"/>
    <w:rsid w:val="391334D5"/>
    <w:rsid w:val="392A6A70"/>
    <w:rsid w:val="393D67A4"/>
    <w:rsid w:val="393F076E"/>
    <w:rsid w:val="39535FC7"/>
    <w:rsid w:val="396B2D85"/>
    <w:rsid w:val="39873EC3"/>
    <w:rsid w:val="39900FC9"/>
    <w:rsid w:val="39AD3929"/>
    <w:rsid w:val="39AE31FE"/>
    <w:rsid w:val="39B76556"/>
    <w:rsid w:val="39BE5B37"/>
    <w:rsid w:val="39C2243E"/>
    <w:rsid w:val="39C93432"/>
    <w:rsid w:val="39C96289"/>
    <w:rsid w:val="39CB2631"/>
    <w:rsid w:val="39E56B12"/>
    <w:rsid w:val="39E62997"/>
    <w:rsid w:val="39EB4452"/>
    <w:rsid w:val="3A03179B"/>
    <w:rsid w:val="3A102AB9"/>
    <w:rsid w:val="3A127C30"/>
    <w:rsid w:val="3A4361F4"/>
    <w:rsid w:val="3A4A561C"/>
    <w:rsid w:val="3A5B15D7"/>
    <w:rsid w:val="3A64183E"/>
    <w:rsid w:val="3A685AA2"/>
    <w:rsid w:val="3A6F0BDF"/>
    <w:rsid w:val="3A816B64"/>
    <w:rsid w:val="3A8453D6"/>
    <w:rsid w:val="3A867BB1"/>
    <w:rsid w:val="3A881CA1"/>
    <w:rsid w:val="3A886145"/>
    <w:rsid w:val="3AA765CB"/>
    <w:rsid w:val="3AA840F1"/>
    <w:rsid w:val="3AE96BE3"/>
    <w:rsid w:val="3B11613A"/>
    <w:rsid w:val="3B304812"/>
    <w:rsid w:val="3B385475"/>
    <w:rsid w:val="3B491430"/>
    <w:rsid w:val="3B5953EB"/>
    <w:rsid w:val="3B693880"/>
    <w:rsid w:val="3B7010B2"/>
    <w:rsid w:val="3B7A4020"/>
    <w:rsid w:val="3B84690C"/>
    <w:rsid w:val="3BB05953"/>
    <w:rsid w:val="3BB645EB"/>
    <w:rsid w:val="3BB94AE4"/>
    <w:rsid w:val="3BC66F24"/>
    <w:rsid w:val="3BCC2061"/>
    <w:rsid w:val="3BD80A06"/>
    <w:rsid w:val="3BED44B1"/>
    <w:rsid w:val="3BED7BAD"/>
    <w:rsid w:val="3C265C15"/>
    <w:rsid w:val="3C2E663A"/>
    <w:rsid w:val="3C5207B8"/>
    <w:rsid w:val="3C6E2B85"/>
    <w:rsid w:val="3C9012E0"/>
    <w:rsid w:val="3CB66F99"/>
    <w:rsid w:val="3CBFB11F"/>
    <w:rsid w:val="3CC709E8"/>
    <w:rsid w:val="3CD76F0F"/>
    <w:rsid w:val="3CE04016"/>
    <w:rsid w:val="3CE04D3A"/>
    <w:rsid w:val="3CE820FA"/>
    <w:rsid w:val="3CEF6007"/>
    <w:rsid w:val="3D015D3A"/>
    <w:rsid w:val="3D271C45"/>
    <w:rsid w:val="3D2F23D3"/>
    <w:rsid w:val="3D387082"/>
    <w:rsid w:val="3D512FAB"/>
    <w:rsid w:val="3D7BCE2B"/>
    <w:rsid w:val="3D87623F"/>
    <w:rsid w:val="3D895E43"/>
    <w:rsid w:val="3D8D0825"/>
    <w:rsid w:val="3D9618AB"/>
    <w:rsid w:val="3D9F17DB"/>
    <w:rsid w:val="3D9F5C7F"/>
    <w:rsid w:val="3DA42364"/>
    <w:rsid w:val="3DA45043"/>
    <w:rsid w:val="3DB17B0F"/>
    <w:rsid w:val="3DB23549"/>
    <w:rsid w:val="3DBB1AD5"/>
    <w:rsid w:val="3DBD4357"/>
    <w:rsid w:val="3DCE0312"/>
    <w:rsid w:val="3DD05E38"/>
    <w:rsid w:val="3DE367A7"/>
    <w:rsid w:val="3DEE62BF"/>
    <w:rsid w:val="3DF02037"/>
    <w:rsid w:val="3DF71617"/>
    <w:rsid w:val="3E08692F"/>
    <w:rsid w:val="3E1026D9"/>
    <w:rsid w:val="3E155F41"/>
    <w:rsid w:val="3E1D6BA4"/>
    <w:rsid w:val="3E2148E6"/>
    <w:rsid w:val="3E2E064A"/>
    <w:rsid w:val="3E2E71BA"/>
    <w:rsid w:val="3E32264F"/>
    <w:rsid w:val="3E3A59A8"/>
    <w:rsid w:val="3E601F4B"/>
    <w:rsid w:val="3E7C38CA"/>
    <w:rsid w:val="3E832EAB"/>
    <w:rsid w:val="3E8A5117"/>
    <w:rsid w:val="3E9450B8"/>
    <w:rsid w:val="3E99447C"/>
    <w:rsid w:val="3E9C21BE"/>
    <w:rsid w:val="3EB63280"/>
    <w:rsid w:val="3EB806A6"/>
    <w:rsid w:val="3EC15781"/>
    <w:rsid w:val="3EC86B10"/>
    <w:rsid w:val="3ECA0FAD"/>
    <w:rsid w:val="3ED32351"/>
    <w:rsid w:val="3EE020AB"/>
    <w:rsid w:val="3EE37DED"/>
    <w:rsid w:val="3F1955BD"/>
    <w:rsid w:val="3F1B30E3"/>
    <w:rsid w:val="3F4D1830"/>
    <w:rsid w:val="3F4E170B"/>
    <w:rsid w:val="3F78238C"/>
    <w:rsid w:val="3FA4316D"/>
    <w:rsid w:val="3FA94B93"/>
    <w:rsid w:val="3FD634AE"/>
    <w:rsid w:val="3FD85478"/>
    <w:rsid w:val="3FDFBA0A"/>
    <w:rsid w:val="401A783F"/>
    <w:rsid w:val="401F6C03"/>
    <w:rsid w:val="40666D3F"/>
    <w:rsid w:val="407E22C6"/>
    <w:rsid w:val="40827192"/>
    <w:rsid w:val="408353E4"/>
    <w:rsid w:val="40A4636C"/>
    <w:rsid w:val="40AB66E9"/>
    <w:rsid w:val="40B875F1"/>
    <w:rsid w:val="40F167F2"/>
    <w:rsid w:val="40FC6F44"/>
    <w:rsid w:val="41067DC3"/>
    <w:rsid w:val="41091CFF"/>
    <w:rsid w:val="412A1D04"/>
    <w:rsid w:val="41326E0A"/>
    <w:rsid w:val="414172BF"/>
    <w:rsid w:val="41517290"/>
    <w:rsid w:val="41566149"/>
    <w:rsid w:val="41670862"/>
    <w:rsid w:val="41686388"/>
    <w:rsid w:val="417411D1"/>
    <w:rsid w:val="417A0F6A"/>
    <w:rsid w:val="418331C2"/>
    <w:rsid w:val="418A09F4"/>
    <w:rsid w:val="418F7DB9"/>
    <w:rsid w:val="4196255C"/>
    <w:rsid w:val="41984EBF"/>
    <w:rsid w:val="41A028AC"/>
    <w:rsid w:val="41C932CA"/>
    <w:rsid w:val="41D67795"/>
    <w:rsid w:val="41E579D9"/>
    <w:rsid w:val="41E81277"/>
    <w:rsid w:val="4230334A"/>
    <w:rsid w:val="42521512"/>
    <w:rsid w:val="42800F3B"/>
    <w:rsid w:val="4282387B"/>
    <w:rsid w:val="42C13FA2"/>
    <w:rsid w:val="43024A68"/>
    <w:rsid w:val="432033BE"/>
    <w:rsid w:val="432C1C27"/>
    <w:rsid w:val="4334251D"/>
    <w:rsid w:val="4340580E"/>
    <w:rsid w:val="434150E2"/>
    <w:rsid w:val="43432C09"/>
    <w:rsid w:val="43452E25"/>
    <w:rsid w:val="434966C0"/>
    <w:rsid w:val="434A6E15"/>
    <w:rsid w:val="43574906"/>
    <w:rsid w:val="437B05F4"/>
    <w:rsid w:val="439711A6"/>
    <w:rsid w:val="43A144D7"/>
    <w:rsid w:val="43AE76F6"/>
    <w:rsid w:val="43D83C99"/>
    <w:rsid w:val="43D9531B"/>
    <w:rsid w:val="44006D4C"/>
    <w:rsid w:val="44093E52"/>
    <w:rsid w:val="44150A49"/>
    <w:rsid w:val="44421112"/>
    <w:rsid w:val="44427364"/>
    <w:rsid w:val="445F7F16"/>
    <w:rsid w:val="44623562"/>
    <w:rsid w:val="44651978"/>
    <w:rsid w:val="44703ED1"/>
    <w:rsid w:val="44872FC9"/>
    <w:rsid w:val="44890AEF"/>
    <w:rsid w:val="44A43B7B"/>
    <w:rsid w:val="44B10C69"/>
    <w:rsid w:val="44B26298"/>
    <w:rsid w:val="44CB55AC"/>
    <w:rsid w:val="44CB735A"/>
    <w:rsid w:val="44CD4C98"/>
    <w:rsid w:val="44DA0BF2"/>
    <w:rsid w:val="44F3065E"/>
    <w:rsid w:val="44F543D6"/>
    <w:rsid w:val="450D1720"/>
    <w:rsid w:val="451F3201"/>
    <w:rsid w:val="45294080"/>
    <w:rsid w:val="45363AB7"/>
    <w:rsid w:val="456A4505"/>
    <w:rsid w:val="456F5F37"/>
    <w:rsid w:val="45905EAD"/>
    <w:rsid w:val="45B729F4"/>
    <w:rsid w:val="45C142B9"/>
    <w:rsid w:val="45C73FC5"/>
    <w:rsid w:val="45E87A97"/>
    <w:rsid w:val="45EF4CB1"/>
    <w:rsid w:val="45FF375F"/>
    <w:rsid w:val="460021A2"/>
    <w:rsid w:val="462431C5"/>
    <w:rsid w:val="464B69A4"/>
    <w:rsid w:val="46761AB0"/>
    <w:rsid w:val="46810E05"/>
    <w:rsid w:val="469029DF"/>
    <w:rsid w:val="46B67B95"/>
    <w:rsid w:val="46CE1383"/>
    <w:rsid w:val="46E11E89"/>
    <w:rsid w:val="46F404E2"/>
    <w:rsid w:val="46FC37FA"/>
    <w:rsid w:val="472D60AA"/>
    <w:rsid w:val="47372A84"/>
    <w:rsid w:val="474F289E"/>
    <w:rsid w:val="476A2E5A"/>
    <w:rsid w:val="477E6905"/>
    <w:rsid w:val="47874AD1"/>
    <w:rsid w:val="478B7B12"/>
    <w:rsid w:val="479B74B7"/>
    <w:rsid w:val="47C702AC"/>
    <w:rsid w:val="47DE1152"/>
    <w:rsid w:val="47FA07C6"/>
    <w:rsid w:val="47FB1D04"/>
    <w:rsid w:val="480212E4"/>
    <w:rsid w:val="481E3C44"/>
    <w:rsid w:val="48224E01"/>
    <w:rsid w:val="4846336C"/>
    <w:rsid w:val="48814D1C"/>
    <w:rsid w:val="4884619D"/>
    <w:rsid w:val="489857A5"/>
    <w:rsid w:val="48B620CF"/>
    <w:rsid w:val="48D367DD"/>
    <w:rsid w:val="48E64762"/>
    <w:rsid w:val="48FD385A"/>
    <w:rsid w:val="490177EE"/>
    <w:rsid w:val="492E2FD4"/>
    <w:rsid w:val="492E435B"/>
    <w:rsid w:val="493337BF"/>
    <w:rsid w:val="493C25D4"/>
    <w:rsid w:val="49496A9F"/>
    <w:rsid w:val="4970227E"/>
    <w:rsid w:val="49804BB7"/>
    <w:rsid w:val="49886893"/>
    <w:rsid w:val="498C1370"/>
    <w:rsid w:val="49975D67"/>
    <w:rsid w:val="49AB59AC"/>
    <w:rsid w:val="49B533D5"/>
    <w:rsid w:val="49BA174B"/>
    <w:rsid w:val="49C1565E"/>
    <w:rsid w:val="49CD147E"/>
    <w:rsid w:val="49D46CB0"/>
    <w:rsid w:val="49EB7B56"/>
    <w:rsid w:val="49EF3AEA"/>
    <w:rsid w:val="49F7474D"/>
    <w:rsid w:val="4A021823"/>
    <w:rsid w:val="4A0330F2"/>
    <w:rsid w:val="4A235542"/>
    <w:rsid w:val="4A270539"/>
    <w:rsid w:val="4A391A82"/>
    <w:rsid w:val="4A54394D"/>
    <w:rsid w:val="4A60343C"/>
    <w:rsid w:val="4A66404E"/>
    <w:rsid w:val="4A6B2C0C"/>
    <w:rsid w:val="4A735B6F"/>
    <w:rsid w:val="4A743FEF"/>
    <w:rsid w:val="4A745D9D"/>
    <w:rsid w:val="4A7B712C"/>
    <w:rsid w:val="4A830E92"/>
    <w:rsid w:val="4AB36830"/>
    <w:rsid w:val="4AC7411F"/>
    <w:rsid w:val="4AD26315"/>
    <w:rsid w:val="4ADE3681"/>
    <w:rsid w:val="4AF80660"/>
    <w:rsid w:val="4AF84C20"/>
    <w:rsid w:val="4B097936"/>
    <w:rsid w:val="4B356647"/>
    <w:rsid w:val="4B38501D"/>
    <w:rsid w:val="4B3A0D95"/>
    <w:rsid w:val="4B571947"/>
    <w:rsid w:val="4B683B54"/>
    <w:rsid w:val="4B6A50E3"/>
    <w:rsid w:val="4B6F100E"/>
    <w:rsid w:val="4B7818BD"/>
    <w:rsid w:val="4B7F2C4C"/>
    <w:rsid w:val="4B885FA4"/>
    <w:rsid w:val="4B897627"/>
    <w:rsid w:val="4BC04DC8"/>
    <w:rsid w:val="4BC32B39"/>
    <w:rsid w:val="4BC92119"/>
    <w:rsid w:val="4BDA60D4"/>
    <w:rsid w:val="4BF21670"/>
    <w:rsid w:val="4BF278C2"/>
    <w:rsid w:val="4C030A03"/>
    <w:rsid w:val="4C215AB1"/>
    <w:rsid w:val="4C2832E3"/>
    <w:rsid w:val="4C3D6D8F"/>
    <w:rsid w:val="4C40062D"/>
    <w:rsid w:val="4C4243A5"/>
    <w:rsid w:val="4C59349D"/>
    <w:rsid w:val="4C5E6D05"/>
    <w:rsid w:val="4C6C31D0"/>
    <w:rsid w:val="4C746529"/>
    <w:rsid w:val="4C7D0BC4"/>
    <w:rsid w:val="4C8E75EA"/>
    <w:rsid w:val="4CB95E9D"/>
    <w:rsid w:val="4CD46FC7"/>
    <w:rsid w:val="4CDE39A2"/>
    <w:rsid w:val="4D137AF0"/>
    <w:rsid w:val="4D397B3D"/>
    <w:rsid w:val="4D40640B"/>
    <w:rsid w:val="4D60338D"/>
    <w:rsid w:val="4D812CAB"/>
    <w:rsid w:val="4D8C33FE"/>
    <w:rsid w:val="4DB34E2F"/>
    <w:rsid w:val="4DC332C4"/>
    <w:rsid w:val="4DDF1CAE"/>
    <w:rsid w:val="4DE40F84"/>
    <w:rsid w:val="4DE4323A"/>
    <w:rsid w:val="4DED0341"/>
    <w:rsid w:val="4DF3347D"/>
    <w:rsid w:val="4E0A3E8A"/>
    <w:rsid w:val="4E13442E"/>
    <w:rsid w:val="4E1A4EAE"/>
    <w:rsid w:val="4E217FEA"/>
    <w:rsid w:val="4E342998"/>
    <w:rsid w:val="4E3715BC"/>
    <w:rsid w:val="4E600B13"/>
    <w:rsid w:val="4E6525CD"/>
    <w:rsid w:val="4E656129"/>
    <w:rsid w:val="4E6F51FA"/>
    <w:rsid w:val="4E712493"/>
    <w:rsid w:val="4E74636C"/>
    <w:rsid w:val="4E7B76FB"/>
    <w:rsid w:val="4E7E543D"/>
    <w:rsid w:val="4E922228"/>
    <w:rsid w:val="4EC866B8"/>
    <w:rsid w:val="4EE334F2"/>
    <w:rsid w:val="4EF43951"/>
    <w:rsid w:val="4F1B0EDE"/>
    <w:rsid w:val="4F1D2EA8"/>
    <w:rsid w:val="4F1F0AE7"/>
    <w:rsid w:val="4F22226C"/>
    <w:rsid w:val="4F29184C"/>
    <w:rsid w:val="4F3124AF"/>
    <w:rsid w:val="4F3677ED"/>
    <w:rsid w:val="4F38383D"/>
    <w:rsid w:val="4F3D70A6"/>
    <w:rsid w:val="4F485BE7"/>
    <w:rsid w:val="4F5F701C"/>
    <w:rsid w:val="4F675ED1"/>
    <w:rsid w:val="4F6F4D85"/>
    <w:rsid w:val="4F8B42F3"/>
    <w:rsid w:val="4F8E16AF"/>
    <w:rsid w:val="4F9B5B7A"/>
    <w:rsid w:val="4FAD5FDA"/>
    <w:rsid w:val="4FAE3B00"/>
    <w:rsid w:val="4FB8497E"/>
    <w:rsid w:val="4FBA6948"/>
    <w:rsid w:val="4FCC3F86"/>
    <w:rsid w:val="4FCE7CFE"/>
    <w:rsid w:val="4FDA66A3"/>
    <w:rsid w:val="50041972"/>
    <w:rsid w:val="503E30D6"/>
    <w:rsid w:val="503F0BFC"/>
    <w:rsid w:val="50447FC0"/>
    <w:rsid w:val="504B2422"/>
    <w:rsid w:val="50610B72"/>
    <w:rsid w:val="50697A27"/>
    <w:rsid w:val="506F328F"/>
    <w:rsid w:val="50795EBC"/>
    <w:rsid w:val="507B60D8"/>
    <w:rsid w:val="507B7E86"/>
    <w:rsid w:val="508036EE"/>
    <w:rsid w:val="508C6CD5"/>
    <w:rsid w:val="50B909D7"/>
    <w:rsid w:val="50BB0282"/>
    <w:rsid w:val="51031C29"/>
    <w:rsid w:val="510826D5"/>
    <w:rsid w:val="5119769F"/>
    <w:rsid w:val="512D6CA6"/>
    <w:rsid w:val="513E2C61"/>
    <w:rsid w:val="514E10F6"/>
    <w:rsid w:val="51610889"/>
    <w:rsid w:val="516625E4"/>
    <w:rsid w:val="51750D79"/>
    <w:rsid w:val="518A40F8"/>
    <w:rsid w:val="519D3E2C"/>
    <w:rsid w:val="51C23892"/>
    <w:rsid w:val="51DF0908"/>
    <w:rsid w:val="51F83758"/>
    <w:rsid w:val="523226BB"/>
    <w:rsid w:val="52434EB9"/>
    <w:rsid w:val="5257222D"/>
    <w:rsid w:val="525F7333"/>
    <w:rsid w:val="52632A25"/>
    <w:rsid w:val="527C6137"/>
    <w:rsid w:val="527E1AFD"/>
    <w:rsid w:val="528F19C6"/>
    <w:rsid w:val="52992845"/>
    <w:rsid w:val="52A1794C"/>
    <w:rsid w:val="52B21B59"/>
    <w:rsid w:val="52B7716F"/>
    <w:rsid w:val="52BE22AC"/>
    <w:rsid w:val="52C901FD"/>
    <w:rsid w:val="52D23FA9"/>
    <w:rsid w:val="52D65847"/>
    <w:rsid w:val="52F42171"/>
    <w:rsid w:val="52FB705C"/>
    <w:rsid w:val="52FC2DD4"/>
    <w:rsid w:val="5309516F"/>
    <w:rsid w:val="532C36B9"/>
    <w:rsid w:val="53310FB7"/>
    <w:rsid w:val="533D1929"/>
    <w:rsid w:val="533F6CB7"/>
    <w:rsid w:val="534529CD"/>
    <w:rsid w:val="535844AE"/>
    <w:rsid w:val="535A6478"/>
    <w:rsid w:val="53702A35"/>
    <w:rsid w:val="538B0583"/>
    <w:rsid w:val="538D60DF"/>
    <w:rsid w:val="53A019B1"/>
    <w:rsid w:val="53A276CC"/>
    <w:rsid w:val="53B06098"/>
    <w:rsid w:val="53C75190"/>
    <w:rsid w:val="53DD2C05"/>
    <w:rsid w:val="53E15798"/>
    <w:rsid w:val="53EC4BF7"/>
    <w:rsid w:val="53F41A90"/>
    <w:rsid w:val="53F94527"/>
    <w:rsid w:val="53FFC6A2"/>
    <w:rsid w:val="54011578"/>
    <w:rsid w:val="540A39B6"/>
    <w:rsid w:val="54330A77"/>
    <w:rsid w:val="543A1E06"/>
    <w:rsid w:val="544F3B03"/>
    <w:rsid w:val="546E7D01"/>
    <w:rsid w:val="547F705A"/>
    <w:rsid w:val="548F660D"/>
    <w:rsid w:val="549A28A4"/>
    <w:rsid w:val="549E0D64"/>
    <w:rsid w:val="54A61249"/>
    <w:rsid w:val="54BC0A6D"/>
    <w:rsid w:val="54C618EB"/>
    <w:rsid w:val="54CB0CB0"/>
    <w:rsid w:val="54E029AD"/>
    <w:rsid w:val="55102B67"/>
    <w:rsid w:val="551E5284"/>
    <w:rsid w:val="552116CC"/>
    <w:rsid w:val="55394034"/>
    <w:rsid w:val="553C2ABF"/>
    <w:rsid w:val="554E4208"/>
    <w:rsid w:val="55652EB2"/>
    <w:rsid w:val="556A2277"/>
    <w:rsid w:val="557B4484"/>
    <w:rsid w:val="558F7F2F"/>
    <w:rsid w:val="55AB28DB"/>
    <w:rsid w:val="55BD2460"/>
    <w:rsid w:val="55D122F6"/>
    <w:rsid w:val="55D63DB0"/>
    <w:rsid w:val="55DB13C7"/>
    <w:rsid w:val="55EB785C"/>
    <w:rsid w:val="55FB55C5"/>
    <w:rsid w:val="5615510E"/>
    <w:rsid w:val="56260894"/>
    <w:rsid w:val="56660C90"/>
    <w:rsid w:val="56772E9D"/>
    <w:rsid w:val="56862FEB"/>
    <w:rsid w:val="56A1616C"/>
    <w:rsid w:val="56CF2CD9"/>
    <w:rsid w:val="56D55E16"/>
    <w:rsid w:val="56E83D9B"/>
    <w:rsid w:val="56E85B49"/>
    <w:rsid w:val="57032983"/>
    <w:rsid w:val="57151D6F"/>
    <w:rsid w:val="57266671"/>
    <w:rsid w:val="5735148B"/>
    <w:rsid w:val="57723665"/>
    <w:rsid w:val="577D7D35"/>
    <w:rsid w:val="57A04676"/>
    <w:rsid w:val="57A75A04"/>
    <w:rsid w:val="57AD1BFE"/>
    <w:rsid w:val="57C57C38"/>
    <w:rsid w:val="57D5570E"/>
    <w:rsid w:val="57E00F16"/>
    <w:rsid w:val="57EE14F6"/>
    <w:rsid w:val="58065478"/>
    <w:rsid w:val="580A71A2"/>
    <w:rsid w:val="581A4428"/>
    <w:rsid w:val="58260F8E"/>
    <w:rsid w:val="5829466B"/>
    <w:rsid w:val="58315F63"/>
    <w:rsid w:val="587C29ED"/>
    <w:rsid w:val="58825B29"/>
    <w:rsid w:val="589D0BB5"/>
    <w:rsid w:val="58DA3BB7"/>
    <w:rsid w:val="58DE7204"/>
    <w:rsid w:val="590649AC"/>
    <w:rsid w:val="5915074C"/>
    <w:rsid w:val="59172716"/>
    <w:rsid w:val="592941F7"/>
    <w:rsid w:val="592E180D"/>
    <w:rsid w:val="594F6875"/>
    <w:rsid w:val="59527BF2"/>
    <w:rsid w:val="595B4CF8"/>
    <w:rsid w:val="59777658"/>
    <w:rsid w:val="5979517E"/>
    <w:rsid w:val="5998320D"/>
    <w:rsid w:val="59A55F2E"/>
    <w:rsid w:val="59C77C98"/>
    <w:rsid w:val="5A113609"/>
    <w:rsid w:val="5A210A43"/>
    <w:rsid w:val="5A3E3CD2"/>
    <w:rsid w:val="5A4412E8"/>
    <w:rsid w:val="5A522E7A"/>
    <w:rsid w:val="5A551748"/>
    <w:rsid w:val="5A957D96"/>
    <w:rsid w:val="5A985AD8"/>
    <w:rsid w:val="5A9C4912"/>
    <w:rsid w:val="5AAB75B9"/>
    <w:rsid w:val="5AAF45E1"/>
    <w:rsid w:val="5AB81CD6"/>
    <w:rsid w:val="5AC73CC7"/>
    <w:rsid w:val="5AE14D89"/>
    <w:rsid w:val="5AE900E2"/>
    <w:rsid w:val="5B07772F"/>
    <w:rsid w:val="5B130B33"/>
    <w:rsid w:val="5B266C40"/>
    <w:rsid w:val="5B275E21"/>
    <w:rsid w:val="5B303F63"/>
    <w:rsid w:val="5B392E17"/>
    <w:rsid w:val="5B476268"/>
    <w:rsid w:val="5B4F43E9"/>
    <w:rsid w:val="5B653C0C"/>
    <w:rsid w:val="5B751975"/>
    <w:rsid w:val="5BC934AE"/>
    <w:rsid w:val="5BCB77E7"/>
    <w:rsid w:val="5BCD17B1"/>
    <w:rsid w:val="5BCF1086"/>
    <w:rsid w:val="5BEC60DC"/>
    <w:rsid w:val="5BFB65EE"/>
    <w:rsid w:val="5C05719D"/>
    <w:rsid w:val="5C06696C"/>
    <w:rsid w:val="5C07081F"/>
    <w:rsid w:val="5C2313D1"/>
    <w:rsid w:val="5C447CC6"/>
    <w:rsid w:val="5C451348"/>
    <w:rsid w:val="5C4C26D6"/>
    <w:rsid w:val="5C5F68AD"/>
    <w:rsid w:val="5C717D24"/>
    <w:rsid w:val="5C7D2AD0"/>
    <w:rsid w:val="5C82259C"/>
    <w:rsid w:val="5C983B6D"/>
    <w:rsid w:val="5CA2679A"/>
    <w:rsid w:val="5CA97B29"/>
    <w:rsid w:val="5CBD5382"/>
    <w:rsid w:val="5CC04E72"/>
    <w:rsid w:val="5CDA23D8"/>
    <w:rsid w:val="5CED210B"/>
    <w:rsid w:val="5CEE19DF"/>
    <w:rsid w:val="5D064F7B"/>
    <w:rsid w:val="5D0C00B7"/>
    <w:rsid w:val="5D184CAE"/>
    <w:rsid w:val="5D336228"/>
    <w:rsid w:val="5D376039"/>
    <w:rsid w:val="5D445AA3"/>
    <w:rsid w:val="5D9F2CDA"/>
    <w:rsid w:val="5DA84284"/>
    <w:rsid w:val="5DAF116F"/>
    <w:rsid w:val="5DB447FB"/>
    <w:rsid w:val="5DBC388C"/>
    <w:rsid w:val="5DD9443E"/>
    <w:rsid w:val="5DED53F3"/>
    <w:rsid w:val="5DFE7FA6"/>
    <w:rsid w:val="5E0F378C"/>
    <w:rsid w:val="5E100575"/>
    <w:rsid w:val="5E1C257C"/>
    <w:rsid w:val="5E3B2A02"/>
    <w:rsid w:val="5E402EA6"/>
    <w:rsid w:val="5E453881"/>
    <w:rsid w:val="5E541D16"/>
    <w:rsid w:val="5E565A8E"/>
    <w:rsid w:val="5E6C414B"/>
    <w:rsid w:val="5E75694A"/>
    <w:rsid w:val="5E7F3237"/>
    <w:rsid w:val="5EAE58CA"/>
    <w:rsid w:val="5EB427B5"/>
    <w:rsid w:val="5ED03A93"/>
    <w:rsid w:val="5ED2780B"/>
    <w:rsid w:val="5ED327B2"/>
    <w:rsid w:val="5ED846F5"/>
    <w:rsid w:val="5EE000A3"/>
    <w:rsid w:val="5EEC63F2"/>
    <w:rsid w:val="5EFDF5AC"/>
    <w:rsid w:val="5F08322C"/>
    <w:rsid w:val="5F0E45BB"/>
    <w:rsid w:val="5F125E59"/>
    <w:rsid w:val="5F23665C"/>
    <w:rsid w:val="5F2E07B9"/>
    <w:rsid w:val="5F32465D"/>
    <w:rsid w:val="5F3F6522"/>
    <w:rsid w:val="5F41673E"/>
    <w:rsid w:val="5F4B136B"/>
    <w:rsid w:val="5F4C7D43"/>
    <w:rsid w:val="5F6D308F"/>
    <w:rsid w:val="5F7408C2"/>
    <w:rsid w:val="5F795ED8"/>
    <w:rsid w:val="5FA016B7"/>
    <w:rsid w:val="5FA34D03"/>
    <w:rsid w:val="5FA56CCD"/>
    <w:rsid w:val="5FAA42E4"/>
    <w:rsid w:val="5FAD7930"/>
    <w:rsid w:val="5FB32A6C"/>
    <w:rsid w:val="5FD90725"/>
    <w:rsid w:val="600B28A8"/>
    <w:rsid w:val="60414E93"/>
    <w:rsid w:val="6057789C"/>
    <w:rsid w:val="60732927"/>
    <w:rsid w:val="60777FDD"/>
    <w:rsid w:val="60870181"/>
    <w:rsid w:val="608D150F"/>
    <w:rsid w:val="609E54CA"/>
    <w:rsid w:val="60CA62C0"/>
    <w:rsid w:val="60E2185B"/>
    <w:rsid w:val="60FD48E7"/>
    <w:rsid w:val="610C4B2A"/>
    <w:rsid w:val="611F2AAF"/>
    <w:rsid w:val="612D328F"/>
    <w:rsid w:val="6151253D"/>
    <w:rsid w:val="61672413"/>
    <w:rsid w:val="616B1851"/>
    <w:rsid w:val="616E7593"/>
    <w:rsid w:val="61761FA3"/>
    <w:rsid w:val="619A2136"/>
    <w:rsid w:val="619D39D4"/>
    <w:rsid w:val="61A26BD2"/>
    <w:rsid w:val="61B13C78"/>
    <w:rsid w:val="61B14ACF"/>
    <w:rsid w:val="61C15914"/>
    <w:rsid w:val="61D94A0C"/>
    <w:rsid w:val="61E22C19"/>
    <w:rsid w:val="61E433B1"/>
    <w:rsid w:val="61E82EA1"/>
    <w:rsid w:val="61FC433F"/>
    <w:rsid w:val="621243C2"/>
    <w:rsid w:val="621517BC"/>
    <w:rsid w:val="6223212B"/>
    <w:rsid w:val="624F4CCE"/>
    <w:rsid w:val="6252656D"/>
    <w:rsid w:val="62566096"/>
    <w:rsid w:val="62685D90"/>
    <w:rsid w:val="627222EF"/>
    <w:rsid w:val="627D5CDF"/>
    <w:rsid w:val="629372B1"/>
    <w:rsid w:val="62943029"/>
    <w:rsid w:val="62AF5749"/>
    <w:rsid w:val="62C21944"/>
    <w:rsid w:val="62E25B42"/>
    <w:rsid w:val="62F6339C"/>
    <w:rsid w:val="62FC0898"/>
    <w:rsid w:val="62FD0BCE"/>
    <w:rsid w:val="63027F93"/>
    <w:rsid w:val="630C0E11"/>
    <w:rsid w:val="6315416A"/>
    <w:rsid w:val="631F0B45"/>
    <w:rsid w:val="633359D6"/>
    <w:rsid w:val="633D546F"/>
    <w:rsid w:val="63414F5F"/>
    <w:rsid w:val="63471E49"/>
    <w:rsid w:val="635353AB"/>
    <w:rsid w:val="635F3637"/>
    <w:rsid w:val="636E387A"/>
    <w:rsid w:val="637569B7"/>
    <w:rsid w:val="639130C5"/>
    <w:rsid w:val="63952BB5"/>
    <w:rsid w:val="639808F7"/>
    <w:rsid w:val="639E50C7"/>
    <w:rsid w:val="63A454EE"/>
    <w:rsid w:val="63B079EF"/>
    <w:rsid w:val="63C416EC"/>
    <w:rsid w:val="63D43B31"/>
    <w:rsid w:val="63D7399E"/>
    <w:rsid w:val="63DD455C"/>
    <w:rsid w:val="63FE69AC"/>
    <w:rsid w:val="64030CD7"/>
    <w:rsid w:val="64085A7D"/>
    <w:rsid w:val="640A35A3"/>
    <w:rsid w:val="64102FA7"/>
    <w:rsid w:val="643E324C"/>
    <w:rsid w:val="644545DB"/>
    <w:rsid w:val="64485E79"/>
    <w:rsid w:val="645B2050"/>
    <w:rsid w:val="648570CD"/>
    <w:rsid w:val="64914FB3"/>
    <w:rsid w:val="649D4417"/>
    <w:rsid w:val="64CF4210"/>
    <w:rsid w:val="64D4595F"/>
    <w:rsid w:val="64DA6466"/>
    <w:rsid w:val="64DE6EE5"/>
    <w:rsid w:val="651336B2"/>
    <w:rsid w:val="651D10B4"/>
    <w:rsid w:val="65295CAB"/>
    <w:rsid w:val="6546685C"/>
    <w:rsid w:val="65516FAF"/>
    <w:rsid w:val="65622F6B"/>
    <w:rsid w:val="65652A5B"/>
    <w:rsid w:val="656E7B61"/>
    <w:rsid w:val="65902D8A"/>
    <w:rsid w:val="6598698C"/>
    <w:rsid w:val="659B647C"/>
    <w:rsid w:val="65AC2438"/>
    <w:rsid w:val="65D11E9E"/>
    <w:rsid w:val="65D33E68"/>
    <w:rsid w:val="65D8322D"/>
    <w:rsid w:val="65E87914"/>
    <w:rsid w:val="65F0031D"/>
    <w:rsid w:val="66067D9A"/>
    <w:rsid w:val="6612673F"/>
    <w:rsid w:val="66373E60"/>
    <w:rsid w:val="663E7534"/>
    <w:rsid w:val="665925BF"/>
    <w:rsid w:val="665A00E6"/>
    <w:rsid w:val="665C20B0"/>
    <w:rsid w:val="665E7BD6"/>
    <w:rsid w:val="666845B1"/>
    <w:rsid w:val="66853297"/>
    <w:rsid w:val="668A66F7"/>
    <w:rsid w:val="668C1065"/>
    <w:rsid w:val="66DB4D83"/>
    <w:rsid w:val="66E6746C"/>
    <w:rsid w:val="66F87654"/>
    <w:rsid w:val="67050051"/>
    <w:rsid w:val="671958AB"/>
    <w:rsid w:val="674A1F08"/>
    <w:rsid w:val="67793AB0"/>
    <w:rsid w:val="67841F6B"/>
    <w:rsid w:val="67892A30"/>
    <w:rsid w:val="678C0773"/>
    <w:rsid w:val="679D6820"/>
    <w:rsid w:val="67A21D44"/>
    <w:rsid w:val="67A463CF"/>
    <w:rsid w:val="67E97973"/>
    <w:rsid w:val="68071723"/>
    <w:rsid w:val="68224C33"/>
    <w:rsid w:val="68324E76"/>
    <w:rsid w:val="683653AD"/>
    <w:rsid w:val="683A3D2B"/>
    <w:rsid w:val="68534DEC"/>
    <w:rsid w:val="685C1EF3"/>
    <w:rsid w:val="685F7C35"/>
    <w:rsid w:val="686D5EAE"/>
    <w:rsid w:val="68703BF0"/>
    <w:rsid w:val="68A11FFC"/>
    <w:rsid w:val="68AA0EB0"/>
    <w:rsid w:val="68B66485"/>
    <w:rsid w:val="68E02B24"/>
    <w:rsid w:val="68EA0DD0"/>
    <w:rsid w:val="68EC771B"/>
    <w:rsid w:val="68FC5484"/>
    <w:rsid w:val="68FE49FD"/>
    <w:rsid w:val="690643FC"/>
    <w:rsid w:val="691722BE"/>
    <w:rsid w:val="69197DE4"/>
    <w:rsid w:val="69280027"/>
    <w:rsid w:val="692F585A"/>
    <w:rsid w:val="694A2693"/>
    <w:rsid w:val="69807E63"/>
    <w:rsid w:val="698F62F8"/>
    <w:rsid w:val="69944E41"/>
    <w:rsid w:val="699833FF"/>
    <w:rsid w:val="69C67F6C"/>
    <w:rsid w:val="69D65CD5"/>
    <w:rsid w:val="69DA3A17"/>
    <w:rsid w:val="69E93C5A"/>
    <w:rsid w:val="69F9345A"/>
    <w:rsid w:val="6A026ACA"/>
    <w:rsid w:val="6A06480C"/>
    <w:rsid w:val="6A0A0654"/>
    <w:rsid w:val="6A1F58CE"/>
    <w:rsid w:val="6A641533"/>
    <w:rsid w:val="6A723C50"/>
    <w:rsid w:val="6A753740"/>
    <w:rsid w:val="6A79A5A0"/>
    <w:rsid w:val="6A7A0E31"/>
    <w:rsid w:val="6A7F45BF"/>
    <w:rsid w:val="6A82088C"/>
    <w:rsid w:val="6A824822"/>
    <w:rsid w:val="6A8A71EB"/>
    <w:rsid w:val="6AB204F0"/>
    <w:rsid w:val="6ABA55F7"/>
    <w:rsid w:val="6ACD0E86"/>
    <w:rsid w:val="6AD541DF"/>
    <w:rsid w:val="6B036F9E"/>
    <w:rsid w:val="6B1177B8"/>
    <w:rsid w:val="6B1A107C"/>
    <w:rsid w:val="6B225676"/>
    <w:rsid w:val="6B39651C"/>
    <w:rsid w:val="6B7D0AFE"/>
    <w:rsid w:val="6B9A47AC"/>
    <w:rsid w:val="6BA75B7B"/>
    <w:rsid w:val="6BB362CE"/>
    <w:rsid w:val="6BC32289"/>
    <w:rsid w:val="6BC83B9C"/>
    <w:rsid w:val="6BCA186A"/>
    <w:rsid w:val="6BE566A3"/>
    <w:rsid w:val="6BF73EC7"/>
    <w:rsid w:val="6BF84629"/>
    <w:rsid w:val="6BFD579B"/>
    <w:rsid w:val="6C0134DD"/>
    <w:rsid w:val="6C164AAF"/>
    <w:rsid w:val="6C1825D5"/>
    <w:rsid w:val="6C1C0317"/>
    <w:rsid w:val="6C1D7BEB"/>
    <w:rsid w:val="6C270A6A"/>
    <w:rsid w:val="6C360BBF"/>
    <w:rsid w:val="6C3C5714"/>
    <w:rsid w:val="6C467142"/>
    <w:rsid w:val="6C5B0466"/>
    <w:rsid w:val="6C6A4E6D"/>
    <w:rsid w:val="6C6C6979"/>
    <w:rsid w:val="6C735A5D"/>
    <w:rsid w:val="6C81017A"/>
    <w:rsid w:val="6C8B2DA7"/>
    <w:rsid w:val="6CB15FBE"/>
    <w:rsid w:val="6CCD33BF"/>
    <w:rsid w:val="6CCE0EE6"/>
    <w:rsid w:val="6CE07597"/>
    <w:rsid w:val="6CEB7CE9"/>
    <w:rsid w:val="6CEE3336"/>
    <w:rsid w:val="6CF941B4"/>
    <w:rsid w:val="6D196605"/>
    <w:rsid w:val="6D2728C0"/>
    <w:rsid w:val="6D2A0812"/>
    <w:rsid w:val="6D3E250F"/>
    <w:rsid w:val="6D5D7E62"/>
    <w:rsid w:val="6D631F76"/>
    <w:rsid w:val="6D7D3037"/>
    <w:rsid w:val="6DB12CE1"/>
    <w:rsid w:val="6DB4457F"/>
    <w:rsid w:val="6DB56F9A"/>
    <w:rsid w:val="6DB63E53"/>
    <w:rsid w:val="6DD6278C"/>
    <w:rsid w:val="6DD97074"/>
    <w:rsid w:val="6DEA1D4F"/>
    <w:rsid w:val="6DEC3D19"/>
    <w:rsid w:val="6DEF3809"/>
    <w:rsid w:val="6E005A16"/>
    <w:rsid w:val="6E0332E1"/>
    <w:rsid w:val="6E05302D"/>
    <w:rsid w:val="6E0A419F"/>
    <w:rsid w:val="6E0E3C8F"/>
    <w:rsid w:val="6E364F94"/>
    <w:rsid w:val="6E414065"/>
    <w:rsid w:val="6E453429"/>
    <w:rsid w:val="6E5D3B91"/>
    <w:rsid w:val="6E7B3DAF"/>
    <w:rsid w:val="6E8B52E0"/>
    <w:rsid w:val="6E8E6B7E"/>
    <w:rsid w:val="6E957F0D"/>
    <w:rsid w:val="6EB20ABF"/>
    <w:rsid w:val="6EBA3E17"/>
    <w:rsid w:val="6EC1341F"/>
    <w:rsid w:val="6EC922AC"/>
    <w:rsid w:val="6F0230C8"/>
    <w:rsid w:val="6F060E0B"/>
    <w:rsid w:val="6F1572A0"/>
    <w:rsid w:val="6F3B6D06"/>
    <w:rsid w:val="6F42021D"/>
    <w:rsid w:val="6F437969"/>
    <w:rsid w:val="6F502086"/>
    <w:rsid w:val="6F51652A"/>
    <w:rsid w:val="6F543924"/>
    <w:rsid w:val="6F55769C"/>
    <w:rsid w:val="6F865AA7"/>
    <w:rsid w:val="6F961435"/>
    <w:rsid w:val="6F9B77A5"/>
    <w:rsid w:val="6FA83C70"/>
    <w:rsid w:val="6FB619CF"/>
    <w:rsid w:val="6FBB39A3"/>
    <w:rsid w:val="6FC34F4E"/>
    <w:rsid w:val="6FCE7B7A"/>
    <w:rsid w:val="6FE0165C"/>
    <w:rsid w:val="700370F8"/>
    <w:rsid w:val="70052E70"/>
    <w:rsid w:val="7013144A"/>
    <w:rsid w:val="7019691C"/>
    <w:rsid w:val="702A0B29"/>
    <w:rsid w:val="702B2B65"/>
    <w:rsid w:val="70310109"/>
    <w:rsid w:val="70330508"/>
    <w:rsid w:val="703A5847"/>
    <w:rsid w:val="704C6D8F"/>
    <w:rsid w:val="705067E1"/>
    <w:rsid w:val="705A19BC"/>
    <w:rsid w:val="70607EFA"/>
    <w:rsid w:val="707324D0"/>
    <w:rsid w:val="709D579F"/>
    <w:rsid w:val="70A72179"/>
    <w:rsid w:val="70AA4220"/>
    <w:rsid w:val="70C745CA"/>
    <w:rsid w:val="70D25448"/>
    <w:rsid w:val="70D56CE6"/>
    <w:rsid w:val="70DA6C1C"/>
    <w:rsid w:val="71052712"/>
    <w:rsid w:val="710C022E"/>
    <w:rsid w:val="71105F71"/>
    <w:rsid w:val="71241A1C"/>
    <w:rsid w:val="712F289B"/>
    <w:rsid w:val="71353C29"/>
    <w:rsid w:val="713C4FB8"/>
    <w:rsid w:val="7162247A"/>
    <w:rsid w:val="71C000CF"/>
    <w:rsid w:val="71C64881"/>
    <w:rsid w:val="71D84CE0"/>
    <w:rsid w:val="722515A8"/>
    <w:rsid w:val="72307D49"/>
    <w:rsid w:val="72347A3D"/>
    <w:rsid w:val="723637B5"/>
    <w:rsid w:val="723B526F"/>
    <w:rsid w:val="723F4D5F"/>
    <w:rsid w:val="724759C2"/>
    <w:rsid w:val="725036F7"/>
    <w:rsid w:val="725105EF"/>
    <w:rsid w:val="7270316B"/>
    <w:rsid w:val="72722092"/>
    <w:rsid w:val="729F135A"/>
    <w:rsid w:val="72B27B5F"/>
    <w:rsid w:val="72B56DCF"/>
    <w:rsid w:val="72C0008F"/>
    <w:rsid w:val="72CB65F3"/>
    <w:rsid w:val="72E6342D"/>
    <w:rsid w:val="72F71196"/>
    <w:rsid w:val="731D42D8"/>
    <w:rsid w:val="73255A8E"/>
    <w:rsid w:val="733221CE"/>
    <w:rsid w:val="734838A8"/>
    <w:rsid w:val="734B045B"/>
    <w:rsid w:val="734D44BC"/>
    <w:rsid w:val="734E4B2E"/>
    <w:rsid w:val="73667929"/>
    <w:rsid w:val="73726A6F"/>
    <w:rsid w:val="737C5B3F"/>
    <w:rsid w:val="73893577"/>
    <w:rsid w:val="73922C6D"/>
    <w:rsid w:val="73AB1F81"/>
    <w:rsid w:val="73BF77DA"/>
    <w:rsid w:val="73C51294"/>
    <w:rsid w:val="73E159A2"/>
    <w:rsid w:val="73EF4563"/>
    <w:rsid w:val="73FCC076"/>
    <w:rsid w:val="740C0C71"/>
    <w:rsid w:val="740D49E9"/>
    <w:rsid w:val="7412199E"/>
    <w:rsid w:val="741B7106"/>
    <w:rsid w:val="741E2752"/>
    <w:rsid w:val="7456013E"/>
    <w:rsid w:val="74793E2D"/>
    <w:rsid w:val="74884070"/>
    <w:rsid w:val="748C0004"/>
    <w:rsid w:val="7491298B"/>
    <w:rsid w:val="749F7D37"/>
    <w:rsid w:val="74A215D5"/>
    <w:rsid w:val="74B11819"/>
    <w:rsid w:val="74B133C4"/>
    <w:rsid w:val="74B44E65"/>
    <w:rsid w:val="74CC6652"/>
    <w:rsid w:val="74E24BCD"/>
    <w:rsid w:val="74E90FB2"/>
    <w:rsid w:val="74F17E67"/>
    <w:rsid w:val="751D0C5C"/>
    <w:rsid w:val="75216F96"/>
    <w:rsid w:val="75520148"/>
    <w:rsid w:val="755328D0"/>
    <w:rsid w:val="755F1275"/>
    <w:rsid w:val="756D1BE3"/>
    <w:rsid w:val="758B206A"/>
    <w:rsid w:val="759251A6"/>
    <w:rsid w:val="75A872AC"/>
    <w:rsid w:val="75B07D22"/>
    <w:rsid w:val="75B55338"/>
    <w:rsid w:val="75B832A3"/>
    <w:rsid w:val="75D67789"/>
    <w:rsid w:val="75DFE0E4"/>
    <w:rsid w:val="75EB0D5A"/>
    <w:rsid w:val="75F95225"/>
    <w:rsid w:val="76164029"/>
    <w:rsid w:val="761B33ED"/>
    <w:rsid w:val="761E4C8C"/>
    <w:rsid w:val="76650B0D"/>
    <w:rsid w:val="767174B1"/>
    <w:rsid w:val="76724FD8"/>
    <w:rsid w:val="767C7646"/>
    <w:rsid w:val="768A40CF"/>
    <w:rsid w:val="769431A0"/>
    <w:rsid w:val="769E5DCD"/>
    <w:rsid w:val="769F401E"/>
    <w:rsid w:val="76A50F09"/>
    <w:rsid w:val="76B86E8E"/>
    <w:rsid w:val="76B92C06"/>
    <w:rsid w:val="76C80F10"/>
    <w:rsid w:val="76D859D5"/>
    <w:rsid w:val="770B16C6"/>
    <w:rsid w:val="770F617B"/>
    <w:rsid w:val="77123E7D"/>
    <w:rsid w:val="772207AC"/>
    <w:rsid w:val="772C162A"/>
    <w:rsid w:val="77321566"/>
    <w:rsid w:val="773329B9"/>
    <w:rsid w:val="77381D7D"/>
    <w:rsid w:val="773B361B"/>
    <w:rsid w:val="77737259"/>
    <w:rsid w:val="777C7EBC"/>
    <w:rsid w:val="778B0B8E"/>
    <w:rsid w:val="77950F7E"/>
    <w:rsid w:val="77A13DC6"/>
    <w:rsid w:val="77A7276B"/>
    <w:rsid w:val="77B238DE"/>
    <w:rsid w:val="77BF249E"/>
    <w:rsid w:val="77C67389"/>
    <w:rsid w:val="77D73344"/>
    <w:rsid w:val="77DB1A01"/>
    <w:rsid w:val="77E45A61"/>
    <w:rsid w:val="77F43EF6"/>
    <w:rsid w:val="7803238B"/>
    <w:rsid w:val="78194573"/>
    <w:rsid w:val="781B5927"/>
    <w:rsid w:val="783469E8"/>
    <w:rsid w:val="78395DAD"/>
    <w:rsid w:val="78400022"/>
    <w:rsid w:val="784529A4"/>
    <w:rsid w:val="7851759A"/>
    <w:rsid w:val="78591FAB"/>
    <w:rsid w:val="78623556"/>
    <w:rsid w:val="786848E4"/>
    <w:rsid w:val="78695BE8"/>
    <w:rsid w:val="787D213D"/>
    <w:rsid w:val="78874864"/>
    <w:rsid w:val="788D434B"/>
    <w:rsid w:val="789841D7"/>
    <w:rsid w:val="789E20B4"/>
    <w:rsid w:val="78A24590"/>
    <w:rsid w:val="78A70A3D"/>
    <w:rsid w:val="78A771BA"/>
    <w:rsid w:val="78AF2513"/>
    <w:rsid w:val="78B92F32"/>
    <w:rsid w:val="78C25DA2"/>
    <w:rsid w:val="78DB3308"/>
    <w:rsid w:val="78E26444"/>
    <w:rsid w:val="78F63C9E"/>
    <w:rsid w:val="79010967"/>
    <w:rsid w:val="79052133"/>
    <w:rsid w:val="790E2D96"/>
    <w:rsid w:val="79116D1B"/>
    <w:rsid w:val="7924694C"/>
    <w:rsid w:val="79255191"/>
    <w:rsid w:val="7943714A"/>
    <w:rsid w:val="7947274B"/>
    <w:rsid w:val="7967694A"/>
    <w:rsid w:val="796B01E8"/>
    <w:rsid w:val="7979724A"/>
    <w:rsid w:val="798A641F"/>
    <w:rsid w:val="79907C4E"/>
    <w:rsid w:val="799C7E94"/>
    <w:rsid w:val="79A37E9C"/>
    <w:rsid w:val="79A61220"/>
    <w:rsid w:val="79AB4A88"/>
    <w:rsid w:val="79B17BC5"/>
    <w:rsid w:val="79BF0534"/>
    <w:rsid w:val="79C467C0"/>
    <w:rsid w:val="79E47F9A"/>
    <w:rsid w:val="79E955B1"/>
    <w:rsid w:val="7A146AD1"/>
    <w:rsid w:val="7A1F53E2"/>
    <w:rsid w:val="7A4D6A17"/>
    <w:rsid w:val="7A590988"/>
    <w:rsid w:val="7A5A025C"/>
    <w:rsid w:val="7A6115EB"/>
    <w:rsid w:val="7A97500D"/>
    <w:rsid w:val="7AA604D9"/>
    <w:rsid w:val="7AAC4F5C"/>
    <w:rsid w:val="7AAD4830"/>
    <w:rsid w:val="7AB14320"/>
    <w:rsid w:val="7AB4796D"/>
    <w:rsid w:val="7AD1051F"/>
    <w:rsid w:val="7AD93877"/>
    <w:rsid w:val="7AF4245F"/>
    <w:rsid w:val="7B0C1557"/>
    <w:rsid w:val="7B1D5512"/>
    <w:rsid w:val="7B3D3E06"/>
    <w:rsid w:val="7B4F1751"/>
    <w:rsid w:val="7B695EC8"/>
    <w:rsid w:val="7B6A6349"/>
    <w:rsid w:val="7B7FA560"/>
    <w:rsid w:val="7B810197"/>
    <w:rsid w:val="7BA43E85"/>
    <w:rsid w:val="7BAE2FFF"/>
    <w:rsid w:val="7BC167E5"/>
    <w:rsid w:val="7BC31AD5"/>
    <w:rsid w:val="7BC42366"/>
    <w:rsid w:val="7BD53ACF"/>
    <w:rsid w:val="7BEA3D6C"/>
    <w:rsid w:val="7BF65E62"/>
    <w:rsid w:val="7BFA12A6"/>
    <w:rsid w:val="7C0A3959"/>
    <w:rsid w:val="7C211032"/>
    <w:rsid w:val="7C3C2310"/>
    <w:rsid w:val="7C75137E"/>
    <w:rsid w:val="7C783B35"/>
    <w:rsid w:val="7C8B6DF3"/>
    <w:rsid w:val="7C8C5BED"/>
    <w:rsid w:val="7C8F3808"/>
    <w:rsid w:val="7C945CA8"/>
    <w:rsid w:val="7CA92C97"/>
    <w:rsid w:val="7CD36E45"/>
    <w:rsid w:val="7CD73DE6"/>
    <w:rsid w:val="7CEE7F3B"/>
    <w:rsid w:val="7CF6426C"/>
    <w:rsid w:val="7D07647A"/>
    <w:rsid w:val="7D1110A6"/>
    <w:rsid w:val="7D1C7A4B"/>
    <w:rsid w:val="7D2012E9"/>
    <w:rsid w:val="7D254B52"/>
    <w:rsid w:val="7D342FE7"/>
    <w:rsid w:val="7D366D5F"/>
    <w:rsid w:val="7D44147C"/>
    <w:rsid w:val="7D4551F4"/>
    <w:rsid w:val="7D8D4DBA"/>
    <w:rsid w:val="7D8E2CD1"/>
    <w:rsid w:val="7D902913"/>
    <w:rsid w:val="7D940CB2"/>
    <w:rsid w:val="7DD41A0F"/>
    <w:rsid w:val="7DE247F1"/>
    <w:rsid w:val="7DE60785"/>
    <w:rsid w:val="7DEC566F"/>
    <w:rsid w:val="7DEE7639"/>
    <w:rsid w:val="7DF76850"/>
    <w:rsid w:val="7E026C41"/>
    <w:rsid w:val="7E064983"/>
    <w:rsid w:val="7E0B01EB"/>
    <w:rsid w:val="7E0E302F"/>
    <w:rsid w:val="7E1D3A7B"/>
    <w:rsid w:val="7E2402FF"/>
    <w:rsid w:val="7E266DD3"/>
    <w:rsid w:val="7E33504C"/>
    <w:rsid w:val="7E510584"/>
    <w:rsid w:val="7E53749D"/>
    <w:rsid w:val="7E5D031B"/>
    <w:rsid w:val="7E7713DD"/>
    <w:rsid w:val="7E795FEB"/>
    <w:rsid w:val="7E8D0C00"/>
    <w:rsid w:val="7E9FC40C"/>
    <w:rsid w:val="7EA63A70"/>
    <w:rsid w:val="7EAD4DFF"/>
    <w:rsid w:val="7EFA675D"/>
    <w:rsid w:val="7EFC5D86"/>
    <w:rsid w:val="7F076C05"/>
    <w:rsid w:val="7F0A1577"/>
    <w:rsid w:val="7F211349"/>
    <w:rsid w:val="7F7A53F9"/>
    <w:rsid w:val="7F853FCE"/>
    <w:rsid w:val="7F875650"/>
    <w:rsid w:val="7F912972"/>
    <w:rsid w:val="7F92417B"/>
    <w:rsid w:val="7F9B734D"/>
    <w:rsid w:val="7FB5AB74"/>
    <w:rsid w:val="7FBB6673"/>
    <w:rsid w:val="7FBE7254"/>
    <w:rsid w:val="7FC40652"/>
    <w:rsid w:val="7FD0349B"/>
    <w:rsid w:val="7FD10FC1"/>
    <w:rsid w:val="7FD60385"/>
    <w:rsid w:val="7FDA7E75"/>
    <w:rsid w:val="7FEF62A1"/>
    <w:rsid w:val="7FF40CBE"/>
    <w:rsid w:val="7FF78B83"/>
    <w:rsid w:val="A7FBF4B3"/>
    <w:rsid w:val="B5AB11CC"/>
    <w:rsid w:val="B68FA350"/>
    <w:rsid w:val="B7AD98D3"/>
    <w:rsid w:val="BCEFFC97"/>
    <w:rsid w:val="BFFA0165"/>
    <w:rsid w:val="C4BF2BD7"/>
    <w:rsid w:val="DBEFE9F3"/>
    <w:rsid w:val="E2F2EE33"/>
    <w:rsid w:val="E5FF823D"/>
    <w:rsid w:val="EBCF614C"/>
    <w:rsid w:val="EFADB15F"/>
    <w:rsid w:val="F3FF0758"/>
    <w:rsid w:val="FDD6C28F"/>
    <w:rsid w:val="FFBF186C"/>
    <w:rsid w:val="FFFF5DB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3">
    <w:name w:val="heading 1"/>
    <w:basedOn w:val="1"/>
    <w:next w:val="1"/>
    <w:qFormat/>
    <w:uiPriority w:val="0"/>
    <w:pPr>
      <w:keepNext/>
      <w:keepLines/>
      <w:snapToGrid w:val="0"/>
      <w:spacing w:after="240"/>
      <w:jc w:val="center"/>
      <w:outlineLvl w:val="0"/>
    </w:pPr>
    <w:rPr>
      <w:rFonts w:ascii="Calibri" w:hAnsi="Calibri" w:eastAsia="华文中宋" w:cs="宋体"/>
      <w:b/>
      <w:bCs/>
      <w:kern w:val="44"/>
      <w:sz w:val="44"/>
      <w:szCs w:val="44"/>
    </w:rPr>
  </w:style>
  <w:style w:type="paragraph" w:styleId="4">
    <w:name w:val="heading 2"/>
    <w:basedOn w:val="1"/>
    <w:next w:val="1"/>
    <w:unhideWhenUsed/>
    <w:qFormat/>
    <w:uiPriority w:val="0"/>
    <w:pPr>
      <w:keepNext/>
      <w:keepLines/>
      <w:spacing w:line="415" w:lineRule="auto"/>
      <w:outlineLvl w:val="1"/>
    </w:pPr>
    <w:rPr>
      <w:rFonts w:ascii="Arial" w:hAnsi="Arial" w:eastAsia="黑体" w:cs="Arial"/>
      <w:b/>
      <w:bCs/>
    </w:rPr>
  </w:style>
  <w:style w:type="character" w:default="1" w:styleId="11">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2">
    <w:name w:val="Title"/>
    <w:basedOn w:val="1"/>
    <w:next w:val="1"/>
    <w:qFormat/>
    <w:uiPriority w:val="0"/>
    <w:pPr>
      <w:spacing w:line="560" w:lineRule="exact"/>
      <w:jc w:val="center"/>
      <w:outlineLvl w:val="0"/>
    </w:pPr>
    <w:rPr>
      <w:rFonts w:ascii="Calibri" w:hAnsi="Calibri" w:eastAsia="方正小标宋简体" w:cs="Times New Roman"/>
      <w:bCs/>
      <w:sz w:val="44"/>
      <w:szCs w:val="32"/>
    </w:rPr>
  </w:style>
  <w:style w:type="paragraph" w:styleId="5">
    <w:name w:val="Body Text"/>
    <w:basedOn w:val="1"/>
    <w:qFormat/>
    <w:uiPriority w:val="0"/>
    <w:pPr>
      <w:spacing w:line="300" w:lineRule="auto"/>
    </w:pPr>
    <w:rPr>
      <w:rFonts w:eastAsia="仿宋_GB2312"/>
      <w:sz w:val="30"/>
    </w:rPr>
  </w:style>
  <w:style w:type="paragraph" w:styleId="6">
    <w:name w:val="Body Text Indent"/>
    <w:basedOn w:val="1"/>
    <w:next w:val="7"/>
    <w:qFormat/>
    <w:uiPriority w:val="99"/>
    <w:pPr>
      <w:spacing w:after="120"/>
      <w:ind w:left="420" w:leftChars="200"/>
    </w:pPr>
  </w:style>
  <w:style w:type="paragraph" w:styleId="7">
    <w:name w:val="Body Text First Indent 2"/>
    <w:basedOn w:val="6"/>
    <w:next w:val="1"/>
    <w:qFormat/>
    <w:uiPriority w:val="0"/>
    <w:pPr>
      <w:ind w:firstLine="420"/>
    </w:pPr>
  </w:style>
  <w:style w:type="paragraph" w:styleId="8">
    <w:name w:val="footer"/>
    <w:basedOn w:val="1"/>
    <w:unhideWhenUsed/>
    <w:qFormat/>
    <w:uiPriority w:val="99"/>
    <w:pPr>
      <w:tabs>
        <w:tab w:val="center" w:pos="4153"/>
        <w:tab w:val="right" w:pos="8306"/>
      </w:tabs>
      <w:snapToGrid w:val="0"/>
      <w:jc w:val="left"/>
    </w:pPr>
    <w:rPr>
      <w:sz w:val="18"/>
      <w:szCs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styleId="12">
    <w:name w:val="page number"/>
    <w:basedOn w:val="11"/>
    <w:qFormat/>
    <w:uiPriority w:val="0"/>
  </w:style>
  <w:style w:type="character" w:customStyle="1" w:styleId="13">
    <w:name w:val="font61"/>
    <w:basedOn w:val="11"/>
    <w:qFormat/>
    <w:uiPriority w:val="0"/>
    <w:rPr>
      <w:rFonts w:hint="default" w:ascii="Times New Roman" w:hAnsi="Times New Roman" w:cs="Times New Roman"/>
      <w:color w:val="000000"/>
      <w:sz w:val="24"/>
      <w:szCs w:val="24"/>
      <w:u w:val="none"/>
    </w:rPr>
  </w:style>
  <w:style w:type="character" w:customStyle="1" w:styleId="14">
    <w:name w:val="font71"/>
    <w:basedOn w:val="11"/>
    <w:qFormat/>
    <w:uiPriority w:val="0"/>
    <w:rPr>
      <w:rFonts w:hint="eastAsia" w:ascii="仿宋_GB2312" w:eastAsia="仿宋_GB2312" w:cs="仿宋_GB2312"/>
      <w:color w:val="000000"/>
      <w:sz w:val="24"/>
      <w:szCs w:val="24"/>
      <w:u w:val="none"/>
    </w:rPr>
  </w:style>
  <w:style w:type="character" w:customStyle="1" w:styleId="15">
    <w:name w:val="font151"/>
    <w:basedOn w:val="11"/>
    <w:qFormat/>
    <w:uiPriority w:val="0"/>
    <w:rPr>
      <w:rFonts w:ascii="Arial" w:hAnsi="Arial" w:cs="Arial"/>
      <w:color w:val="000000"/>
      <w:sz w:val="21"/>
      <w:szCs w:val="21"/>
      <w:u w:val="none"/>
    </w:rPr>
  </w:style>
  <w:style w:type="character" w:customStyle="1" w:styleId="16">
    <w:name w:val="font101"/>
    <w:basedOn w:val="11"/>
    <w:qFormat/>
    <w:uiPriority w:val="0"/>
    <w:rPr>
      <w:rFonts w:hint="eastAsia" w:ascii="宋体" w:hAnsi="宋体" w:eastAsia="宋体" w:cs="宋体"/>
      <w:color w:val="000000"/>
      <w:sz w:val="21"/>
      <w:szCs w:val="21"/>
      <w:u w:val="none"/>
    </w:rPr>
  </w:style>
  <w:style w:type="character" w:customStyle="1" w:styleId="17">
    <w:name w:val="font11"/>
    <w:basedOn w:val="11"/>
    <w:qFormat/>
    <w:uiPriority w:val="0"/>
    <w:rPr>
      <w:rFonts w:hint="default" w:ascii="Times New Roman" w:hAnsi="Times New Roman" w:cs="Times New Roman"/>
      <w:color w:val="000000"/>
      <w:sz w:val="24"/>
      <w:szCs w:val="24"/>
      <w:u w:val="none"/>
    </w:rPr>
  </w:style>
  <w:style w:type="character" w:customStyle="1" w:styleId="18">
    <w:name w:val="font21"/>
    <w:basedOn w:val="11"/>
    <w:qFormat/>
    <w:uiPriority w:val="0"/>
    <w:rPr>
      <w:rFonts w:hint="default" w:ascii="Times New Roman" w:hAnsi="Times New Roman" w:cs="Times New Roman"/>
      <w:color w:val="000000"/>
      <w:sz w:val="24"/>
      <w:szCs w:val="24"/>
      <w:u w:val="none"/>
    </w:rPr>
  </w:style>
  <w:style w:type="character" w:customStyle="1" w:styleId="19">
    <w:name w:val="font01"/>
    <w:basedOn w:val="11"/>
    <w:qFormat/>
    <w:uiPriority w:val="0"/>
    <w:rPr>
      <w:rFonts w:hint="eastAsia" w:ascii="宋体" w:hAnsi="宋体" w:eastAsia="宋体" w:cs="宋体"/>
      <w:color w:val="000000"/>
      <w:sz w:val="24"/>
      <w:szCs w:val="24"/>
      <w:u w:val="none"/>
    </w:rPr>
  </w:style>
  <w:style w:type="paragraph" w:customStyle="1" w:styleId="20">
    <w:name w:val="WPSOffice手动目录 1"/>
    <w:qFormat/>
    <w:uiPriority w:val="0"/>
    <w:pPr>
      <w:ind w:leftChars="0"/>
    </w:pPr>
    <w:rPr>
      <w:rFonts w:asciiTheme="minorHAnsi" w:hAnsiTheme="minorHAnsi" w:eastAsiaTheme="minorEastAsia" w:cstheme="minorBidi"/>
      <w:sz w:val="20"/>
      <w:szCs w:val="20"/>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22</Pages>
  <Words>8094</Words>
  <Characters>8913</Characters>
  <Lines>0</Lines>
  <Paragraphs>0</Paragraphs>
  <TotalTime>1</TotalTime>
  <ScaleCrop>false</ScaleCrop>
  <LinksUpToDate>false</LinksUpToDate>
  <CharactersWithSpaces>8928</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2014-11-02T20:08:00Z</dcterms:created>
  <dc:creator>DELL</dc:creator>
  <cp:lastModifiedBy>葛伟</cp:lastModifiedBy>
  <cp:lastPrinted>2023-06-23T09:49:00Z</cp:lastPrinted>
  <dcterms:modified xsi:type="dcterms:W3CDTF">2023-06-29T06:40:03Z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D7ADF3A9C3094BF4A4737008AA1FC738_13</vt:lpwstr>
  </property>
</Properties>
</file>