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88EDF">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val="0"/>
          <w:bCs w:val="0"/>
          <w:color w:val="auto"/>
          <w:sz w:val="32"/>
          <w:szCs w:val="32"/>
          <w:lang w:val="en-US" w:eastAsia="zh-CN"/>
        </w:rPr>
      </w:pPr>
      <w:r>
        <w:rPr>
          <w:rFonts w:hint="eastAsia" w:ascii="方正黑体_GBK" w:hAnsi="方正黑体_GBK" w:eastAsia="方正黑体_GBK" w:cs="方正黑体_GBK"/>
          <w:b w:val="0"/>
          <w:bCs w:val="0"/>
          <w:color w:val="auto"/>
          <w:sz w:val="32"/>
          <w:szCs w:val="32"/>
          <w:lang w:val="en-US" w:eastAsia="zh-CN"/>
        </w:rPr>
        <w:t>附件2</w:t>
      </w:r>
    </w:p>
    <w:p w14:paraId="3DFE7C48">
      <w:pPr>
        <w:keepNext w:val="0"/>
        <w:keepLines w:val="0"/>
        <w:pageBreakBefore w:val="0"/>
        <w:widowControl w:val="0"/>
        <w:kinsoku/>
        <w:wordWrap/>
        <w:overflowPunct/>
        <w:topLinePunct w:val="0"/>
        <w:autoSpaceDE/>
        <w:autoSpaceDN/>
        <w:bidi w:val="0"/>
        <w:adjustRightInd/>
        <w:snapToGrid/>
        <w:spacing w:afterAutospacing="0" w:line="600" w:lineRule="exact"/>
        <w:jc w:val="center"/>
        <w:textAlignment w:val="auto"/>
        <w:rPr>
          <w:rFonts w:hint="eastAsia" w:ascii="方正小标宋_GBK" w:hAnsi="方正小标宋_GBK" w:eastAsia="方正小标宋_GBK" w:cs="方正小标宋_GBK"/>
          <w:b w:val="0"/>
          <w:bCs w:val="0"/>
          <w:color w:val="auto"/>
          <w:sz w:val="36"/>
          <w:szCs w:val="36"/>
        </w:rPr>
      </w:pPr>
      <w:r>
        <w:rPr>
          <w:rFonts w:hint="eastAsia" w:ascii="方正小标宋_GBK" w:hAnsi="方正小标宋_GBK" w:eastAsia="方正小标宋_GBK" w:cs="方正小标宋_GBK"/>
          <w:b w:val="0"/>
          <w:bCs w:val="0"/>
          <w:color w:val="auto"/>
          <w:sz w:val="36"/>
          <w:szCs w:val="36"/>
        </w:rPr>
        <w:t>校园心理情景剧构成要素</w:t>
      </w:r>
    </w:p>
    <w:p w14:paraId="1937BDDA">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校</w:t>
      </w:r>
      <w:r>
        <w:rPr>
          <w:rFonts w:hint="eastAsia" w:ascii="方正仿宋_GBK" w:hAnsi="方正仿宋_GBK" w:eastAsia="方正仿宋_GBK" w:cs="方正仿宋_GBK"/>
          <w:color w:val="auto"/>
          <w:sz w:val="32"/>
          <w:szCs w:val="32"/>
        </w:rPr>
        <w:t>园心理情景剧通过演绎校园生活中的人和事来缓解学生的心理压力。作为戏剧的形式之一，校园心理情景剧涉及剧本的结构与创作，要根据心理情景剧的创作要素、内容特点，结合校园实际生活进行。</w:t>
      </w:r>
    </w:p>
    <w:p w14:paraId="1475F544">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rPr>
        <w:t>一、校园心理情景剧的构成要素</w:t>
      </w:r>
    </w:p>
    <w:p w14:paraId="3528D49D">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楷体_GB2312" w:hAnsi="方正楷体_GB2312" w:eastAsia="方正楷体_GB2312" w:cs="方正楷体_GB2312"/>
          <w:color w:val="auto"/>
          <w:sz w:val="32"/>
          <w:szCs w:val="32"/>
          <w:lang w:eastAsia="zh-CN"/>
        </w:rPr>
      </w:pPr>
      <w:r>
        <w:rPr>
          <w:rFonts w:hint="eastAsia" w:ascii="方正楷体_GB2312" w:hAnsi="方正楷体_GB2312" w:eastAsia="方正楷体_GB2312" w:cs="方正楷体_GB2312"/>
          <w:color w:val="auto"/>
          <w:sz w:val="32"/>
          <w:szCs w:val="32"/>
          <w:lang w:eastAsia="zh-CN"/>
        </w:rPr>
        <w:t>（</w:t>
      </w:r>
      <w:r>
        <w:rPr>
          <w:rFonts w:hint="eastAsia" w:ascii="方正楷体_GB2312" w:hAnsi="方正楷体_GB2312" w:eastAsia="方正楷体_GB2312" w:cs="方正楷体_GB2312"/>
          <w:color w:val="auto"/>
          <w:sz w:val="32"/>
          <w:szCs w:val="32"/>
          <w:lang w:val="en-US" w:eastAsia="zh-CN"/>
        </w:rPr>
        <w:t>一</w:t>
      </w:r>
      <w:r>
        <w:rPr>
          <w:rFonts w:hint="eastAsia" w:ascii="方正楷体_GB2312" w:hAnsi="方正楷体_GB2312" w:eastAsia="方正楷体_GB2312" w:cs="方正楷体_GB2312"/>
          <w:color w:val="auto"/>
          <w:sz w:val="32"/>
          <w:szCs w:val="32"/>
          <w:lang w:eastAsia="zh-CN"/>
        </w:rPr>
        <w:t>）</w:t>
      </w:r>
      <w:r>
        <w:rPr>
          <w:rFonts w:hint="eastAsia" w:ascii="方正楷体_GB2312" w:hAnsi="方正楷体_GB2312" w:eastAsia="方正楷体_GB2312" w:cs="方正楷体_GB2312"/>
          <w:color w:val="auto"/>
          <w:sz w:val="32"/>
          <w:szCs w:val="32"/>
        </w:rPr>
        <w:t>人物</w:t>
      </w:r>
    </w:p>
    <w:p w14:paraId="1B1AF595">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组织者</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剧本撰写者</w:t>
      </w:r>
      <w:r>
        <w:rPr>
          <w:rFonts w:hint="eastAsia" w:ascii="方正仿宋_GBK" w:hAnsi="方正仿宋_GBK" w:eastAsia="方正仿宋_GBK" w:cs="方正仿宋_GBK"/>
          <w:color w:val="auto"/>
          <w:sz w:val="32"/>
          <w:szCs w:val="32"/>
          <w:lang w:eastAsia="zh-CN"/>
        </w:rPr>
        <w:t>）</w:t>
      </w:r>
    </w:p>
    <w:p w14:paraId="09046723">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作为心理情景剧的策划者，前期要根据真实的心理案例进行剧本改编，剧本要侧重反映剧中人的心理问题。</w:t>
      </w:r>
    </w:p>
    <w:p w14:paraId="0EE468CE">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参演人</w:t>
      </w:r>
    </w:p>
    <w:p w14:paraId="3B84EE93">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心理情景剧的扮演者，要求还原剧木设计中的人物心理冲突，展现剧中人物的社会关系。</w:t>
      </w:r>
    </w:p>
    <w:p w14:paraId="2C803700">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lang w:eastAsia="zh-CN"/>
        </w:rPr>
        <w:t>观看</w:t>
      </w:r>
    </w:p>
    <w:p w14:paraId="26B2606D">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心理情景剧的观众不是简单地欣赏心理情景剧的演出，而是要体验心理情景剧的感受。通过观看演出领悟问题产生的实质，提高心理健康水平。</w:t>
      </w:r>
    </w:p>
    <w:p w14:paraId="5D9BE3D8">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楷体_GB2312" w:hAnsi="方正楷体_GB2312" w:eastAsia="方正楷体_GB2312" w:cs="方正楷体_GB2312"/>
          <w:color w:val="auto"/>
          <w:sz w:val="32"/>
          <w:szCs w:val="32"/>
          <w:lang w:eastAsia="zh-CN"/>
        </w:rPr>
      </w:pPr>
      <w:r>
        <w:rPr>
          <w:rFonts w:hint="eastAsia" w:ascii="方正楷体_GB2312" w:hAnsi="方正楷体_GB2312" w:eastAsia="方正楷体_GB2312" w:cs="方正楷体_GB2312"/>
          <w:color w:val="auto"/>
          <w:sz w:val="32"/>
          <w:szCs w:val="32"/>
          <w:lang w:eastAsia="zh-CN"/>
        </w:rPr>
        <w:t>（</w:t>
      </w:r>
      <w:r>
        <w:rPr>
          <w:rFonts w:hint="eastAsia" w:ascii="方正楷体_GB2312" w:hAnsi="方正楷体_GB2312" w:eastAsia="方正楷体_GB2312" w:cs="方正楷体_GB2312"/>
          <w:color w:val="auto"/>
          <w:sz w:val="32"/>
          <w:szCs w:val="32"/>
          <w:lang w:val="en-US" w:eastAsia="zh-CN"/>
        </w:rPr>
        <w:t>二</w:t>
      </w:r>
      <w:r>
        <w:rPr>
          <w:rFonts w:hint="eastAsia" w:ascii="方正楷体_GB2312" w:hAnsi="方正楷体_GB2312" w:eastAsia="方正楷体_GB2312" w:cs="方正楷体_GB2312"/>
          <w:color w:val="auto"/>
          <w:sz w:val="32"/>
          <w:szCs w:val="32"/>
          <w:lang w:eastAsia="zh-CN"/>
        </w:rPr>
        <w:t>）内容特点</w:t>
      </w:r>
    </w:p>
    <w:p w14:paraId="1D75C4D3">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心理情景剧围绕问题展开，重在通过问题展现心理发展历程和对问题的感受，探寻事件对个体心理发展造成的影响，并且通过对心理问题的陈述、辨别和澄清，来明确问题或调整心态。心理教师利用丰富的知识、经验对表象进行分析，挖掘隐藏在背后的深层问题和意义，找到造成心理问题的深层原因。通过直观形象的显现及演出后的分析</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有助于受众更好地了解问题的真相和实质。</w:t>
      </w:r>
    </w:p>
    <w:p w14:paraId="06A4EBC6">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内容包括</w:t>
      </w:r>
      <w:r>
        <w:rPr>
          <w:rFonts w:hint="eastAsia" w:ascii="方正仿宋_GBK" w:hAnsi="方正仿宋_GBK" w:eastAsia="方正仿宋_GBK" w:cs="方正仿宋_GBK"/>
          <w:color w:val="auto"/>
          <w:sz w:val="32"/>
          <w:szCs w:val="32"/>
          <w:lang w:eastAsia="zh-CN"/>
        </w:rPr>
        <w:t>：</w:t>
      </w:r>
    </w:p>
    <w:p w14:paraId="5B3166A5">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1.事件</w:t>
      </w:r>
    </w:p>
    <w:p w14:paraId="4E24EC6A">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事件</w:t>
      </w:r>
      <w:r>
        <w:rPr>
          <w:rFonts w:hint="eastAsia" w:ascii="方正仿宋_GBK" w:hAnsi="方正仿宋_GBK" w:eastAsia="方正仿宋_GBK" w:cs="方正仿宋_GBK"/>
          <w:color w:val="auto"/>
          <w:sz w:val="32"/>
          <w:szCs w:val="32"/>
        </w:rPr>
        <w:t>是引起人物内心冲突的导火线和造成心理问题的原因，是其真实生活中发生的，对其造成重要影响的事情。心理情景剧围绕事件展开，通过对事件的演绎对其进行重新思考和领悟，达到认知改变和行为矫正的目的。</w:t>
      </w:r>
    </w:p>
    <w:p w14:paraId="52487360">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人物关系</w:t>
      </w:r>
    </w:p>
    <w:p w14:paraId="09FFD8B5">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人物关系是人在社会生活中通过交往所形成的人与人之间的各种关系</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对个人的成长发展起着极其重要的作用，从各个方面影响着人的心理。心理情景剧通过角色扮演的方式，展现造成心理问题的各种关系，使受众通过观察或领悟来调整自己的行为，从而为自己在现实生活中恰当地处理各种人物关系奠定基础。</w:t>
      </w:r>
    </w:p>
    <w:p w14:paraId="1CFF5598">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0" w:firstLineChars="200"/>
        <w:jc w:val="left"/>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 xml:space="preserve"> 二、要求</w:t>
      </w:r>
    </w:p>
    <w:p w14:paraId="76D9DC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一</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主题明确、新颖</w:t>
      </w:r>
      <w:r>
        <w:rPr>
          <w:rFonts w:hint="eastAsia" w:ascii="方正仿宋_GBK" w:hAnsi="方正仿宋_GBK" w:eastAsia="方正仿宋_GBK" w:cs="方正仿宋_GBK"/>
          <w:color w:val="auto"/>
          <w:sz w:val="32"/>
          <w:szCs w:val="32"/>
          <w:lang w:eastAsia="zh-CN"/>
        </w:rPr>
        <w:t>，具</w:t>
      </w:r>
      <w:r>
        <w:rPr>
          <w:rFonts w:hint="eastAsia" w:ascii="方正仿宋_GBK" w:hAnsi="方正仿宋_GBK" w:eastAsia="方正仿宋_GBK" w:cs="方正仿宋_GBK"/>
          <w:color w:val="auto"/>
          <w:sz w:val="32"/>
          <w:szCs w:val="32"/>
        </w:rPr>
        <w:t>有教育、启示意义，适合学生表演。</w:t>
      </w:r>
    </w:p>
    <w:p w14:paraId="2AF1F1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二</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能充分表达主题，内容健康、向上、生动，体现</w:t>
      </w:r>
      <w:r>
        <w:rPr>
          <w:rFonts w:hint="eastAsia" w:ascii="方正仿宋_GBK" w:hAnsi="方正仿宋_GBK" w:eastAsia="方正仿宋_GBK" w:cs="方正仿宋_GBK"/>
          <w:color w:val="auto"/>
          <w:sz w:val="32"/>
          <w:szCs w:val="32"/>
          <w:lang w:val="en-US" w:eastAsia="zh-CN"/>
        </w:rPr>
        <w:t>大</w:t>
      </w:r>
      <w:r>
        <w:rPr>
          <w:rFonts w:hint="eastAsia" w:ascii="方正仿宋_GBK" w:hAnsi="方正仿宋_GBK" w:eastAsia="方正仿宋_GBK" w:cs="方正仿宋_GBK"/>
          <w:color w:val="auto"/>
          <w:sz w:val="32"/>
          <w:szCs w:val="32"/>
        </w:rPr>
        <w:t>学生心理世界，发生在</w:t>
      </w:r>
      <w:r>
        <w:rPr>
          <w:rFonts w:hint="eastAsia" w:ascii="方正仿宋_GBK" w:hAnsi="方正仿宋_GBK" w:eastAsia="方正仿宋_GBK" w:cs="方正仿宋_GBK"/>
          <w:color w:val="auto"/>
          <w:sz w:val="32"/>
          <w:szCs w:val="32"/>
          <w:lang w:val="en-US" w:eastAsia="zh-CN"/>
        </w:rPr>
        <w:t>大</w:t>
      </w:r>
      <w:r>
        <w:rPr>
          <w:rFonts w:hint="eastAsia" w:ascii="方正仿宋_GBK" w:hAnsi="方正仿宋_GBK" w:eastAsia="方正仿宋_GBK" w:cs="方正仿宋_GBK"/>
          <w:color w:val="auto"/>
          <w:sz w:val="32"/>
          <w:szCs w:val="32"/>
        </w:rPr>
        <w:t>学生身边，符合</w:t>
      </w:r>
      <w:r>
        <w:rPr>
          <w:rFonts w:hint="eastAsia" w:ascii="方正仿宋_GBK" w:hAnsi="方正仿宋_GBK" w:eastAsia="方正仿宋_GBK" w:cs="方正仿宋_GBK"/>
          <w:color w:val="auto"/>
          <w:sz w:val="32"/>
          <w:szCs w:val="32"/>
          <w:lang w:val="en-US" w:eastAsia="zh-CN"/>
        </w:rPr>
        <w:t>大</w:t>
      </w:r>
      <w:r>
        <w:rPr>
          <w:rFonts w:hint="eastAsia" w:ascii="方正仿宋_GBK" w:hAnsi="方正仿宋_GBK" w:eastAsia="方正仿宋_GBK" w:cs="方正仿宋_GBK"/>
          <w:color w:val="auto"/>
          <w:sz w:val="32"/>
          <w:szCs w:val="32"/>
        </w:rPr>
        <w:t>学生年龄特点。</w:t>
      </w:r>
    </w:p>
    <w:p w14:paraId="258298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三</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心理问题与冲突表现清晰，解决方法生动、实用、有效。</w:t>
      </w:r>
    </w:p>
    <w:p w14:paraId="3575AA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能够体现校园心理剧的心理情景，能感染读者。</w:t>
      </w:r>
    </w:p>
    <w:p w14:paraId="0909B1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五</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要具有</w:t>
      </w:r>
      <w:r>
        <w:rPr>
          <w:rFonts w:hint="eastAsia" w:ascii="方正仿宋_GBK" w:hAnsi="方正仿宋_GBK" w:eastAsia="方正仿宋_GBK" w:cs="方正仿宋_GBK"/>
          <w:color w:val="auto"/>
          <w:sz w:val="32"/>
          <w:szCs w:val="32"/>
        </w:rPr>
        <w:t>创作意图与原创性，剧本语言、人物介绍、使用技术与道具等。</w:t>
      </w:r>
      <w:bookmarkStart w:id="0" w:name="_GoBack"/>
      <w:bookmarkEnd w:id="0"/>
    </w:p>
    <w:p w14:paraId="632FA29F">
      <w:pPr>
        <w:rPr>
          <w:color w:val="auto"/>
        </w:rPr>
      </w:pPr>
    </w:p>
    <w:p w14:paraId="34D2F6B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4306395B-9F49-4E87-BC64-5B961FA56B50}"/>
  </w:font>
  <w:font w:name="方正黑体_GBK">
    <w:panose1 w:val="03000509000000000000"/>
    <w:charset w:val="86"/>
    <w:family w:val="auto"/>
    <w:pitch w:val="default"/>
    <w:sig w:usb0="00000001" w:usb1="080E0000" w:usb2="00000000" w:usb3="00000000" w:csb0="00040000" w:csb1="00000000"/>
    <w:embedRegular r:id="rId2" w:fontKey="{A9AB4FE2-DD3F-4FE9-A8F6-889465792347}"/>
  </w:font>
  <w:font w:name="方正小标宋_GBK">
    <w:panose1 w:val="02000000000000000000"/>
    <w:charset w:val="86"/>
    <w:family w:val="auto"/>
    <w:pitch w:val="default"/>
    <w:sig w:usb0="A00002BF" w:usb1="38CF7CFA" w:usb2="00082016" w:usb3="00000000" w:csb0="00040001" w:csb1="00000000"/>
    <w:embedRegular r:id="rId3" w:fontKey="{E00C57A7-10F1-4C7C-AE7E-ADF496A2C048}"/>
  </w:font>
  <w:font w:name="方正仿宋_GBK">
    <w:panose1 w:val="02000000000000000000"/>
    <w:charset w:val="86"/>
    <w:family w:val="auto"/>
    <w:pitch w:val="default"/>
    <w:sig w:usb0="A00002BF" w:usb1="38CF7CFA" w:usb2="00082016" w:usb3="00000000" w:csb0="00040001" w:csb1="00000000"/>
    <w:embedRegular r:id="rId4" w:fontKey="{B703F7BA-709D-4C27-8325-EB09D67D99A0}"/>
  </w:font>
  <w:font w:name="方正楷体_GB2312">
    <w:panose1 w:val="02000000000000000000"/>
    <w:charset w:val="86"/>
    <w:family w:val="auto"/>
    <w:pitch w:val="default"/>
    <w:sig w:usb0="A00002BF" w:usb1="184F6CFA" w:usb2="00000012" w:usb3="00000000" w:csb0="00040001" w:csb1="00000000"/>
    <w:embedRegular r:id="rId5" w:fontKey="{8B1CCC7D-7EF5-465F-AA15-BEEC6B5A771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6E1BF2"/>
    <w:rsid w:val="196C3A07"/>
    <w:rsid w:val="2F681955"/>
    <w:rsid w:val="5A6E1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881</Words>
  <Characters>886</Characters>
  <Lines>0</Lines>
  <Paragraphs>0</Paragraphs>
  <TotalTime>0</TotalTime>
  <ScaleCrop>false</ScaleCrop>
  <LinksUpToDate>false</LinksUpToDate>
  <CharactersWithSpaces>887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2025-03-18T10:34:00Z</dcterms:created>
  <dc:creator>嘿！无盐→_→</dc:creator>
  <cp:lastModifiedBy>嘿！无盐→_→</cp:lastModifiedBy>
  <dcterms:modified xsi:type="dcterms:W3CDTF">2025-03-18T10:37:32Z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939B51BE2B3F409FA78D05C3AE72955A_13</vt:lpwstr>
  </property>
  <property fmtid="{D5CDD505-2E9C-101B-9397-08002B2CF9AE}" pid="4" name="KSOTemplateDocerSaveRecord">
    <vt:lpwstr>eyJoZGlkIjoiNWQwMmE1OWQ3NjBjYzAxNGZmMTZhMDI2ZWEzYmZjNTYiLCJ1c2VySWQiOiI0NjI4OTExODkifQ==</vt:lpwstr>
  </property>
</Properties>
</file>