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教务系统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成绩录入操作流程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一、登陆教务系统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教务系统登陆网址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http://yncjxyjw.minghuaetc.com/yncsjszy/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30545" cy="2637155"/>
            <wp:effectExtent l="0" t="0" r="8255" b="1079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第一步：选择“成绩录入”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34660" cy="2005330"/>
            <wp:effectExtent l="0" t="0" r="8890" b="1397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660" cy="2005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第二步：点击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2023-2024-2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期末考试成绩录入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5273675" cy="2021205"/>
            <wp:effectExtent l="0" t="0" r="3175" b="1714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第三步：选择班级进行成绩“录入”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2188210"/>
            <wp:effectExtent l="0" t="0" r="6350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第四步：设置“成绩录入方式”为“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分数方式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”，设置平时成绩占比40%，期末60%，其中毛泽东思想和中国特色社会主义理论体系概论、思想道德与法治、习近平新时代中国特色社会主义思想概论、形势与政策、散打等课程设置为平时成绩占比60%、期末占比40%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94605" cy="3199130"/>
            <wp:effectExtent l="0" t="0" r="10795" b="127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319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第五步：进行成绩录入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63820" cy="3791585"/>
            <wp:effectExtent l="0" t="0" r="1778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379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第六步：成绩录入完毕后选择“送审”，送审选择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课程所属学院教学秘书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进行审核，教学秘书审核通过后送审于教务处考务科李红菊老师。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第七步：班级成绩单、成绩分析表打印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审核通过后，点击“查看”，点击“导出成绩—按行政班打印”，点击“导出成绩分析表—”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5267960" cy="2376805"/>
            <wp:effectExtent l="0" t="0" r="8890" b="4445"/>
            <wp:docPr id="11" name="图片 11" descr="3ZKDLF@$X[8$$LO2)YJ8K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ZKDLF@$X[8$$LO2)YJ8KA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</w:pPr>
      <w:r>
        <w:drawing>
          <wp:inline distT="0" distB="0" distL="114300" distR="114300">
            <wp:extent cx="5266055" cy="2720975"/>
            <wp:effectExtent l="0" t="0" r="10795" b="317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-226" w:rightChars="0"/>
        <w:jc w:val="left"/>
        <w:textAlignment w:val="auto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472690"/>
            <wp:effectExtent l="0" t="0" r="6350" b="381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注：若学生成绩为“云南城市建设职业学院在线学堂”在线考试的，需从“云南城市建设职业学院在线学堂”导出成绩再进行学生期末成绩录入。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第一步：点击课程，进入课程章节，点击“答题情况”，并进行收卷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2273935</wp:posOffset>
            </wp:positionV>
            <wp:extent cx="5496560" cy="2244725"/>
            <wp:effectExtent l="0" t="0" r="8890" b="3175"/>
            <wp:wrapSquare wrapText="bothSides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126365</wp:posOffset>
            </wp:positionV>
            <wp:extent cx="5479415" cy="1770380"/>
            <wp:effectExtent l="0" t="0" r="6985" b="1270"/>
            <wp:wrapSquare wrapText="bothSides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第二步：选择“导出成绩”，导期末学生卷面成绩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138430</wp:posOffset>
            </wp:positionV>
            <wp:extent cx="5261610" cy="1268730"/>
            <wp:effectExtent l="0" t="0" r="15240" b="7620"/>
            <wp:wrapSquare wrapText="bothSides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626BC"/>
    <w:rsid w:val="211E2CA9"/>
    <w:rsid w:val="225C19C9"/>
    <w:rsid w:val="251556B8"/>
    <w:rsid w:val="331C6A70"/>
    <w:rsid w:val="33977115"/>
    <w:rsid w:val="41EF6205"/>
    <w:rsid w:val="42041110"/>
    <w:rsid w:val="46833CC3"/>
    <w:rsid w:val="4A872787"/>
    <w:rsid w:val="520F2776"/>
    <w:rsid w:val="54696817"/>
    <w:rsid w:val="65D82DFC"/>
    <w:rsid w:val="65F02713"/>
    <w:rsid w:val="6A4A3A91"/>
    <w:rsid w:val="6A9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2021-06-23T01:06:00Z</dcterms:created>
  <dc:creator>李红菊</dc:creator>
  <cp:lastModifiedBy>李红菊</cp:lastModifiedBy>
  <dcterms:modified xsi:type="dcterms:W3CDTF">2024-06-18T11:43:20Z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12D1504434FD40EC8A22D6F1F560972D</vt:lpwstr>
  </property>
</Properties>
</file>