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_GBK" w:eastAsia="方正小标宋_GBK" w:hAnsiTheme="minorHAnsi" w:cstheme="minorBidi"/>
          <w:kern w:val="2"/>
          <w:sz w:val="44"/>
          <w:szCs w:val="24"/>
          <w:lang w:val="en-US" w:eastAsia="zh-CN" w:bidi="ar-SA"/>
        </w:rPr>
      </w:pPr>
      <w:r>
        <w:rPr>
          <w:rFonts w:hint="eastAsia" w:ascii="方正小标宋_GBK" w:eastAsia="方正小标宋_GBK" w:hAnsiTheme="minorHAnsi" w:cstheme="minorBidi"/>
          <w:kern w:val="2"/>
          <w:sz w:val="44"/>
          <w:szCs w:val="24"/>
          <w:lang w:val="en-US" w:eastAsia="zh-CN" w:bidi="ar-SA"/>
        </w:rPr>
        <w:t>人才发展专委会发布关于2023-2024年课题指南的通知</w:t>
      </w:r>
      <w:bookmarkStart w:id="0" w:name="_GoBack"/>
      <w:bookmarkEnd w:id="0"/>
      <w:r>
        <w:rPr>
          <w:rFonts w:hint="eastAsia" w:ascii="方正小标宋_GBK" w:eastAsia="方正小标宋_GBK" w:hAnsiTheme="minorHAnsi" w:cstheme="minorBidi"/>
          <w:kern w:val="2"/>
          <w:sz w:val="44"/>
          <w:szCs w:val="24"/>
          <w:lang w:val="en-US" w:eastAsia="zh-CN" w:bidi="ar-SA"/>
        </w:rPr>
        <w:t>：</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textAlignment w:val="auto"/>
      </w:pPr>
      <w:r>
        <w:t>　　</w:t>
      </w:r>
    </w:p>
    <w:p>
      <w:pPr>
        <w:spacing w:line="540" w:lineRule="exact"/>
        <w:rPr>
          <w:rFonts w:hint="default" w:ascii="Times New Roman" w:hAnsi="Times New Roman" w:eastAsia="方正仿宋_GBK" w:cs="Times New Roman"/>
          <w:sz w:val="32"/>
          <w:szCs w:val="22"/>
          <w:lang w:val="en-US" w:eastAsia="zh-CN"/>
        </w:rPr>
      </w:pPr>
      <w:r>
        <w:rPr>
          <w:rFonts w:hint="eastAsia" w:ascii="Times New Roman" w:hAnsi="Times New Roman" w:eastAsia="方正仿宋_GBK" w:cs="Times New Roman"/>
          <w:sz w:val="32"/>
          <w:szCs w:val="22"/>
          <w:lang w:val="en-US" w:eastAsia="zh-CN"/>
        </w:rPr>
        <w:t>各位会员：</w:t>
      </w:r>
    </w:p>
    <w:p>
      <w:pPr>
        <w:spacing w:line="540" w:lineRule="exact"/>
        <w:ind w:firstLine="640" w:firstLineChars="200"/>
        <w:rPr>
          <w:rFonts w:hint="eastAsia" w:ascii="Times New Roman" w:hAnsi="Times New Roman" w:eastAsia="方正仿宋_GBK" w:cs="Times New Roman"/>
          <w:sz w:val="32"/>
          <w:szCs w:val="22"/>
        </w:rPr>
      </w:pPr>
      <w:r>
        <w:rPr>
          <w:rFonts w:hint="eastAsia" w:ascii="Times New Roman" w:hAnsi="Times New Roman" w:eastAsia="方正仿宋_GBK" w:cs="Times New Roman"/>
          <w:sz w:val="32"/>
          <w:szCs w:val="22"/>
        </w:rPr>
        <w:t>为深入学习贯彻党的二十大精神，学习贯彻习近平总书记在中央人才工作会议上的讲话精神，全面落实新时代人才工作的新理念、新战略、新举措，深入实施新时代人才强国战略，加快建设世界重要人才中心和创新高地，加快人才评价改革落实落地见实效，为2035年基本实现社会主义现代化提供人才支撑，现发布中国教育发展战略学会人才发展专业委员会2023-2024年课题指南。</w:t>
      </w:r>
    </w:p>
    <w:p>
      <w:pPr>
        <w:numPr>
          <w:numId w:val="0"/>
        </w:numPr>
        <w:spacing w:line="540" w:lineRule="exact"/>
        <w:ind w:firstLine="320" w:firstLineChars="100"/>
        <w:rPr>
          <w:rFonts w:hint="eastAsia" w:ascii="方正黑体_GBK" w:hAnsi="Times New Roman" w:eastAsia="方正黑体_GBK" w:cs="Times New Roman"/>
          <w:sz w:val="32"/>
          <w:szCs w:val="22"/>
        </w:rPr>
      </w:pPr>
      <w:r>
        <w:rPr>
          <w:rFonts w:hint="eastAsia" w:ascii="方正黑体_GBK" w:hAnsi="Times New Roman" w:eastAsia="方正黑体_GBK" w:cs="Times New Roman"/>
          <w:sz w:val="32"/>
          <w:szCs w:val="22"/>
        </w:rPr>
        <w:t>　一、总体要求</w:t>
      </w:r>
    </w:p>
    <w:p>
      <w:pPr>
        <w:spacing w:line="540" w:lineRule="exact"/>
        <w:ind w:firstLine="640"/>
        <w:rPr>
          <w:rFonts w:hint="eastAsia" w:ascii="Times New Roman" w:hAnsi="Times New Roman" w:eastAsia="方正仿宋_GBK" w:cs="Times New Roman"/>
          <w:sz w:val="32"/>
          <w:szCs w:val="22"/>
        </w:rPr>
      </w:pPr>
      <w:r>
        <w:rPr>
          <w:rFonts w:hint="eastAsia" w:ascii="Times New Roman" w:hAnsi="Times New Roman" w:eastAsia="方正仿宋_GBK" w:cs="Times New Roman"/>
          <w:sz w:val="32"/>
          <w:szCs w:val="22"/>
        </w:rPr>
        <w:t>以习近平新时代中国特色社会主义思想为指导，全面贯彻党的教育方针，坚持社会主义办学方向，落实立德树人根本任务，遵循人才成长规律，系统推进人才评价改革，树立科学的教育发展观、人才成长观、选人用人观，就国家人才发展战略中的相关理论和现实问题开展研究，注重研究成果的质量与时效，努力为新时代人才发展体制机制改革提供研究支持。</w:t>
      </w:r>
    </w:p>
    <w:p>
      <w:pPr>
        <w:spacing w:line="540" w:lineRule="exact"/>
        <w:ind w:firstLine="640" w:firstLineChars="200"/>
        <w:rPr>
          <w:rFonts w:hint="eastAsia" w:ascii="方正黑体_GBK" w:hAnsi="Times New Roman" w:eastAsia="方正黑体_GBK" w:cs="Times New Roman"/>
          <w:sz w:val="32"/>
          <w:szCs w:val="22"/>
        </w:rPr>
      </w:pPr>
      <w:r>
        <w:rPr>
          <w:rFonts w:hint="eastAsia" w:ascii="方正黑体_GBK" w:hAnsi="Times New Roman" w:eastAsia="方正黑体_GBK" w:cs="Times New Roman"/>
          <w:sz w:val="32"/>
          <w:szCs w:val="22"/>
        </w:rPr>
        <w:t>二、课题研究要求与说明</w:t>
      </w:r>
    </w:p>
    <w:p>
      <w:pPr>
        <w:spacing w:line="540" w:lineRule="exact"/>
        <w:rPr>
          <w:rFonts w:hint="eastAsia" w:ascii="Times New Roman" w:hAnsi="Times New Roman" w:eastAsia="方正仿宋_GBK" w:cs="Times New Roman"/>
          <w:sz w:val="32"/>
          <w:szCs w:val="22"/>
        </w:rPr>
      </w:pPr>
      <w:r>
        <w:rPr>
          <w:rFonts w:hint="eastAsia" w:ascii="Times New Roman" w:hAnsi="Times New Roman" w:eastAsia="方正仿宋_GBK" w:cs="Times New Roman"/>
          <w:sz w:val="32"/>
          <w:szCs w:val="22"/>
        </w:rPr>
        <w:t>　　</w:t>
      </w:r>
      <w:r>
        <w:rPr>
          <w:rFonts w:hint="eastAsia" w:ascii="Times New Roman" w:hAnsi="Times New Roman" w:eastAsia="方正楷体_GBK" w:cs="Times New Roman"/>
          <w:kern w:val="2"/>
          <w:sz w:val="32"/>
          <w:szCs w:val="22"/>
          <w:lang w:val="en-US" w:eastAsia="zh-CN" w:bidi="ar-SA"/>
        </w:rPr>
        <w:t>（一）申报条件</w:t>
      </w:r>
    </w:p>
    <w:p>
      <w:pPr>
        <w:spacing w:line="540" w:lineRule="exact"/>
        <w:rPr>
          <w:rFonts w:hint="eastAsia" w:ascii="Times New Roman" w:hAnsi="Times New Roman" w:eastAsia="方正仿宋_GBK" w:cs="Times New Roman"/>
          <w:sz w:val="32"/>
          <w:szCs w:val="22"/>
        </w:rPr>
      </w:pPr>
      <w:r>
        <w:rPr>
          <w:rFonts w:hint="eastAsia" w:ascii="Times New Roman" w:hAnsi="Times New Roman" w:eastAsia="方正仿宋_GBK" w:cs="Times New Roman"/>
          <w:sz w:val="32"/>
          <w:szCs w:val="22"/>
        </w:rPr>
        <w:t>　　1.课题指南面向会员公开发布，申报者须为我会会员且无会费欠缴情况。</w:t>
      </w:r>
    </w:p>
    <w:p>
      <w:pPr>
        <w:spacing w:line="540" w:lineRule="exact"/>
        <w:rPr>
          <w:rFonts w:hint="eastAsia" w:ascii="Times New Roman" w:hAnsi="Times New Roman" w:eastAsia="方正仿宋_GBK" w:cs="Times New Roman"/>
          <w:sz w:val="32"/>
          <w:szCs w:val="22"/>
        </w:rPr>
      </w:pPr>
      <w:r>
        <w:rPr>
          <w:rFonts w:hint="eastAsia" w:ascii="Times New Roman" w:hAnsi="Times New Roman" w:eastAsia="方正仿宋_GBK" w:cs="Times New Roman"/>
          <w:sz w:val="32"/>
          <w:szCs w:val="22"/>
        </w:rPr>
        <w:t>　　2.申请者可依托所在单位研究团队申报，也可以是会员个人独立申报。</w:t>
      </w:r>
    </w:p>
    <w:p>
      <w:pPr>
        <w:spacing w:line="540" w:lineRule="exact"/>
        <w:rPr>
          <w:rFonts w:hint="eastAsia" w:ascii="Times New Roman" w:hAnsi="Times New Roman" w:eastAsia="方正仿宋_GBK" w:cs="Times New Roman"/>
          <w:sz w:val="32"/>
          <w:szCs w:val="22"/>
        </w:rPr>
      </w:pPr>
      <w:r>
        <w:rPr>
          <w:rFonts w:hint="eastAsia" w:ascii="Times New Roman" w:hAnsi="Times New Roman" w:eastAsia="方正仿宋_GBK" w:cs="Times New Roman"/>
          <w:sz w:val="32"/>
          <w:szCs w:val="22"/>
        </w:rPr>
        <w:t>　　3.已承担我会研究课题尚未结题者，不能申报。</w:t>
      </w:r>
    </w:p>
    <w:p>
      <w:pPr>
        <w:spacing w:line="540" w:lineRule="exact"/>
        <w:rPr>
          <w:rFonts w:hint="eastAsia" w:ascii="Times New Roman" w:hAnsi="Times New Roman" w:eastAsia="方正仿宋_GBK" w:cs="Times New Roman"/>
          <w:sz w:val="32"/>
          <w:szCs w:val="22"/>
        </w:rPr>
      </w:pPr>
      <w:r>
        <w:rPr>
          <w:rFonts w:hint="eastAsia" w:ascii="Times New Roman" w:hAnsi="Times New Roman" w:eastAsia="方正仿宋_GBK" w:cs="Times New Roman"/>
          <w:sz w:val="32"/>
          <w:szCs w:val="22"/>
        </w:rPr>
        <w:t>　　</w:t>
      </w:r>
      <w:r>
        <w:rPr>
          <w:rFonts w:hint="eastAsia" w:ascii="Times New Roman" w:hAnsi="Times New Roman" w:eastAsia="方正楷体_GBK" w:cs="Times New Roman"/>
          <w:kern w:val="2"/>
          <w:sz w:val="32"/>
          <w:szCs w:val="22"/>
          <w:lang w:val="en-US" w:eastAsia="zh-CN" w:bidi="ar-SA"/>
        </w:rPr>
        <w:t>（二）申报程序</w:t>
      </w:r>
    </w:p>
    <w:p>
      <w:pPr>
        <w:spacing w:line="540" w:lineRule="exact"/>
        <w:rPr>
          <w:rFonts w:hint="eastAsia" w:ascii="Times New Roman" w:hAnsi="Times New Roman" w:eastAsia="方正仿宋_GBK" w:cs="Times New Roman"/>
          <w:sz w:val="32"/>
          <w:szCs w:val="22"/>
        </w:rPr>
      </w:pPr>
      <w:r>
        <w:rPr>
          <w:rFonts w:hint="eastAsia" w:ascii="Times New Roman" w:hAnsi="Times New Roman" w:eastAsia="方正仿宋_GBK" w:cs="Times New Roman"/>
          <w:sz w:val="32"/>
          <w:szCs w:val="22"/>
        </w:rPr>
        <w:t>　　1.申请者可在人才发展专业委员会网站下载《中国教育发展战略学会人才发展专业委员会2023-2024年课题指南》（附件1）择题申请，也可根据人才发展研究实际需要自拟题目申请，鼓励在课题指南框架下提出新的课题。</w:t>
      </w:r>
    </w:p>
    <w:p>
      <w:pPr>
        <w:spacing w:line="540" w:lineRule="exact"/>
        <w:rPr>
          <w:rFonts w:hint="eastAsia" w:ascii="Times New Roman" w:hAnsi="Times New Roman" w:eastAsia="方正仿宋_GBK" w:cs="Times New Roman"/>
          <w:sz w:val="32"/>
          <w:szCs w:val="22"/>
        </w:rPr>
      </w:pPr>
      <w:r>
        <w:rPr>
          <w:rFonts w:hint="eastAsia" w:ascii="Times New Roman" w:hAnsi="Times New Roman" w:eastAsia="方正仿宋_GBK" w:cs="Times New Roman"/>
          <w:sz w:val="32"/>
          <w:szCs w:val="22"/>
        </w:rPr>
        <w:t>　　2.申请者须填写《中国教育发展战略学会人才发展专业委员会2023-2024年课题申请书》（附件3）。</w:t>
      </w:r>
    </w:p>
    <w:p>
      <w:pPr>
        <w:spacing w:line="540" w:lineRule="exact"/>
        <w:rPr>
          <w:rFonts w:hint="eastAsia" w:ascii="Times New Roman" w:hAnsi="Times New Roman" w:eastAsia="方正仿宋_GBK" w:cs="Times New Roman"/>
          <w:sz w:val="32"/>
          <w:szCs w:val="22"/>
        </w:rPr>
      </w:pPr>
      <w:r>
        <w:rPr>
          <w:rFonts w:hint="eastAsia" w:ascii="Times New Roman" w:hAnsi="Times New Roman" w:eastAsia="方正仿宋_GBK" w:cs="Times New Roman"/>
          <w:sz w:val="32"/>
          <w:szCs w:val="22"/>
        </w:rPr>
        <w:t>　　3.申报的材料包括：</w:t>
      </w:r>
    </w:p>
    <w:p>
      <w:pPr>
        <w:spacing w:line="540" w:lineRule="exact"/>
        <w:rPr>
          <w:rFonts w:hint="eastAsia" w:ascii="Times New Roman" w:hAnsi="Times New Roman" w:eastAsia="方正仿宋_GBK" w:cs="Times New Roman"/>
          <w:sz w:val="32"/>
          <w:szCs w:val="22"/>
        </w:rPr>
      </w:pPr>
      <w:r>
        <w:rPr>
          <w:rFonts w:hint="eastAsia" w:ascii="Times New Roman" w:hAnsi="Times New Roman" w:eastAsia="方正仿宋_GBK" w:cs="Times New Roman"/>
          <w:sz w:val="32"/>
          <w:szCs w:val="22"/>
        </w:rPr>
        <w:t>　　（1）《课题申报书》签字盖章纸质版原件2份，需课题负责人所在单位盖章，所在单位给予受资助课题提供必要保障和支持，承担相应管理职责，加强监督管理，承诺信誉保证。</w:t>
      </w:r>
    </w:p>
    <w:p>
      <w:pPr>
        <w:spacing w:line="540" w:lineRule="exact"/>
        <w:rPr>
          <w:rFonts w:hint="eastAsia" w:ascii="Times New Roman" w:hAnsi="Times New Roman" w:eastAsia="方正楷体_GBK" w:cs="Times New Roman"/>
          <w:sz w:val="32"/>
          <w:szCs w:val="22"/>
        </w:rPr>
      </w:pPr>
      <w:r>
        <w:rPr>
          <w:rFonts w:hint="eastAsia" w:ascii="Times New Roman" w:hAnsi="Times New Roman" w:eastAsia="方正仿宋_GBK" w:cs="Times New Roman"/>
          <w:sz w:val="32"/>
          <w:szCs w:val="22"/>
        </w:rPr>
        <w:t>　　（2）上述材料的电子扫描件以“课题名称+单位名称+申请人”命名打包发送至人才发展专委会秘书处邮箱：office@hr.edu.cn。</w:t>
      </w:r>
    </w:p>
    <w:p>
      <w:pPr>
        <w:pStyle w:val="5"/>
        <w:numPr>
          <w:numId w:val="0"/>
        </w:numPr>
        <w:spacing w:line="560" w:lineRule="exact"/>
        <w:ind w:left="640" w:leftChars="0"/>
        <w:outlineLvl w:val="1"/>
        <w:rPr>
          <w:rFonts w:hint="eastAsia" w:ascii="Times New Roman" w:hAnsi="Times New Roman" w:eastAsia="方正楷体_GBK" w:cs="Times New Roman"/>
          <w:sz w:val="32"/>
          <w:szCs w:val="22"/>
        </w:rPr>
      </w:pPr>
      <w:r>
        <w:rPr>
          <w:rFonts w:hint="eastAsia" w:ascii="Times New Roman" w:hAnsi="Times New Roman" w:eastAsia="方正楷体_GBK" w:cs="Times New Roman"/>
          <w:sz w:val="32"/>
          <w:szCs w:val="22"/>
        </w:rPr>
        <w:t>（三）申报时间</w:t>
      </w:r>
    </w:p>
    <w:p>
      <w:pPr>
        <w:spacing w:line="540" w:lineRule="exact"/>
        <w:rPr>
          <w:rFonts w:hint="eastAsia" w:ascii="Times New Roman" w:hAnsi="Times New Roman" w:eastAsia="方正仿宋_GBK" w:cs="Times New Roman"/>
          <w:sz w:val="32"/>
          <w:szCs w:val="22"/>
        </w:rPr>
      </w:pPr>
      <w:r>
        <w:rPr>
          <w:rFonts w:hint="eastAsia" w:ascii="Times New Roman" w:hAnsi="Times New Roman" w:eastAsia="方正仿宋_GBK" w:cs="Times New Roman"/>
          <w:sz w:val="32"/>
          <w:szCs w:val="22"/>
        </w:rPr>
        <w:t>　　通知发布即日起开始受理申报，2023年9月10日截止申报，逾期不予受理。</w:t>
      </w:r>
    </w:p>
    <w:p>
      <w:pPr>
        <w:spacing w:line="540" w:lineRule="exact"/>
        <w:rPr>
          <w:rFonts w:hint="eastAsia" w:ascii="Times New Roman" w:hAnsi="Times New Roman" w:eastAsia="方正仿宋_GBK" w:cs="Times New Roman"/>
          <w:sz w:val="32"/>
          <w:szCs w:val="22"/>
        </w:rPr>
      </w:pPr>
      <w:r>
        <w:rPr>
          <w:rFonts w:hint="eastAsia" w:ascii="Times New Roman" w:hAnsi="Times New Roman" w:eastAsia="方正仿宋_GBK" w:cs="Times New Roman"/>
          <w:sz w:val="32"/>
          <w:szCs w:val="22"/>
        </w:rPr>
        <w:t>　　（</w:t>
      </w:r>
      <w:r>
        <w:rPr>
          <w:rFonts w:hint="eastAsia" w:ascii="Times New Roman" w:hAnsi="Times New Roman" w:eastAsia="方正楷体_GBK" w:cs="Times New Roman"/>
          <w:kern w:val="2"/>
          <w:sz w:val="32"/>
          <w:szCs w:val="22"/>
          <w:lang w:val="en-US" w:eastAsia="zh-CN" w:bidi="ar-SA"/>
        </w:rPr>
        <w:t>四）申报类型、资助经费及完成时限</w:t>
      </w:r>
    </w:p>
    <w:p>
      <w:pPr>
        <w:spacing w:line="540" w:lineRule="exact"/>
        <w:rPr>
          <w:rFonts w:hint="eastAsia" w:ascii="Times New Roman" w:hAnsi="Times New Roman" w:eastAsia="方正仿宋_GBK" w:cs="Times New Roman"/>
          <w:sz w:val="32"/>
          <w:szCs w:val="22"/>
        </w:rPr>
      </w:pPr>
      <w:r>
        <w:rPr>
          <w:rFonts w:hint="eastAsia" w:ascii="Times New Roman" w:hAnsi="Times New Roman" w:eastAsia="方正仿宋_GBK" w:cs="Times New Roman"/>
          <w:sz w:val="32"/>
          <w:szCs w:val="22"/>
        </w:rPr>
        <w:t>　　1.</w:t>
      </w:r>
      <w:r>
        <w:rPr>
          <w:rFonts w:hint="eastAsia" w:ascii="Times New Roman" w:hAnsi="Times New Roman" w:eastAsia="方正楷体_GBK" w:cs="Times New Roman"/>
          <w:kern w:val="2"/>
          <w:sz w:val="32"/>
          <w:szCs w:val="22"/>
          <w:lang w:val="en-US" w:eastAsia="zh-CN" w:bidi="ar-SA"/>
        </w:rPr>
        <w:t>本</w:t>
      </w:r>
      <w:r>
        <w:rPr>
          <w:rFonts w:hint="eastAsia" w:ascii="Times New Roman" w:hAnsi="Times New Roman" w:eastAsia="方正仿宋_GBK" w:cs="Times New Roman"/>
          <w:sz w:val="32"/>
          <w:szCs w:val="22"/>
        </w:rPr>
        <w:t>年度课题分为重大课题、重点课题、一般课题、自筹经费课题。</w:t>
      </w:r>
    </w:p>
    <w:p>
      <w:pPr>
        <w:spacing w:line="540" w:lineRule="exact"/>
        <w:rPr>
          <w:rFonts w:hint="eastAsia" w:ascii="Times New Roman" w:hAnsi="Times New Roman" w:eastAsia="方正仿宋_GBK" w:cs="Times New Roman"/>
          <w:sz w:val="32"/>
          <w:szCs w:val="22"/>
        </w:rPr>
      </w:pPr>
      <w:r>
        <w:rPr>
          <w:rFonts w:hint="eastAsia" w:ascii="Times New Roman" w:hAnsi="Times New Roman" w:eastAsia="方正仿宋_GBK" w:cs="Times New Roman"/>
          <w:sz w:val="32"/>
          <w:szCs w:val="22"/>
        </w:rPr>
        <w:t>　　2.重大课题资助经费8-20万元/项，重点课题资助经费3-8万元/项，一般课题资助经费1-3万元/项，鼓励自筹经费申报课题。</w:t>
      </w:r>
    </w:p>
    <w:p>
      <w:pPr>
        <w:spacing w:line="540" w:lineRule="exact"/>
        <w:rPr>
          <w:rFonts w:hint="eastAsia" w:ascii="Times New Roman" w:hAnsi="Times New Roman" w:eastAsia="方正仿宋_GBK" w:cs="Times New Roman"/>
          <w:sz w:val="32"/>
          <w:szCs w:val="22"/>
        </w:rPr>
      </w:pPr>
      <w:r>
        <w:rPr>
          <w:rFonts w:hint="eastAsia" w:ascii="Times New Roman" w:hAnsi="Times New Roman" w:eastAsia="方正仿宋_GBK" w:cs="Times New Roman"/>
          <w:sz w:val="32"/>
          <w:szCs w:val="22"/>
        </w:rPr>
        <w:t>　　3.课题完成时限为1-3年。</w:t>
      </w:r>
    </w:p>
    <w:p>
      <w:pPr>
        <w:spacing w:line="540" w:lineRule="exact"/>
        <w:rPr>
          <w:rFonts w:hint="eastAsia" w:ascii="Times New Roman" w:hAnsi="Times New Roman" w:eastAsia="方正仿宋_GBK" w:cs="Times New Roman"/>
          <w:sz w:val="32"/>
          <w:szCs w:val="22"/>
        </w:rPr>
      </w:pPr>
      <w:r>
        <w:rPr>
          <w:rFonts w:hint="eastAsia" w:ascii="Times New Roman" w:hAnsi="Times New Roman" w:eastAsia="方正仿宋_GBK" w:cs="Times New Roman"/>
          <w:sz w:val="32"/>
          <w:szCs w:val="22"/>
        </w:rPr>
        <w:t>　　（五）课题立项、开题及相关要求</w:t>
      </w:r>
    </w:p>
    <w:p>
      <w:pPr>
        <w:spacing w:line="540" w:lineRule="exact"/>
        <w:rPr>
          <w:rFonts w:hint="eastAsia" w:ascii="Times New Roman" w:hAnsi="Times New Roman" w:eastAsia="方正仿宋_GBK" w:cs="Times New Roman"/>
          <w:sz w:val="32"/>
          <w:szCs w:val="22"/>
        </w:rPr>
      </w:pPr>
      <w:r>
        <w:rPr>
          <w:rFonts w:hint="eastAsia" w:ascii="Times New Roman" w:hAnsi="Times New Roman" w:eastAsia="方正仿宋_GBK" w:cs="Times New Roman"/>
          <w:sz w:val="32"/>
          <w:szCs w:val="22"/>
        </w:rPr>
        <w:t>　　1.人才发展专业委员会秘书处对申报材料进行资格审查，学术委员会组织大、小同行专家进行评审，提出建议资助名单，经相应程序确定资助课题并发布立项公告。</w:t>
      </w:r>
    </w:p>
    <w:p>
      <w:pPr>
        <w:spacing w:line="540" w:lineRule="exact"/>
        <w:rPr>
          <w:rFonts w:hint="eastAsia" w:ascii="Times New Roman" w:hAnsi="Times New Roman" w:eastAsia="方正仿宋_GBK" w:cs="Times New Roman"/>
          <w:sz w:val="32"/>
          <w:szCs w:val="22"/>
        </w:rPr>
      </w:pPr>
      <w:r>
        <w:rPr>
          <w:rFonts w:hint="eastAsia" w:ascii="Times New Roman" w:hAnsi="Times New Roman" w:eastAsia="方正仿宋_GBK" w:cs="Times New Roman"/>
          <w:sz w:val="32"/>
          <w:szCs w:val="22"/>
        </w:rPr>
        <w:t>　　2.立项课题负责人应于立项公告发布后1个月内开题并书面提交人才发展专委会秘书处。</w:t>
      </w:r>
    </w:p>
    <w:p>
      <w:pPr>
        <w:spacing w:line="540" w:lineRule="exact"/>
        <w:rPr>
          <w:rFonts w:hint="eastAsia" w:ascii="Times New Roman" w:hAnsi="Times New Roman" w:eastAsia="方正仿宋_GBK" w:cs="Times New Roman"/>
          <w:sz w:val="32"/>
          <w:szCs w:val="22"/>
        </w:rPr>
      </w:pPr>
      <w:r>
        <w:rPr>
          <w:rFonts w:hint="eastAsia" w:ascii="Times New Roman" w:hAnsi="Times New Roman" w:eastAsia="方正仿宋_GBK" w:cs="Times New Roman"/>
          <w:sz w:val="32"/>
          <w:szCs w:val="22"/>
        </w:rPr>
        <w:t>　　3.经人才发展专委会立项的课题，由人才发展专委会秘书处负责跟踪课题研究进展并在重要节点进行检查。</w:t>
      </w:r>
    </w:p>
    <w:p>
      <w:pPr>
        <w:spacing w:line="540" w:lineRule="exact"/>
        <w:rPr>
          <w:rFonts w:hint="eastAsia" w:ascii="Times New Roman" w:hAnsi="Times New Roman" w:eastAsia="方正仿宋_GBK" w:cs="Times New Roman"/>
          <w:sz w:val="32"/>
          <w:szCs w:val="22"/>
        </w:rPr>
      </w:pPr>
      <w:r>
        <w:rPr>
          <w:rFonts w:hint="eastAsia" w:ascii="Times New Roman" w:hAnsi="Times New Roman" w:eastAsia="方正仿宋_GBK" w:cs="Times New Roman"/>
          <w:sz w:val="32"/>
          <w:szCs w:val="22"/>
        </w:rPr>
        <w:t>　　（六）课题结题</w:t>
      </w:r>
    </w:p>
    <w:p>
      <w:pPr>
        <w:spacing w:line="540" w:lineRule="exact"/>
        <w:rPr>
          <w:rFonts w:hint="eastAsia" w:ascii="Times New Roman" w:hAnsi="Times New Roman" w:eastAsia="方正仿宋_GBK" w:cs="Times New Roman"/>
          <w:sz w:val="32"/>
          <w:szCs w:val="22"/>
        </w:rPr>
      </w:pPr>
      <w:r>
        <w:rPr>
          <w:rFonts w:hint="eastAsia" w:ascii="Times New Roman" w:hAnsi="Times New Roman" w:eastAsia="方正仿宋_GBK" w:cs="Times New Roman"/>
          <w:sz w:val="32"/>
          <w:szCs w:val="22"/>
        </w:rPr>
        <w:t>　　1.立项课题研究应突出战略性、前瞻性、实证性、针对性和可操作性，研究成果必须具有原创性。</w:t>
      </w:r>
    </w:p>
    <w:p>
      <w:pPr>
        <w:spacing w:line="540" w:lineRule="exact"/>
        <w:rPr>
          <w:rFonts w:hint="eastAsia" w:ascii="Times New Roman" w:hAnsi="Times New Roman" w:eastAsia="方正仿宋_GBK" w:cs="Times New Roman"/>
          <w:sz w:val="32"/>
          <w:szCs w:val="22"/>
        </w:rPr>
      </w:pPr>
      <w:r>
        <w:rPr>
          <w:rFonts w:hint="eastAsia" w:ascii="Times New Roman" w:hAnsi="Times New Roman" w:eastAsia="方正仿宋_GBK" w:cs="Times New Roman"/>
          <w:sz w:val="32"/>
          <w:szCs w:val="22"/>
        </w:rPr>
        <w:t>　　2.成果表现形式可以是论文、调研或研究报告、论著及其他形式。人才发展专委会对研究成果有优先使用权。</w:t>
      </w:r>
    </w:p>
    <w:p>
      <w:pPr>
        <w:spacing w:line="540" w:lineRule="exact"/>
        <w:rPr>
          <w:rFonts w:hint="eastAsia" w:ascii="Times New Roman" w:hAnsi="Times New Roman" w:eastAsia="方正仿宋_GBK" w:cs="Times New Roman"/>
          <w:sz w:val="32"/>
          <w:szCs w:val="22"/>
        </w:rPr>
      </w:pPr>
      <w:r>
        <w:rPr>
          <w:rFonts w:hint="eastAsia" w:ascii="Times New Roman" w:hAnsi="Times New Roman" w:eastAsia="方正仿宋_GBK" w:cs="Times New Roman"/>
          <w:sz w:val="32"/>
          <w:szCs w:val="22"/>
        </w:rPr>
        <w:t>　　3.课题完成后应及时向人才发展专委会报送最终研究成果及结题报告，人才发展专委会学术委员会将对立项课题研究成果进行评审。对通过评审的课题颁发《结题证书》。</w:t>
      </w:r>
    </w:p>
    <w:p>
      <w:pPr>
        <w:numPr>
          <w:numId w:val="0"/>
        </w:numPr>
        <w:spacing w:line="540" w:lineRule="exact"/>
        <w:ind w:firstLine="640" w:firstLineChars="200"/>
        <w:rPr>
          <w:rFonts w:hint="eastAsia" w:ascii="方正黑体_GBK" w:hAnsi="Times New Roman" w:eastAsia="方正黑体_GBK" w:cs="Times New Roman"/>
          <w:sz w:val="32"/>
          <w:szCs w:val="22"/>
        </w:rPr>
      </w:pPr>
      <w:r>
        <w:rPr>
          <w:rFonts w:hint="eastAsia" w:ascii="方正黑体_GBK" w:hAnsi="Times New Roman" w:eastAsia="方正黑体_GBK" w:cs="Times New Roman"/>
          <w:sz w:val="32"/>
          <w:szCs w:val="22"/>
        </w:rPr>
        <w:t>三、联系方式</w:t>
      </w:r>
    </w:p>
    <w:p>
      <w:pPr>
        <w:spacing w:line="540" w:lineRule="exact"/>
        <w:rPr>
          <w:rFonts w:hint="eastAsia" w:ascii="Times New Roman" w:hAnsi="Times New Roman" w:eastAsia="方正仿宋_GBK" w:cs="Times New Roman"/>
          <w:sz w:val="32"/>
          <w:szCs w:val="22"/>
        </w:rPr>
      </w:pPr>
      <w:r>
        <w:rPr>
          <w:rFonts w:hint="eastAsia" w:ascii="Times New Roman" w:hAnsi="Times New Roman" w:eastAsia="方正仿宋_GBK" w:cs="Times New Roman"/>
          <w:sz w:val="32"/>
          <w:szCs w:val="22"/>
        </w:rPr>
        <w:t>　　联 系 人：吴报华　中国教育发展战略学会人才发展专委会秘书处</w:t>
      </w:r>
    </w:p>
    <w:p>
      <w:pPr>
        <w:spacing w:line="540" w:lineRule="exact"/>
        <w:rPr>
          <w:rFonts w:hint="eastAsia" w:ascii="Times New Roman" w:hAnsi="Times New Roman" w:eastAsia="方正仿宋_GBK" w:cs="Times New Roman"/>
          <w:sz w:val="32"/>
          <w:szCs w:val="22"/>
        </w:rPr>
      </w:pPr>
      <w:r>
        <w:rPr>
          <w:rFonts w:hint="eastAsia" w:ascii="Times New Roman" w:hAnsi="Times New Roman" w:eastAsia="方正仿宋_GBK" w:cs="Times New Roman"/>
          <w:sz w:val="32"/>
          <w:szCs w:val="22"/>
        </w:rPr>
        <w:t>　　邮寄地址：北京市海淀区文慧园北路9号今典花园北门写字楼三层东侧（学术桥）</w:t>
      </w:r>
    </w:p>
    <w:p>
      <w:pPr>
        <w:spacing w:line="540" w:lineRule="exact"/>
        <w:rPr>
          <w:rFonts w:hint="eastAsia" w:ascii="Times New Roman" w:hAnsi="Times New Roman" w:eastAsia="方正仿宋_GBK" w:cs="Times New Roman"/>
          <w:sz w:val="32"/>
          <w:szCs w:val="22"/>
        </w:rPr>
      </w:pPr>
      <w:r>
        <w:rPr>
          <w:rFonts w:hint="eastAsia" w:ascii="Times New Roman" w:hAnsi="Times New Roman" w:eastAsia="方正仿宋_GBK" w:cs="Times New Roman"/>
          <w:sz w:val="32"/>
          <w:szCs w:val="22"/>
        </w:rPr>
        <w:t>　　联系电话：13910089600 </w:t>
      </w:r>
    </w:p>
    <w:p>
      <w:pPr>
        <w:spacing w:line="540" w:lineRule="exact"/>
        <w:rPr>
          <w:rFonts w:hint="eastAsia" w:ascii="Times New Roman" w:hAnsi="Times New Roman" w:eastAsia="方正仿宋_GBK" w:cs="Times New Roman"/>
          <w:sz w:val="32"/>
          <w:szCs w:val="22"/>
        </w:rPr>
      </w:pPr>
      <w:r>
        <w:rPr>
          <w:rFonts w:hint="eastAsia" w:ascii="Times New Roman" w:hAnsi="Times New Roman" w:eastAsia="方正仿宋_GBK" w:cs="Times New Roman"/>
          <w:sz w:val="32"/>
          <w:szCs w:val="22"/>
        </w:rPr>
        <w:t>　　电子邮箱：office@hr.edu.cn</w:t>
      </w:r>
    </w:p>
    <w:p>
      <w:pPr>
        <w:spacing w:line="540" w:lineRule="exact"/>
        <w:ind w:firstLine="8000" w:firstLineChars="2500"/>
        <w:jc w:val="right"/>
        <w:rPr>
          <w:rFonts w:hint="eastAsia" w:ascii="Times New Roman" w:hAnsi="Times New Roman" w:eastAsia="方正仿宋_GBK" w:cs="Times New Roman"/>
          <w:sz w:val="32"/>
          <w:szCs w:val="22"/>
        </w:rPr>
      </w:pPr>
      <w:r>
        <w:rPr>
          <w:rFonts w:hint="eastAsia" w:ascii="Times New Roman" w:hAnsi="Times New Roman" w:eastAsia="方正仿宋_GBK" w:cs="Times New Roman"/>
          <w:sz w:val="32"/>
          <w:szCs w:val="22"/>
          <w:lang w:val="en-US" w:eastAsia="zh-CN"/>
        </w:rPr>
        <w:t xml:space="preserve">      </w:t>
      </w:r>
      <w:r>
        <w:rPr>
          <w:rFonts w:hint="eastAsia" w:ascii="Times New Roman" w:hAnsi="Times New Roman" w:eastAsia="方正仿宋_GBK" w:cs="Times New Roman"/>
          <w:sz w:val="32"/>
          <w:szCs w:val="22"/>
        </w:rPr>
        <w:t>中国教育发展战略学会人才发展专业委员会</w:t>
      </w:r>
    </w:p>
    <w:p>
      <w:pPr>
        <w:spacing w:line="540" w:lineRule="exact"/>
        <w:jc w:val="right"/>
        <w:rPr>
          <w:rFonts w:hint="eastAsia" w:ascii="Times New Roman" w:hAnsi="Times New Roman" w:eastAsia="方正仿宋_GBK" w:cs="Times New Roman"/>
          <w:sz w:val="32"/>
          <w:szCs w:val="22"/>
        </w:rPr>
      </w:pPr>
      <w:r>
        <w:rPr>
          <w:rFonts w:hint="eastAsia" w:ascii="Times New Roman" w:hAnsi="Times New Roman" w:eastAsia="方正仿宋_GBK" w:cs="Times New Roman"/>
          <w:sz w:val="32"/>
          <w:szCs w:val="22"/>
        </w:rPr>
        <w:t>　　</w:t>
      </w:r>
      <w:r>
        <w:rPr>
          <w:rFonts w:hint="eastAsia" w:ascii="Times New Roman" w:hAnsi="Times New Roman" w:eastAsia="方正仿宋_GBK" w:cs="Times New Roman"/>
          <w:sz w:val="32"/>
          <w:szCs w:val="22"/>
          <w:lang w:val="en-US" w:eastAsia="zh-CN"/>
        </w:rPr>
        <w:t xml:space="preserve">      </w:t>
      </w:r>
      <w:r>
        <w:rPr>
          <w:rFonts w:hint="eastAsia" w:ascii="Times New Roman" w:hAnsi="Times New Roman" w:eastAsia="方正仿宋_GBK" w:cs="Times New Roman"/>
          <w:sz w:val="32"/>
          <w:szCs w:val="22"/>
        </w:rPr>
        <w:t>2023年5月15日</w:t>
      </w:r>
    </w:p>
    <w:p>
      <w:pPr>
        <w:spacing w:line="540" w:lineRule="exact"/>
        <w:rPr>
          <w:rFonts w:hint="eastAsia" w:ascii="Times New Roman" w:hAnsi="Times New Roman" w:eastAsia="方正仿宋_GBK" w:cs="Times New Roman"/>
          <w:sz w:val="32"/>
          <w:szCs w:val="2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hNTEzZWQ0NGYwOGVhY2EyYzg5MDFmYTI5MTRmY2IifQ=="/>
  </w:docVars>
  <w:rsids>
    <w:rsidRoot w:val="620C2030"/>
    <w:rsid w:val="620C2030"/>
    <w:rsid w:val="62AA01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paragraph" w:styleId="5">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1343</Words>
  <Characters>1450</Characters>
  <Lines>0</Lines>
  <Paragraphs>0</Paragraphs>
  <TotalTime>18</TotalTime>
  <ScaleCrop>false</ScaleCrop>
  <LinksUpToDate>false</LinksUpToDate>
  <CharactersWithSpaces>1525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2023-05-29T06:48:00Z</dcterms:created>
  <dc:creator>FTD</dc:creator>
  <cp:lastModifiedBy>FTD</cp:lastModifiedBy>
  <dcterms:modified xsi:type="dcterms:W3CDTF">2023-05-29T07:16:19Z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8931B3B34F65437081C2E9FE8152F3AB_11</vt:lpwstr>
  </property>
</Properties>
</file>