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rFonts w:hint="eastAsia" w:ascii="宋体" w:hAnsi="宋体" w:eastAsia="宋体" w:cs="宋体"/>
          <w:b/>
          <w:bCs/>
          <w:sz w:val="32"/>
          <w:szCs w:val="32"/>
        </w:rPr>
      </w:pPr>
      <w:r>
        <w:rPr>
          <w:rFonts w:hint="eastAsia" w:ascii="宋体" w:hAnsi="宋体" w:eastAsia="宋体" w:cs="宋体"/>
          <w:b/>
          <w:sz w:val="32"/>
          <w:szCs w:val="32"/>
        </w:rPr>
        <w:drawing>
          <wp:inline distT="0" distB="0" distL="0" distR="0">
            <wp:extent cx="3067050" cy="310515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rFonts w:hint="eastAsia" w:ascii="宋体" w:hAnsi="宋体" w:eastAsia="宋体" w:cs="宋体"/>
          <w:b/>
          <w:bCs/>
          <w:kern w:val="0"/>
          <w:sz w:val="48"/>
          <w:szCs w:val="48"/>
        </w:rPr>
      </w:pPr>
      <w:r>
        <w:rPr>
          <w:rFonts w:hint="eastAsia" w:ascii="宋体" w:hAnsi="宋体" w:eastAsia="宋体" w:cs="宋体"/>
          <w:b/>
          <w:bCs/>
          <w:spacing w:val="322"/>
          <w:kern w:val="0"/>
          <w:sz w:val="48"/>
          <w:szCs w:val="48"/>
          <w:fitText w:val="3856" w:id="-1785444607"/>
        </w:rPr>
        <w:t>招标文</w:t>
      </w:r>
      <w:r>
        <w:rPr>
          <w:rFonts w:hint="eastAsia" w:ascii="宋体" w:hAnsi="宋体" w:eastAsia="宋体" w:cs="宋体"/>
          <w:b/>
          <w:bCs/>
          <w:spacing w:val="2"/>
          <w:kern w:val="0"/>
          <w:sz w:val="48"/>
          <w:szCs w:val="48"/>
          <w:fitText w:val="3856" w:id="-1785444607"/>
        </w:rPr>
        <w:t>件</w:t>
      </w:r>
    </w:p>
    <w:p>
      <w:pPr>
        <w:spacing w:before="381" w:beforeLines="100" w:after="381" w:afterLines="100" w:line="480" w:lineRule="auto"/>
        <w:ind w:left="560" w:leftChars="200"/>
        <w:jc w:val="left"/>
        <w:rPr>
          <w:rFonts w:hint="eastAsia" w:ascii="宋体" w:hAnsi="宋体" w:eastAsia="宋体" w:cs="宋体"/>
          <w:b/>
          <w:bCs/>
          <w:sz w:val="32"/>
          <w:szCs w:val="32"/>
        </w:rPr>
      </w:pPr>
      <w:r>
        <w:rPr>
          <w:rFonts w:hint="eastAsia" w:ascii="宋体" w:hAnsi="宋体" w:eastAsia="宋体" w:cs="宋体"/>
          <w:b/>
          <w:bCs/>
          <w:sz w:val="32"/>
          <w:szCs w:val="32"/>
        </w:rPr>
        <w:t>招标单位：重庆城市科技学院</w:t>
      </w:r>
    </w:p>
    <w:p>
      <w:pPr>
        <w:spacing w:before="381" w:beforeLines="100" w:line="480" w:lineRule="auto"/>
        <w:ind w:left="2166" w:leftChars="200" w:hanging="1606" w:hangingChars="500"/>
        <w:jc w:val="left"/>
        <w:rPr>
          <w:rFonts w:hint="eastAsia" w:ascii="宋体" w:hAnsi="宋体" w:eastAsia="宋体" w:cs="宋体"/>
          <w:b/>
          <w:bCs/>
          <w:sz w:val="32"/>
          <w:szCs w:val="32"/>
        </w:rPr>
      </w:pPr>
      <w:r>
        <w:rPr>
          <w:rFonts w:hint="eastAsia" w:ascii="宋体" w:hAnsi="宋体" w:eastAsia="宋体" w:cs="宋体"/>
          <w:b/>
          <w:bCs/>
          <w:sz w:val="32"/>
          <w:szCs w:val="32"/>
        </w:rPr>
        <w:t>项目名称：</w:t>
      </w:r>
      <w:r>
        <w:rPr>
          <w:rFonts w:hint="eastAsia" w:ascii="宋体" w:hAnsi="宋体" w:cs="宋体"/>
          <w:b/>
          <w:bCs/>
          <w:sz w:val="32"/>
          <w:szCs w:val="32"/>
          <w:lang w:val="en-US" w:eastAsia="zh-CN"/>
        </w:rPr>
        <w:t>2024届毕业生纪念品采购项目</w:t>
      </w:r>
    </w:p>
    <w:p>
      <w:pPr>
        <w:spacing w:before="381" w:beforeLines="100" w:after="381" w:afterLines="100" w:line="480" w:lineRule="auto"/>
        <w:ind w:left="560" w:leftChars="200"/>
        <w:jc w:val="left"/>
        <w:rPr>
          <w:rFonts w:hint="default" w:ascii="宋体" w:hAnsi="宋体" w:eastAsia="宋体" w:cs="宋体"/>
          <w:b/>
          <w:bCs/>
          <w:sz w:val="32"/>
          <w:szCs w:val="32"/>
          <w:lang w:val="en-US" w:eastAsia="zh-CN"/>
        </w:rPr>
      </w:pPr>
      <w:r>
        <w:rPr>
          <w:rFonts w:hint="eastAsia" w:ascii="宋体" w:hAnsi="宋体" w:eastAsia="宋体" w:cs="宋体"/>
          <w:b/>
          <w:bCs/>
          <w:sz w:val="32"/>
          <w:szCs w:val="32"/>
        </w:rPr>
        <w:t>招标编号：</w:t>
      </w:r>
      <w:r>
        <w:rPr>
          <w:rFonts w:hint="eastAsia" w:ascii="宋体" w:hAnsi="宋体" w:eastAsia="宋体" w:cs="宋体"/>
          <w:b/>
          <w:bCs/>
          <w:sz w:val="32"/>
          <w:szCs w:val="32"/>
          <w:lang w:val="en-US" w:eastAsia="zh-CN"/>
        </w:rPr>
        <w:t>CCST-2024-0401</w:t>
      </w:r>
    </w:p>
    <w:p>
      <w:pPr>
        <w:spacing w:before="381" w:beforeLines="100" w:after="381" w:afterLines="100" w:line="480" w:lineRule="auto"/>
        <w:ind w:left="560" w:leftChars="200"/>
        <w:jc w:val="left"/>
        <w:rPr>
          <w:rFonts w:hint="eastAsia" w:ascii="宋体" w:hAnsi="宋体" w:eastAsia="宋体" w:cs="宋体"/>
          <w:b/>
          <w:bCs/>
          <w:sz w:val="32"/>
          <w:szCs w:val="32"/>
          <w:lang w:val="en-US" w:eastAsia="zh-CN"/>
        </w:rPr>
      </w:pPr>
    </w:p>
    <w:p>
      <w:pPr>
        <w:spacing w:before="762" w:beforeLines="200" w:line="480" w:lineRule="auto"/>
        <w:jc w:val="center"/>
        <w:rPr>
          <w:rFonts w:hint="eastAsia" w:ascii="宋体" w:hAnsi="宋体" w:eastAsia="宋体" w:cs="宋体"/>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p>
    <w:sdt>
      <w:sdtPr>
        <w:rPr>
          <w:rFonts w:hint="eastAsia" w:ascii="宋体" w:hAnsi="宋体" w:eastAsia="宋体" w:cs="宋体"/>
          <w:color w:val="auto"/>
          <w:kern w:val="2"/>
          <w:sz w:val="36"/>
          <w:szCs w:val="20"/>
          <w:lang w:val="zh-CN"/>
        </w:rPr>
        <w:id w:val="475576132"/>
        <w:docPartObj>
          <w:docPartGallery w:val="Table of Contents"/>
          <w:docPartUnique/>
        </w:docPartObj>
      </w:sdtPr>
      <w:sdtEndPr>
        <w:rPr>
          <w:rFonts w:hint="eastAsia" w:ascii="宋体" w:hAnsi="宋体" w:eastAsia="宋体" w:cs="宋体"/>
          <w:b/>
          <w:bCs/>
          <w:color w:val="auto"/>
          <w:kern w:val="2"/>
          <w:sz w:val="28"/>
          <w:szCs w:val="20"/>
          <w:lang w:val="zh-CN"/>
        </w:rPr>
      </w:sdtEndPr>
      <w:sdtContent>
        <w:p>
          <w:pPr>
            <w:pStyle w:val="272"/>
            <w:spacing w:after="80" w:line="240" w:lineRule="auto"/>
            <w:jc w:val="center"/>
            <w:rPr>
              <w:rFonts w:hint="eastAsia" w:ascii="宋体" w:hAnsi="宋体" w:eastAsia="宋体" w:cs="宋体"/>
              <w:color w:val="auto"/>
              <w:sz w:val="36"/>
            </w:rPr>
          </w:pPr>
          <w:r>
            <w:rPr>
              <w:rFonts w:hint="eastAsia" w:ascii="宋体" w:hAnsi="宋体" w:eastAsia="宋体" w:cs="宋体"/>
              <w:color w:val="auto"/>
              <w:spacing w:val="280"/>
              <w:kern w:val="0"/>
              <w:sz w:val="36"/>
              <w:fitText w:val="1280" w:id="-1791330048"/>
              <w:lang w:val="zh-CN"/>
            </w:rPr>
            <w:t>目</w:t>
          </w:r>
          <w:r>
            <w:rPr>
              <w:rFonts w:hint="eastAsia" w:ascii="宋体" w:hAnsi="宋体" w:eastAsia="宋体" w:cs="宋体"/>
              <w:color w:val="auto"/>
              <w:spacing w:val="0"/>
              <w:kern w:val="0"/>
              <w:sz w:val="36"/>
              <w:fitText w:val="1280" w:id="-1791330048"/>
              <w:lang w:val="zh-CN"/>
            </w:rPr>
            <w:t>录</w:t>
          </w:r>
        </w:p>
        <w:p>
          <w:pPr>
            <w:pStyle w:val="37"/>
            <w:tabs>
              <w:tab w:val="right" w:leader="dot" w:pos="8307"/>
            </w:tabs>
          </w:pPr>
          <w:r>
            <w:rPr>
              <w:rFonts w:hint="eastAsia" w:ascii="宋体" w:hAnsi="宋体" w:eastAsia="宋体" w:cs="宋体"/>
              <w:sz w:val="24"/>
            </w:rPr>
            <w:fldChar w:fldCharType="begin"/>
          </w:r>
          <w:r>
            <w:rPr>
              <w:rFonts w:hint="eastAsia" w:ascii="宋体" w:hAnsi="宋体" w:eastAsia="宋体" w:cs="宋体"/>
              <w:sz w:val="24"/>
            </w:rPr>
            <w:instrText xml:space="preserve"> TOC \o "1-3" \h \z \u </w:instrText>
          </w:r>
          <w:r>
            <w:rPr>
              <w:rFonts w:hint="eastAsia" w:ascii="宋体" w:hAnsi="宋体" w:eastAsia="宋体" w:cs="宋体"/>
              <w:sz w:val="2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_Toc13522 </w:instrText>
          </w:r>
          <w:r>
            <w:rPr>
              <w:rFonts w:hint="eastAsia" w:ascii="宋体" w:hAnsi="宋体" w:eastAsia="宋体" w:cs="宋体"/>
            </w:rPr>
            <w:fldChar w:fldCharType="separate"/>
          </w:r>
          <w:r>
            <w:rPr>
              <w:rFonts w:hint="eastAsia" w:ascii="宋体" w:hAnsi="宋体" w:eastAsia="宋体" w:cs="宋体"/>
              <w:bCs/>
              <w:szCs w:val="32"/>
            </w:rPr>
            <w:t>第</w:t>
          </w:r>
          <w:r>
            <w:rPr>
              <w:rFonts w:hint="eastAsia" w:hAnsi="宋体" w:cs="宋体"/>
              <w:bCs/>
              <w:szCs w:val="32"/>
              <w:lang w:val="en-US" w:eastAsia="zh-CN"/>
            </w:rPr>
            <w:t>一</w:t>
          </w:r>
          <w:r>
            <w:rPr>
              <w:rFonts w:hint="eastAsia" w:ascii="宋体" w:hAnsi="宋体" w:eastAsia="宋体" w:cs="宋体"/>
              <w:bCs/>
              <w:szCs w:val="32"/>
            </w:rPr>
            <w:t>篇  供应商须知</w:t>
          </w:r>
          <w:r>
            <w:tab/>
          </w:r>
          <w:r>
            <w:fldChar w:fldCharType="begin"/>
          </w:r>
          <w:r>
            <w:instrText xml:space="preserve"> PAGEREF _Toc13522 \h </w:instrText>
          </w:r>
          <w:r>
            <w:fldChar w:fldCharType="separate"/>
          </w:r>
          <w:r>
            <w:t>2</w:t>
          </w:r>
          <w:r>
            <w:fldChar w:fldCharType="end"/>
          </w:r>
          <w:r>
            <w:rPr>
              <w:rFonts w:hint="eastAsia" w:ascii="宋体" w:hAnsi="宋体" w:eastAsia="宋体" w:cs="宋体"/>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_Toc15606 </w:instrText>
          </w:r>
          <w:r>
            <w:rPr>
              <w:rFonts w:hint="eastAsia" w:ascii="宋体" w:hAnsi="宋体" w:eastAsia="宋体" w:cs="宋体"/>
              <w:bCs/>
              <w:lang w:val="zh-CN"/>
            </w:rPr>
            <w:fldChar w:fldCharType="separate"/>
          </w:r>
          <w:r>
            <w:rPr>
              <w:rFonts w:hint="eastAsia" w:ascii="宋体" w:hAnsi="宋体" w:eastAsia="宋体" w:cs="宋体"/>
              <w:bCs/>
              <w:szCs w:val="24"/>
            </w:rPr>
            <w:t>一、 投标费用</w:t>
          </w:r>
          <w:r>
            <w:tab/>
          </w:r>
          <w:r>
            <w:fldChar w:fldCharType="begin"/>
          </w:r>
          <w:r>
            <w:instrText xml:space="preserve"> PAGEREF _Toc15606 \h </w:instrText>
          </w:r>
          <w:r>
            <w:fldChar w:fldCharType="separate"/>
          </w:r>
          <w:r>
            <w:t>2</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_Toc6739 </w:instrText>
          </w:r>
          <w:r>
            <w:rPr>
              <w:rFonts w:hint="eastAsia" w:ascii="宋体" w:hAnsi="宋体" w:eastAsia="宋体" w:cs="宋体"/>
              <w:bCs/>
              <w:lang w:val="zh-CN"/>
            </w:rPr>
            <w:fldChar w:fldCharType="separate"/>
          </w:r>
          <w:r>
            <w:rPr>
              <w:rFonts w:hint="eastAsia" w:ascii="宋体" w:hAnsi="宋体" w:eastAsia="宋体" w:cs="宋体"/>
              <w:bCs/>
              <w:szCs w:val="24"/>
            </w:rPr>
            <w:t>二、 招标文件</w:t>
          </w:r>
          <w:r>
            <w:tab/>
          </w:r>
          <w:r>
            <w:fldChar w:fldCharType="begin"/>
          </w:r>
          <w:r>
            <w:instrText xml:space="preserve"> PAGEREF _Toc6739 \h </w:instrText>
          </w:r>
          <w:r>
            <w:fldChar w:fldCharType="separate"/>
          </w:r>
          <w:r>
            <w:t>2</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_Toc14667 </w:instrText>
          </w:r>
          <w:r>
            <w:rPr>
              <w:rFonts w:hint="eastAsia" w:ascii="宋体" w:hAnsi="宋体" w:eastAsia="宋体" w:cs="宋体"/>
              <w:bCs/>
              <w:lang w:val="zh-CN"/>
            </w:rPr>
            <w:fldChar w:fldCharType="separate"/>
          </w:r>
          <w:r>
            <w:rPr>
              <w:rFonts w:hint="eastAsia" w:ascii="宋体" w:hAnsi="宋体" w:eastAsia="宋体" w:cs="宋体"/>
              <w:bCs/>
              <w:szCs w:val="24"/>
            </w:rPr>
            <w:t>三、 招标要求</w:t>
          </w:r>
          <w:r>
            <w:tab/>
          </w:r>
          <w:r>
            <w:fldChar w:fldCharType="begin"/>
          </w:r>
          <w:r>
            <w:instrText xml:space="preserve"> PAGEREF _Toc14667 \h </w:instrText>
          </w:r>
          <w:r>
            <w:fldChar w:fldCharType="separate"/>
          </w:r>
          <w:r>
            <w:t>2</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_Toc11754 </w:instrText>
          </w:r>
          <w:r>
            <w:rPr>
              <w:rFonts w:hint="eastAsia" w:ascii="宋体" w:hAnsi="宋体" w:eastAsia="宋体" w:cs="宋体"/>
              <w:bCs/>
              <w:lang w:val="zh-CN"/>
            </w:rPr>
            <w:fldChar w:fldCharType="separate"/>
          </w:r>
          <w:r>
            <w:rPr>
              <w:rFonts w:hint="eastAsia" w:ascii="宋体" w:hAnsi="宋体" w:eastAsia="宋体" w:cs="宋体"/>
              <w:bCs/>
              <w:szCs w:val="24"/>
            </w:rPr>
            <w:t>四、 招标程序</w:t>
          </w:r>
          <w:r>
            <w:tab/>
          </w:r>
          <w:r>
            <w:fldChar w:fldCharType="begin"/>
          </w:r>
          <w:r>
            <w:instrText xml:space="preserve"> PAGEREF _Toc11754 \h </w:instrText>
          </w:r>
          <w:r>
            <w:fldChar w:fldCharType="separate"/>
          </w:r>
          <w:r>
            <w:t>4</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_Toc14187 </w:instrText>
          </w:r>
          <w:r>
            <w:rPr>
              <w:rFonts w:hint="eastAsia" w:ascii="宋体" w:hAnsi="宋体" w:eastAsia="宋体" w:cs="宋体"/>
              <w:bCs/>
              <w:lang w:val="zh-CN"/>
            </w:rPr>
            <w:fldChar w:fldCharType="separate"/>
          </w:r>
          <w:r>
            <w:rPr>
              <w:rFonts w:hint="eastAsia" w:ascii="宋体" w:hAnsi="宋体" w:eastAsia="宋体" w:cs="宋体"/>
              <w:bCs/>
              <w:szCs w:val="24"/>
            </w:rPr>
            <w:t>五、 中标通知</w:t>
          </w:r>
          <w:r>
            <w:tab/>
          </w:r>
          <w:r>
            <w:fldChar w:fldCharType="begin"/>
          </w:r>
          <w:r>
            <w:instrText xml:space="preserve"> PAGEREF _Toc14187 \h </w:instrText>
          </w:r>
          <w:r>
            <w:fldChar w:fldCharType="separate"/>
          </w:r>
          <w:r>
            <w:t>4</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_Toc4352 </w:instrText>
          </w:r>
          <w:r>
            <w:rPr>
              <w:rFonts w:hint="eastAsia" w:ascii="宋体" w:hAnsi="宋体" w:eastAsia="宋体" w:cs="宋体"/>
              <w:bCs/>
              <w:lang w:val="zh-CN"/>
            </w:rPr>
            <w:fldChar w:fldCharType="separate"/>
          </w:r>
          <w:r>
            <w:rPr>
              <w:rFonts w:hint="eastAsia" w:ascii="宋体" w:hAnsi="宋体" w:eastAsia="宋体" w:cs="宋体"/>
              <w:bCs/>
              <w:szCs w:val="24"/>
            </w:rPr>
            <w:t>六、 签订合同</w:t>
          </w:r>
          <w:r>
            <w:tab/>
          </w:r>
          <w:r>
            <w:fldChar w:fldCharType="begin"/>
          </w:r>
          <w:r>
            <w:instrText xml:space="preserve"> PAGEREF _Toc4352 \h </w:instrText>
          </w:r>
          <w:r>
            <w:fldChar w:fldCharType="separate"/>
          </w:r>
          <w:r>
            <w:t>4</w:t>
          </w:r>
          <w:r>
            <w:fldChar w:fldCharType="end"/>
          </w:r>
          <w:r>
            <w:rPr>
              <w:rFonts w:hint="eastAsia" w:ascii="宋体" w:hAnsi="宋体" w:eastAsia="宋体" w:cs="宋体"/>
              <w:bCs/>
              <w:lang w:val="zh-CN"/>
            </w:rPr>
            <w:fldChar w:fldCharType="end"/>
          </w:r>
        </w:p>
        <w:p>
          <w:pPr>
            <w:pStyle w:val="37"/>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_Toc23913 </w:instrText>
          </w:r>
          <w:r>
            <w:rPr>
              <w:rFonts w:hint="eastAsia" w:ascii="宋体" w:hAnsi="宋体" w:eastAsia="宋体" w:cs="宋体"/>
              <w:bCs/>
              <w:lang w:val="zh-CN"/>
            </w:rPr>
            <w:fldChar w:fldCharType="separate"/>
          </w:r>
          <w:r>
            <w:rPr>
              <w:rFonts w:hint="eastAsia" w:ascii="宋体" w:hAnsi="宋体" w:eastAsia="宋体" w:cs="宋体"/>
              <w:bCs/>
              <w:szCs w:val="32"/>
            </w:rPr>
            <w:t>第</w:t>
          </w:r>
          <w:r>
            <w:rPr>
              <w:rFonts w:hint="eastAsia" w:hAnsi="宋体" w:cs="宋体"/>
              <w:bCs/>
              <w:szCs w:val="32"/>
              <w:lang w:val="en-US" w:eastAsia="zh-CN"/>
            </w:rPr>
            <w:t>二</w:t>
          </w:r>
          <w:r>
            <w:rPr>
              <w:rFonts w:hint="eastAsia" w:ascii="宋体" w:hAnsi="宋体" w:eastAsia="宋体" w:cs="宋体"/>
              <w:bCs/>
              <w:szCs w:val="32"/>
            </w:rPr>
            <w:t>篇  招标项目需求</w:t>
          </w:r>
          <w:r>
            <w:tab/>
          </w:r>
          <w:r>
            <w:fldChar w:fldCharType="begin"/>
          </w:r>
          <w:r>
            <w:instrText xml:space="preserve"> PAGEREF _Toc23913 \h </w:instrText>
          </w:r>
          <w:r>
            <w:fldChar w:fldCharType="separate"/>
          </w:r>
          <w:r>
            <w:t>6</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_Toc31335 </w:instrText>
          </w:r>
          <w:r>
            <w:rPr>
              <w:rFonts w:hint="eastAsia" w:ascii="宋体" w:hAnsi="宋体" w:eastAsia="宋体" w:cs="宋体"/>
              <w:bCs/>
              <w:lang w:val="zh-CN"/>
            </w:rPr>
            <w:fldChar w:fldCharType="separate"/>
          </w:r>
          <w:r>
            <w:rPr>
              <w:rFonts w:hint="eastAsia" w:ascii="宋体" w:hAnsi="宋体" w:eastAsia="宋体" w:cs="宋体"/>
              <w:bCs/>
              <w:szCs w:val="28"/>
            </w:rPr>
            <w:t xml:space="preserve">一、 </w:t>
          </w:r>
          <w:r>
            <w:rPr>
              <w:rFonts w:hint="eastAsia" w:ascii="宋体" w:hAnsi="宋体" w:eastAsia="宋体" w:cs="宋体"/>
              <w:bCs/>
              <w:szCs w:val="24"/>
            </w:rPr>
            <w:t>项目概况</w:t>
          </w:r>
          <w:r>
            <w:tab/>
          </w:r>
          <w:r>
            <w:fldChar w:fldCharType="begin"/>
          </w:r>
          <w:r>
            <w:instrText xml:space="preserve"> PAGEREF _Toc31335 \h </w:instrText>
          </w:r>
          <w:r>
            <w:fldChar w:fldCharType="separate"/>
          </w:r>
          <w:r>
            <w:t>6</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_Toc13233 </w:instrText>
          </w:r>
          <w:r>
            <w:rPr>
              <w:rFonts w:hint="eastAsia" w:ascii="宋体" w:hAnsi="宋体" w:eastAsia="宋体" w:cs="宋体"/>
              <w:bCs/>
              <w:lang w:val="zh-CN"/>
            </w:rPr>
            <w:fldChar w:fldCharType="separate"/>
          </w:r>
          <w:r>
            <w:rPr>
              <w:rFonts w:hint="eastAsia" w:ascii="宋体" w:hAnsi="宋体" w:eastAsia="宋体" w:cs="宋体"/>
              <w:szCs w:val="28"/>
            </w:rPr>
            <w:t xml:space="preserve">二、 </w:t>
          </w:r>
          <w:r>
            <w:rPr>
              <w:rFonts w:hint="eastAsia" w:ascii="宋体" w:hAnsi="宋体" w:eastAsia="宋体" w:cs="宋体"/>
              <w:bCs/>
              <w:szCs w:val="24"/>
              <w:highlight w:val="none"/>
            </w:rPr>
            <w:t>服务要求</w:t>
          </w:r>
          <w:r>
            <w:tab/>
          </w:r>
          <w:r>
            <w:fldChar w:fldCharType="begin"/>
          </w:r>
          <w:r>
            <w:instrText xml:space="preserve"> PAGEREF _Toc13233 \h </w:instrText>
          </w:r>
          <w:r>
            <w:fldChar w:fldCharType="separate"/>
          </w:r>
          <w:r>
            <w:t>6</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_Toc21044 </w:instrText>
          </w:r>
          <w:r>
            <w:rPr>
              <w:rFonts w:hint="eastAsia" w:ascii="宋体" w:hAnsi="宋体" w:eastAsia="宋体" w:cs="宋体"/>
              <w:bCs/>
              <w:lang w:val="zh-CN"/>
            </w:rPr>
            <w:fldChar w:fldCharType="separate"/>
          </w:r>
          <w:r>
            <w:rPr>
              <w:rFonts w:hint="eastAsia" w:ascii="宋体" w:hAnsi="宋体" w:eastAsia="宋体" w:cs="宋体"/>
              <w:bCs/>
              <w:szCs w:val="28"/>
            </w:rPr>
            <w:t xml:space="preserve">三、 </w:t>
          </w:r>
          <w:r>
            <w:rPr>
              <w:rFonts w:hint="eastAsia" w:ascii="宋体" w:hAnsi="宋体" w:eastAsia="宋体" w:cs="宋体"/>
              <w:bCs/>
              <w:szCs w:val="24"/>
            </w:rPr>
            <w:t>报价要求及结算</w:t>
          </w:r>
          <w:r>
            <w:tab/>
          </w:r>
          <w:r>
            <w:fldChar w:fldCharType="begin"/>
          </w:r>
          <w:r>
            <w:instrText xml:space="preserve"> PAGEREF _Toc21044 \h </w:instrText>
          </w:r>
          <w:r>
            <w:fldChar w:fldCharType="separate"/>
          </w:r>
          <w:r>
            <w:t>7</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_Toc26105 </w:instrText>
          </w:r>
          <w:r>
            <w:rPr>
              <w:rFonts w:hint="eastAsia" w:ascii="宋体" w:hAnsi="宋体" w:eastAsia="宋体" w:cs="宋体"/>
              <w:bCs/>
              <w:lang w:val="zh-CN"/>
            </w:rPr>
            <w:fldChar w:fldCharType="separate"/>
          </w:r>
          <w:r>
            <w:rPr>
              <w:rFonts w:hint="eastAsia" w:ascii="宋体" w:hAnsi="宋体" w:eastAsia="宋体" w:cs="宋体"/>
              <w:bCs/>
              <w:szCs w:val="28"/>
            </w:rPr>
            <w:t xml:space="preserve">四、 </w:t>
          </w:r>
          <w:r>
            <w:rPr>
              <w:rFonts w:hint="eastAsia" w:ascii="宋体" w:hAnsi="宋体" w:eastAsia="宋体" w:cs="宋体"/>
              <w:bCs/>
              <w:szCs w:val="24"/>
            </w:rPr>
            <w:t>费用支付</w:t>
          </w:r>
          <w:r>
            <w:tab/>
          </w:r>
          <w:r>
            <w:fldChar w:fldCharType="begin"/>
          </w:r>
          <w:r>
            <w:instrText xml:space="preserve"> PAGEREF _Toc26105 \h </w:instrText>
          </w:r>
          <w:r>
            <w:fldChar w:fldCharType="separate"/>
          </w:r>
          <w:r>
            <w:t>7</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_Toc12657 </w:instrText>
          </w:r>
          <w:r>
            <w:rPr>
              <w:rFonts w:hint="eastAsia" w:ascii="宋体" w:hAnsi="宋体" w:eastAsia="宋体" w:cs="宋体"/>
              <w:bCs/>
              <w:lang w:val="zh-CN"/>
            </w:rPr>
            <w:fldChar w:fldCharType="separate"/>
          </w:r>
          <w:r>
            <w:rPr>
              <w:rFonts w:hint="eastAsia" w:ascii="宋体" w:hAnsi="宋体" w:eastAsia="宋体" w:cs="宋体"/>
              <w:bCs/>
              <w:szCs w:val="28"/>
            </w:rPr>
            <w:t xml:space="preserve">五、 </w:t>
          </w:r>
          <w:r>
            <w:rPr>
              <w:rFonts w:hint="eastAsia" w:ascii="宋体" w:hAnsi="宋体" w:eastAsia="宋体" w:cs="宋体"/>
              <w:bCs/>
              <w:szCs w:val="24"/>
            </w:rPr>
            <w:t>质量目标</w:t>
          </w:r>
          <w:r>
            <w:tab/>
          </w:r>
          <w:r>
            <w:fldChar w:fldCharType="begin"/>
          </w:r>
          <w:r>
            <w:instrText xml:space="preserve"> PAGEREF _Toc12657 \h </w:instrText>
          </w:r>
          <w:r>
            <w:fldChar w:fldCharType="separate"/>
          </w:r>
          <w:r>
            <w:t>7</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_Toc31905 </w:instrText>
          </w:r>
          <w:r>
            <w:rPr>
              <w:rFonts w:hint="eastAsia" w:ascii="宋体" w:hAnsi="宋体" w:eastAsia="宋体" w:cs="宋体"/>
              <w:bCs/>
              <w:lang w:val="zh-CN"/>
            </w:rPr>
            <w:fldChar w:fldCharType="separate"/>
          </w:r>
          <w:r>
            <w:rPr>
              <w:rFonts w:hint="eastAsia" w:ascii="宋体" w:hAnsi="宋体" w:eastAsia="宋体" w:cs="宋体"/>
              <w:bCs/>
              <w:szCs w:val="28"/>
            </w:rPr>
            <w:t xml:space="preserve">六、 </w:t>
          </w:r>
          <w:r>
            <w:rPr>
              <w:rFonts w:hint="eastAsia" w:ascii="宋体" w:hAnsi="宋体" w:eastAsia="宋体" w:cs="宋体"/>
              <w:bCs/>
              <w:szCs w:val="24"/>
            </w:rPr>
            <w:t>其他</w:t>
          </w:r>
          <w:r>
            <w:tab/>
          </w:r>
          <w:r>
            <w:fldChar w:fldCharType="begin"/>
          </w:r>
          <w:r>
            <w:instrText xml:space="preserve"> PAGEREF _Toc31905 \h </w:instrText>
          </w:r>
          <w:r>
            <w:fldChar w:fldCharType="separate"/>
          </w:r>
          <w:r>
            <w:t>7</w:t>
          </w:r>
          <w:r>
            <w:fldChar w:fldCharType="end"/>
          </w:r>
          <w:r>
            <w:rPr>
              <w:rFonts w:hint="eastAsia" w:ascii="宋体" w:hAnsi="宋体" w:eastAsia="宋体" w:cs="宋体"/>
              <w:bCs/>
              <w:lang w:val="zh-CN"/>
            </w:rPr>
            <w:fldChar w:fldCharType="end"/>
          </w:r>
        </w:p>
        <w:p>
          <w:pPr>
            <w:pStyle w:val="37"/>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_Toc3190 </w:instrText>
          </w:r>
          <w:r>
            <w:rPr>
              <w:rFonts w:hint="eastAsia" w:ascii="宋体" w:hAnsi="宋体" w:eastAsia="宋体" w:cs="宋体"/>
              <w:bCs/>
              <w:lang w:val="zh-CN"/>
            </w:rPr>
            <w:fldChar w:fldCharType="separate"/>
          </w:r>
          <w:r>
            <w:rPr>
              <w:rFonts w:hint="eastAsia" w:ascii="宋体" w:hAnsi="宋体" w:eastAsia="宋体" w:cs="宋体"/>
              <w:bCs/>
              <w:szCs w:val="32"/>
            </w:rPr>
            <w:t>第</w:t>
          </w:r>
          <w:r>
            <w:rPr>
              <w:rFonts w:hint="eastAsia" w:hAnsi="宋体" w:cs="宋体"/>
              <w:bCs/>
              <w:szCs w:val="32"/>
              <w:lang w:val="en-US" w:eastAsia="zh-CN"/>
            </w:rPr>
            <w:t>三</w:t>
          </w:r>
          <w:r>
            <w:rPr>
              <w:rFonts w:hint="eastAsia" w:ascii="宋体" w:hAnsi="宋体" w:eastAsia="宋体" w:cs="宋体"/>
              <w:bCs/>
              <w:szCs w:val="32"/>
            </w:rPr>
            <w:t>篇  响应文件格式要求（参考格式）</w:t>
          </w:r>
          <w:r>
            <w:tab/>
          </w:r>
          <w:r>
            <w:fldChar w:fldCharType="begin"/>
          </w:r>
          <w:r>
            <w:instrText xml:space="preserve"> PAGEREF _Toc3190 \h </w:instrText>
          </w:r>
          <w:r>
            <w:fldChar w:fldCharType="separate"/>
          </w:r>
          <w:r>
            <w:t>8</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_Toc23097 </w:instrText>
          </w:r>
          <w:r>
            <w:rPr>
              <w:rFonts w:hint="eastAsia" w:ascii="宋体" w:hAnsi="宋体" w:eastAsia="宋体" w:cs="宋体"/>
              <w:bCs/>
              <w:lang w:val="zh-CN"/>
            </w:rPr>
            <w:fldChar w:fldCharType="separate"/>
          </w:r>
          <w:r>
            <w:rPr>
              <w:rFonts w:hint="eastAsia" w:ascii="微软雅黑" w:hAnsi="微软雅黑" w:eastAsia="微软雅黑" w:cs="宋体"/>
              <w:bCs/>
              <w:szCs w:val="28"/>
            </w:rPr>
            <w:t xml:space="preserve">一、 </w:t>
          </w:r>
          <w:r>
            <w:rPr>
              <w:rFonts w:hint="eastAsia" w:ascii="宋体" w:hAnsi="宋体" w:eastAsia="宋体" w:cs="宋体"/>
              <w:bCs/>
              <w:szCs w:val="24"/>
            </w:rPr>
            <w:t>经济部分</w:t>
          </w:r>
          <w:r>
            <w:tab/>
          </w:r>
          <w:r>
            <w:fldChar w:fldCharType="begin"/>
          </w:r>
          <w:r>
            <w:instrText xml:space="preserve"> PAGEREF _Toc23097 \h </w:instrText>
          </w:r>
          <w:r>
            <w:fldChar w:fldCharType="separate"/>
          </w:r>
          <w:r>
            <w:t>8</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_Toc17634 </w:instrText>
          </w:r>
          <w:r>
            <w:rPr>
              <w:rFonts w:hint="eastAsia" w:ascii="宋体" w:hAnsi="宋体" w:eastAsia="宋体" w:cs="宋体"/>
              <w:bCs/>
              <w:lang w:val="zh-CN"/>
            </w:rPr>
            <w:fldChar w:fldCharType="separate"/>
          </w:r>
          <w:r>
            <w:rPr>
              <w:rFonts w:hint="eastAsia" w:ascii="微软雅黑" w:hAnsi="微软雅黑" w:eastAsia="微软雅黑" w:cs="宋体"/>
              <w:bCs/>
              <w:szCs w:val="28"/>
            </w:rPr>
            <w:t xml:space="preserve">二、 </w:t>
          </w:r>
          <w:r>
            <w:rPr>
              <w:rFonts w:hint="eastAsia" w:ascii="宋体" w:hAnsi="宋体" w:eastAsia="宋体" w:cs="宋体"/>
              <w:bCs/>
              <w:szCs w:val="24"/>
            </w:rPr>
            <w:t>资格条件及其他</w:t>
          </w:r>
          <w:r>
            <w:tab/>
          </w:r>
          <w:r>
            <w:fldChar w:fldCharType="begin"/>
          </w:r>
          <w:r>
            <w:instrText xml:space="preserve"> PAGEREF _Toc17634 \h </w:instrText>
          </w:r>
          <w:r>
            <w:fldChar w:fldCharType="separate"/>
          </w:r>
          <w:r>
            <w:t>14</w:t>
          </w:r>
          <w:r>
            <w:fldChar w:fldCharType="end"/>
          </w:r>
          <w:r>
            <w:rPr>
              <w:rFonts w:hint="eastAsia" w:ascii="宋体" w:hAnsi="宋体" w:eastAsia="宋体" w:cs="宋体"/>
              <w:bCs/>
              <w:lang w:val="zh-CN"/>
            </w:rPr>
            <w:fldChar w:fldCharType="end"/>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rPr>
          </w:pPr>
          <w:r>
            <w:rPr>
              <w:rFonts w:hint="eastAsia" w:ascii="宋体" w:hAnsi="宋体" w:eastAsia="宋体" w:cs="宋体"/>
              <w:bCs/>
              <w:lang w:val="zh-CN"/>
            </w:rPr>
            <w:fldChar w:fldCharType="end"/>
          </w:r>
        </w:p>
      </w:sdtContent>
    </w:sdt>
    <w:p>
      <w:pPr>
        <w:pStyle w:val="45"/>
        <w:tabs>
          <w:tab w:val="right" w:leader="dot" w:pos="9402"/>
        </w:tabs>
        <w:ind w:leftChars="150"/>
        <w:jc w:val="left"/>
        <w:rPr>
          <w:rFonts w:hint="eastAsia" w:ascii="宋体" w:hAnsi="宋体" w:eastAsia="宋体" w:cs="宋体"/>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p>
    <w:p>
      <w:pPr>
        <w:pStyle w:val="2"/>
        <w:snapToGrid/>
        <w:spacing w:before="400" w:after="120" w:line="240" w:lineRule="auto"/>
        <w:jc w:val="center"/>
        <w:rPr>
          <w:rFonts w:hint="eastAsia" w:ascii="宋体" w:hAnsi="宋体" w:eastAsia="宋体" w:cs="宋体"/>
          <w:bCs/>
          <w:sz w:val="40"/>
          <w:szCs w:val="32"/>
        </w:rPr>
      </w:pPr>
      <w:bookmarkStart w:id="0" w:name="_Toc102227313"/>
      <w:bookmarkStart w:id="1" w:name="_Toc13522"/>
      <w:bookmarkStart w:id="2" w:name="_Toc445108915"/>
      <w:r>
        <w:rPr>
          <w:rFonts w:hint="eastAsia" w:ascii="宋体" w:hAnsi="宋体" w:eastAsia="宋体" w:cs="宋体"/>
          <w:bCs/>
          <w:sz w:val="40"/>
          <w:szCs w:val="32"/>
        </w:rPr>
        <w:t>第</w:t>
      </w:r>
      <w:r>
        <w:rPr>
          <w:rFonts w:hint="eastAsia" w:hAnsi="宋体" w:cs="宋体"/>
          <w:bCs/>
          <w:sz w:val="40"/>
          <w:szCs w:val="32"/>
          <w:lang w:val="en-US" w:eastAsia="zh-CN"/>
        </w:rPr>
        <w:t>一</w:t>
      </w:r>
      <w:r>
        <w:rPr>
          <w:rFonts w:hint="eastAsia" w:ascii="宋体" w:hAnsi="宋体" w:eastAsia="宋体" w:cs="宋体"/>
          <w:bCs/>
          <w:sz w:val="40"/>
          <w:szCs w:val="32"/>
        </w:rPr>
        <w:t>篇  供应商须知</w:t>
      </w:r>
      <w:bookmarkEnd w:id="0"/>
      <w:bookmarkEnd w:id="1"/>
      <w:bookmarkEnd w:id="2"/>
    </w:p>
    <w:p>
      <w:pPr>
        <w:pStyle w:val="3"/>
        <w:numPr>
          <w:ilvl w:val="0"/>
          <w:numId w:val="13"/>
        </w:numPr>
        <w:spacing w:before="0" w:after="80" w:line="240" w:lineRule="auto"/>
        <w:rPr>
          <w:rFonts w:hint="eastAsia" w:ascii="宋体" w:hAnsi="宋体" w:eastAsia="宋体" w:cs="宋体"/>
          <w:b w:val="0"/>
          <w:bCs/>
          <w:szCs w:val="24"/>
        </w:rPr>
      </w:pPr>
      <w:bookmarkStart w:id="3" w:name="_Toc445108916"/>
      <w:bookmarkStart w:id="4" w:name="_Toc342913389"/>
      <w:bookmarkStart w:id="5" w:name="_Toc15606"/>
      <w:r>
        <w:rPr>
          <w:rFonts w:hint="eastAsia" w:ascii="宋体" w:hAnsi="宋体" w:eastAsia="宋体" w:cs="宋体"/>
          <w:b w:val="0"/>
          <w:bCs/>
          <w:szCs w:val="24"/>
        </w:rPr>
        <w:t>投标费用</w:t>
      </w:r>
      <w:bookmarkEnd w:id="3"/>
      <w:bookmarkEnd w:id="4"/>
      <w:bookmarkEnd w:id="5"/>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参与投标的供应商应承担其编制投标文件与递交投标文件所涉及的一切费用，不论投标结果如何，采购人在任何情况下无义务也无责任承担这些费用。</w:t>
      </w:r>
    </w:p>
    <w:p>
      <w:pPr>
        <w:pStyle w:val="3"/>
        <w:numPr>
          <w:ilvl w:val="0"/>
          <w:numId w:val="13"/>
        </w:numPr>
        <w:spacing w:before="0" w:after="80" w:line="240" w:lineRule="auto"/>
        <w:rPr>
          <w:rFonts w:hint="eastAsia" w:ascii="宋体" w:hAnsi="宋体" w:eastAsia="宋体" w:cs="宋体"/>
          <w:b w:val="0"/>
          <w:bCs/>
          <w:szCs w:val="24"/>
        </w:rPr>
      </w:pPr>
      <w:bookmarkStart w:id="6" w:name="_Toc445108917"/>
      <w:bookmarkStart w:id="7" w:name="_Toc342913391"/>
      <w:bookmarkStart w:id="8" w:name="_Toc6739"/>
      <w:r>
        <w:rPr>
          <w:rFonts w:hint="eastAsia" w:ascii="宋体" w:hAnsi="宋体" w:eastAsia="宋体" w:cs="宋体"/>
          <w:b w:val="0"/>
          <w:bCs/>
          <w:szCs w:val="24"/>
        </w:rPr>
        <w:t>招标文件</w:t>
      </w:r>
      <w:bookmarkEnd w:id="6"/>
      <w:bookmarkEnd w:id="7"/>
      <w:bookmarkEnd w:id="8"/>
    </w:p>
    <w:p>
      <w:pPr>
        <w:pStyle w:val="258"/>
        <w:spacing w:after="8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1、</w:t>
      </w:r>
      <w:r>
        <w:rPr>
          <w:rFonts w:hint="eastAsia" w:ascii="宋体" w:hAnsi="宋体" w:eastAsia="宋体" w:cs="宋体"/>
          <w:sz w:val="24"/>
          <w:szCs w:val="24"/>
          <w:highlight w:val="none"/>
        </w:rPr>
        <w:t>招标文件由供应商须知、招标项目技术需求、响应文件格式要求</w:t>
      </w:r>
      <w:r>
        <w:rPr>
          <w:rFonts w:hint="eastAsia" w:hAnsi="宋体" w:cs="宋体"/>
          <w:sz w:val="24"/>
          <w:szCs w:val="24"/>
          <w:highlight w:val="none"/>
          <w:lang w:val="en-US" w:eastAsia="zh-CN"/>
        </w:rPr>
        <w:t>三</w:t>
      </w:r>
      <w:r>
        <w:rPr>
          <w:rFonts w:hint="eastAsia" w:ascii="宋体" w:hAnsi="宋体" w:eastAsia="宋体" w:cs="宋体"/>
          <w:sz w:val="24"/>
          <w:szCs w:val="24"/>
          <w:highlight w:val="none"/>
        </w:rPr>
        <w:t>部分组成。</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2、采购人所作的一切有效的书面通知、修改及补充，都是招标文件不可分割的部分。</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3、招标文件的解释</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9" w:name="_Toc318159160"/>
      <w:bookmarkStart w:id="10" w:name="_Toc318159349"/>
      <w:bookmarkStart w:id="11" w:name="_Toc318166429"/>
      <w:bookmarkStart w:id="12" w:name="_Toc318159780"/>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4、本招标文件中，招标小组根据与供应商洽谈情况可能实质性变动的内容为招标文件第</w:t>
      </w:r>
      <w:r>
        <w:rPr>
          <w:rFonts w:hint="eastAsia" w:hAnsi="宋体" w:cs="宋体"/>
          <w:sz w:val="24"/>
          <w:szCs w:val="24"/>
          <w:lang w:val="en-US" w:eastAsia="zh-CN"/>
        </w:rPr>
        <w:t>二</w:t>
      </w:r>
      <w:r>
        <w:rPr>
          <w:rFonts w:hint="eastAsia" w:ascii="宋体" w:hAnsi="宋体" w:eastAsia="宋体" w:cs="宋体"/>
          <w:sz w:val="24"/>
          <w:szCs w:val="24"/>
        </w:rPr>
        <w:t>、</w:t>
      </w:r>
      <w:r>
        <w:rPr>
          <w:rFonts w:hint="eastAsia" w:hAnsi="宋体" w:cs="宋体"/>
          <w:sz w:val="24"/>
          <w:szCs w:val="24"/>
          <w:lang w:val="en-US" w:eastAsia="zh-CN"/>
        </w:rPr>
        <w:t>三</w:t>
      </w:r>
      <w:r>
        <w:rPr>
          <w:rFonts w:hint="eastAsia" w:ascii="宋体" w:hAnsi="宋体" w:eastAsia="宋体" w:cs="宋体"/>
          <w:sz w:val="24"/>
          <w:szCs w:val="24"/>
        </w:rPr>
        <w:t>篇全部内容。</w:t>
      </w:r>
    </w:p>
    <w:bookmarkEnd w:id="9"/>
    <w:bookmarkEnd w:id="10"/>
    <w:bookmarkEnd w:id="11"/>
    <w:bookmarkEnd w:id="12"/>
    <w:p>
      <w:pPr>
        <w:pStyle w:val="3"/>
        <w:numPr>
          <w:ilvl w:val="0"/>
          <w:numId w:val="13"/>
        </w:numPr>
        <w:spacing w:before="0" w:after="80" w:line="240" w:lineRule="auto"/>
        <w:rPr>
          <w:rFonts w:hint="eastAsia" w:ascii="宋体" w:hAnsi="宋体" w:eastAsia="宋体" w:cs="宋体"/>
          <w:b w:val="0"/>
          <w:bCs/>
          <w:szCs w:val="24"/>
        </w:rPr>
      </w:pPr>
      <w:bookmarkStart w:id="13" w:name="_Toc179714297"/>
      <w:bookmarkStart w:id="14" w:name="_Toc445108918"/>
      <w:bookmarkStart w:id="15" w:name="_Toc14667"/>
      <w:bookmarkStart w:id="16" w:name="_Toc102227318"/>
      <w:bookmarkStart w:id="17" w:name="_Toc342913392"/>
      <w:r>
        <w:rPr>
          <w:rFonts w:hint="eastAsia" w:ascii="宋体" w:hAnsi="宋体" w:eastAsia="宋体" w:cs="宋体"/>
          <w:b w:val="0"/>
          <w:bCs/>
          <w:szCs w:val="24"/>
        </w:rPr>
        <w:t>招标要求</w:t>
      </w:r>
      <w:bookmarkEnd w:id="13"/>
      <w:bookmarkEnd w:id="14"/>
      <w:bookmarkEnd w:id="15"/>
      <w:bookmarkEnd w:id="16"/>
      <w:bookmarkEnd w:id="17"/>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1、响应文件</w:t>
      </w:r>
    </w:p>
    <w:p>
      <w:pPr>
        <w:pStyle w:val="258"/>
        <w:spacing w:after="80"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供应商应当按照招标文件的要求编制响应文件，并对招标文件提出的要求和条件</w:t>
      </w:r>
      <w:r>
        <w:rPr>
          <w:rFonts w:hint="eastAsia" w:ascii="宋体" w:hAnsi="宋体" w:eastAsia="宋体" w:cs="宋体"/>
          <w:b w:val="0"/>
          <w:bCs w:val="0"/>
          <w:sz w:val="24"/>
          <w:szCs w:val="24"/>
        </w:rPr>
        <w:t>做出实质性响应，响应文件原则上采用软面订本。</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1.1响应文件组成</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响应文件由第</w:t>
      </w:r>
      <w:r>
        <w:rPr>
          <w:rFonts w:hint="eastAsia" w:hAnsi="宋体" w:cs="宋体"/>
          <w:sz w:val="24"/>
          <w:szCs w:val="24"/>
          <w:lang w:val="en-US" w:eastAsia="zh-CN"/>
        </w:rPr>
        <w:t>三</w:t>
      </w:r>
      <w:r>
        <w:rPr>
          <w:rFonts w:hint="eastAsia" w:ascii="宋体" w:hAnsi="宋体" w:eastAsia="宋体" w:cs="宋体"/>
          <w:sz w:val="24"/>
          <w:szCs w:val="24"/>
        </w:rPr>
        <w:t>篇“响应文件格式要求”规定的部分和供应商所作的一切有效补充、修改和承诺等文件组成，供应商应按照第</w:t>
      </w:r>
      <w:r>
        <w:rPr>
          <w:rFonts w:hint="eastAsia" w:hAnsi="宋体" w:cs="宋体"/>
          <w:sz w:val="24"/>
          <w:szCs w:val="24"/>
          <w:lang w:val="en-US" w:eastAsia="zh-CN"/>
        </w:rPr>
        <w:t>三</w:t>
      </w:r>
      <w:r>
        <w:rPr>
          <w:rFonts w:hint="eastAsia" w:ascii="宋体" w:hAnsi="宋体" w:eastAsia="宋体" w:cs="宋体"/>
          <w:sz w:val="24"/>
          <w:szCs w:val="24"/>
        </w:rPr>
        <w:t>篇“响应文件格式”规定的目录顺序组织编写和装订，也可在基本格式基础上对表格进行扩展，未规定格式的由供应商自定格式。</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1.2投标有效期：</w:t>
      </w:r>
      <w:r>
        <w:rPr>
          <w:rFonts w:hint="eastAsia" w:ascii="Times New Roman" w:hAnsi="Times New Roman" w:cs="宋体"/>
          <w:sz w:val="24"/>
          <w:szCs w:val="24"/>
        </w:rPr>
        <w:t>投标文件及有关承诺文件有效期为询价开始时间起</w:t>
      </w:r>
      <w:r>
        <w:rPr>
          <w:rFonts w:hint="eastAsia" w:ascii="Times New Roman" w:hAnsi="Times New Roman" w:cs="宋体"/>
          <w:sz w:val="24"/>
          <w:szCs w:val="24"/>
          <w:lang w:val="en-US" w:eastAsia="zh-CN"/>
        </w:rPr>
        <w:t>3</w:t>
      </w:r>
      <w:r>
        <w:rPr>
          <w:rFonts w:ascii="Times New Roman" w:hAnsi="Times New Roman" w:cs="宋体"/>
          <w:sz w:val="24"/>
          <w:szCs w:val="24"/>
        </w:rPr>
        <w:t>0</w:t>
      </w:r>
      <w:r>
        <w:rPr>
          <w:rFonts w:hint="eastAsia" w:ascii="Times New Roman" w:hAnsi="Times New Roman" w:cs="宋体"/>
          <w:sz w:val="24"/>
          <w:szCs w:val="24"/>
        </w:rPr>
        <w:t>天</w:t>
      </w:r>
      <w:r>
        <w:rPr>
          <w:rFonts w:hint="eastAsia" w:ascii="宋体" w:hAnsi="宋体" w:eastAsia="宋体" w:cs="宋体"/>
          <w:sz w:val="24"/>
          <w:szCs w:val="24"/>
        </w:rPr>
        <w:t>。</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2、修正错误</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若供应商所递交的响应文件或最后报价中的价格出现大写金额和小写金额不一致的错误，以大写金额修正为准。</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3、提交响应文件的份数和签署</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3.1响应文件包含经济部分</w:t>
      </w:r>
      <w:r>
        <w:rPr>
          <w:rFonts w:hint="eastAsia" w:hAnsi="宋体" w:cs="宋体"/>
          <w:sz w:val="24"/>
          <w:szCs w:val="24"/>
          <w:lang w:eastAsia="zh-CN"/>
        </w:rPr>
        <w:t>、</w:t>
      </w:r>
      <w:r>
        <w:rPr>
          <w:rFonts w:hint="eastAsia" w:hAnsi="宋体" w:cs="宋体"/>
          <w:sz w:val="24"/>
          <w:szCs w:val="24"/>
          <w:lang w:val="en-US" w:eastAsia="zh-CN"/>
        </w:rPr>
        <w:t>资格条件两部分</w:t>
      </w:r>
      <w:r>
        <w:rPr>
          <w:rFonts w:hint="eastAsia" w:ascii="宋体" w:hAnsi="宋体" w:eastAsia="宋体" w:cs="宋体"/>
          <w:sz w:val="24"/>
          <w:szCs w:val="24"/>
        </w:rPr>
        <w:t>。响应文件正本一份，无需副本。</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3.2在响应文件正本中，招标文件第</w:t>
      </w:r>
      <w:r>
        <w:rPr>
          <w:rFonts w:hint="eastAsia" w:hAnsi="宋体" w:cs="宋体"/>
          <w:sz w:val="24"/>
          <w:szCs w:val="24"/>
          <w:lang w:val="en-US" w:eastAsia="zh-CN"/>
        </w:rPr>
        <w:t>三</w:t>
      </w:r>
      <w:r>
        <w:rPr>
          <w:rFonts w:hint="eastAsia" w:ascii="宋体" w:hAnsi="宋体" w:eastAsia="宋体" w:cs="宋体"/>
          <w:sz w:val="24"/>
          <w:szCs w:val="24"/>
        </w:rPr>
        <w:t>篇响应文件格式中规定签字、盖章的地方必须按其规定签字、盖章。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3.3响应文件正本相应位置均应由供应商法定代表人或授权代表签字或加盖单位公章。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3.4若供应商对响应文件的错处作必要修改，则应在修改处加盖供应商公章或由法定代表人或法定代表人授权代表签字确认。</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4、响应文件的递交</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4.1响应文件的密封与标记</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投标文件须密封在一个封袋。封袋上注明项目名称、供应商名称。信封的封口应加盖供应商公章和法定代表人签字。</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4.2响应文件投递截止时间：202</w:t>
      </w:r>
      <w:r>
        <w:rPr>
          <w:rFonts w:hint="eastAsia" w:hAnsi="宋体" w:cs="宋体"/>
          <w:sz w:val="24"/>
          <w:szCs w:val="24"/>
          <w:lang w:val="en-US" w:eastAsia="zh-CN"/>
        </w:rPr>
        <w:t>4</w:t>
      </w:r>
      <w:r>
        <w:rPr>
          <w:rFonts w:hint="eastAsia" w:ascii="宋体" w:hAnsi="宋体" w:eastAsia="宋体" w:cs="宋体"/>
          <w:sz w:val="24"/>
          <w:szCs w:val="24"/>
        </w:rPr>
        <w:t>年</w:t>
      </w:r>
      <w:r>
        <w:rPr>
          <w:rFonts w:hint="eastAsia" w:hAnsi="宋体" w:cs="宋体"/>
          <w:sz w:val="24"/>
          <w:szCs w:val="24"/>
          <w:lang w:val="en-US" w:eastAsia="zh-CN"/>
        </w:rPr>
        <w:t>4</w:t>
      </w:r>
      <w:r>
        <w:rPr>
          <w:rFonts w:hint="eastAsia" w:ascii="宋体" w:hAnsi="宋体" w:eastAsia="宋体" w:cs="宋体"/>
          <w:sz w:val="24"/>
          <w:szCs w:val="24"/>
        </w:rPr>
        <w:t>月</w:t>
      </w:r>
      <w:r>
        <w:rPr>
          <w:rFonts w:hint="eastAsia" w:hAnsi="宋体" w:cs="宋体"/>
          <w:sz w:val="24"/>
          <w:szCs w:val="24"/>
          <w:lang w:val="en-US" w:eastAsia="zh-CN"/>
        </w:rPr>
        <w:t>28</w:t>
      </w:r>
      <w:r>
        <w:rPr>
          <w:rFonts w:hint="eastAsia" w:ascii="宋体" w:hAnsi="宋体" w:eastAsia="宋体" w:cs="宋体"/>
          <w:sz w:val="24"/>
          <w:szCs w:val="24"/>
        </w:rPr>
        <w:t>日北京时间12:00前。</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4.3投标文件递交方式：现场递交或邮寄至重庆市永川区光彩大道368号重庆城市科技学院</w:t>
      </w:r>
      <w:r>
        <w:rPr>
          <w:rFonts w:hint="eastAsia" w:hAnsi="宋体" w:cs="宋体"/>
          <w:kern w:val="2"/>
          <w:sz w:val="24"/>
          <w:szCs w:val="24"/>
          <w:lang w:val="en-US" w:eastAsia="zh-CN" w:bidi="ar-SA"/>
        </w:rPr>
        <w:t>招标采购办公室</w:t>
      </w:r>
      <w:r>
        <w:rPr>
          <w:rFonts w:hint="eastAsia" w:ascii="宋体" w:hAnsi="宋体" w:eastAsia="宋体" w:cs="宋体"/>
          <w:kern w:val="2"/>
          <w:sz w:val="24"/>
          <w:szCs w:val="24"/>
          <w:lang w:val="en-US" w:eastAsia="zh-CN" w:bidi="ar-SA"/>
        </w:rPr>
        <w:t>（邮寄仅限顺丰）</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5、响应文件语言：简体中文</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6、无效投标</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供应商发生以下条款情况之一者，视为无效，其响应文件将被拒绝：</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6.1不符合规定的基本资格条件或特定资格条件；</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6.2委托代表未提供法定代表人授权委托书；</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6.3响应文件不按规定签字、盖章；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6.4供应商响应文件内容有与国家现行法律法规相违背的内容，或附有采购人无法接受的条件。</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6.5单位负责人为同一人或者存在直接控股、管理关系的不同供应商，不得再参加该采购项目的其他采购活动；</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6.6同一合同项（分包）下的货物，制造商参与投标的，不得再委托代理商参与投标，否则均为无效投标。</w:t>
      </w:r>
    </w:p>
    <w:p>
      <w:pPr>
        <w:pStyle w:val="3"/>
        <w:numPr>
          <w:ilvl w:val="0"/>
          <w:numId w:val="13"/>
        </w:numPr>
        <w:spacing w:before="0" w:after="80" w:line="240" w:lineRule="auto"/>
        <w:rPr>
          <w:rFonts w:hint="eastAsia" w:ascii="宋体" w:hAnsi="宋体" w:eastAsia="宋体" w:cs="宋体"/>
          <w:b w:val="0"/>
          <w:bCs/>
          <w:szCs w:val="24"/>
        </w:rPr>
      </w:pPr>
      <w:bookmarkStart w:id="18" w:name="_Toc179714298"/>
      <w:bookmarkStart w:id="19" w:name="_Toc342913393"/>
      <w:bookmarkStart w:id="20" w:name="_Toc102227319"/>
      <w:bookmarkStart w:id="21" w:name="_Toc445108919"/>
      <w:bookmarkStart w:id="22" w:name="_Toc11754"/>
      <w:r>
        <w:rPr>
          <w:rFonts w:hint="eastAsia" w:ascii="宋体" w:hAnsi="宋体" w:eastAsia="宋体" w:cs="宋体"/>
          <w:b w:val="0"/>
          <w:bCs/>
          <w:szCs w:val="24"/>
        </w:rPr>
        <w:t>招标程序</w:t>
      </w:r>
      <w:bookmarkEnd w:id="18"/>
      <w:bookmarkEnd w:id="19"/>
      <w:bookmarkEnd w:id="20"/>
      <w:bookmarkEnd w:id="21"/>
      <w:bookmarkEnd w:id="22"/>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1、投标文件按招标文件规定的时间递交，由采购人组织相关人员进行开标，开标结果将另行通知，供应商无需现场参加。</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2、采购人根据符合采购需求、质量和服务相当且报价最低的原则确定成交供应商。</w:t>
      </w:r>
    </w:p>
    <w:p>
      <w:pPr>
        <w:pStyle w:val="140"/>
        <w:snapToGrid/>
        <w:spacing w:after="80"/>
        <w:ind w:firstLine="480" w:firstLineChars="200"/>
        <w:rPr>
          <w:rFonts w:hint="eastAsia" w:ascii="宋体" w:hAnsi="宋体" w:eastAsia="宋体" w:cs="宋体"/>
          <w:szCs w:val="24"/>
        </w:rPr>
      </w:pPr>
      <w:r>
        <w:rPr>
          <w:rFonts w:hint="eastAsia" w:ascii="宋体" w:hAnsi="宋体" w:eastAsia="宋体" w:cs="宋体"/>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pPr>
        <w:pStyle w:val="3"/>
        <w:numPr>
          <w:ilvl w:val="0"/>
          <w:numId w:val="13"/>
        </w:numPr>
        <w:spacing w:before="0" w:after="80" w:line="240" w:lineRule="auto"/>
        <w:rPr>
          <w:rFonts w:hint="eastAsia" w:ascii="宋体" w:hAnsi="宋体" w:eastAsia="宋体" w:cs="宋体"/>
          <w:b w:val="0"/>
          <w:bCs/>
          <w:szCs w:val="24"/>
        </w:rPr>
      </w:pPr>
      <w:bookmarkStart w:id="23" w:name="_Toc14187"/>
      <w:bookmarkStart w:id="24" w:name="_Toc102227321"/>
      <w:bookmarkStart w:id="25" w:name="_Toc342913395"/>
      <w:bookmarkStart w:id="26" w:name="_Toc445108922"/>
      <w:r>
        <w:rPr>
          <w:rFonts w:hint="eastAsia" w:ascii="宋体" w:hAnsi="宋体" w:eastAsia="宋体" w:cs="宋体"/>
          <w:b w:val="0"/>
          <w:bCs/>
          <w:szCs w:val="24"/>
        </w:rPr>
        <w:t>中标通知</w:t>
      </w:r>
      <w:bookmarkEnd w:id="23"/>
      <w:bookmarkEnd w:id="24"/>
      <w:bookmarkEnd w:id="25"/>
      <w:bookmarkEnd w:id="26"/>
    </w:p>
    <w:p>
      <w:pPr>
        <w:adjustRightInd w:val="0"/>
        <w:spacing w:after="80" w:line="360" w:lineRule="auto"/>
        <w:ind w:firstLine="480" w:firstLineChars="200"/>
        <w:rPr>
          <w:rFonts w:hint="eastAsia" w:ascii="宋体" w:hAnsi="宋体" w:eastAsia="宋体" w:cs="宋体"/>
          <w:sz w:val="24"/>
          <w:szCs w:val="24"/>
        </w:rPr>
      </w:pPr>
      <w:bookmarkStart w:id="27" w:name="_Toc445108923"/>
      <w:r>
        <w:rPr>
          <w:rFonts w:hint="eastAsia" w:ascii="宋体" w:hAnsi="宋体" w:eastAsia="宋体" w:cs="宋体"/>
          <w:sz w:val="24"/>
          <w:szCs w:val="24"/>
        </w:rPr>
        <w:t>1、中标单位确定后，采购人将通过重庆城市科技学院招标采购办公室发布《中标结果通知书》。</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2、《中标结果通知书》发出同时，采购人将以书面形式向中标单位发出《中标通知书》。《中标通知书》一经发出即发生法律效力。</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3、《中标通知书》将作为签订合同的依据。</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4、如有供应商对中标结果提出质疑的，在质疑处理完毕后发出《中标通知书》。</w:t>
      </w:r>
    </w:p>
    <w:bookmarkEnd w:id="27"/>
    <w:p>
      <w:pPr>
        <w:pStyle w:val="3"/>
        <w:numPr>
          <w:ilvl w:val="0"/>
          <w:numId w:val="13"/>
        </w:numPr>
        <w:spacing w:before="0" w:after="80" w:line="240" w:lineRule="auto"/>
        <w:rPr>
          <w:rFonts w:hint="eastAsia" w:ascii="宋体" w:hAnsi="宋体" w:eastAsia="宋体" w:cs="宋体"/>
          <w:b w:val="0"/>
          <w:bCs/>
          <w:szCs w:val="24"/>
        </w:rPr>
      </w:pPr>
      <w:bookmarkStart w:id="28" w:name="_Toc102227322"/>
      <w:bookmarkStart w:id="29" w:name="_Toc4352"/>
      <w:bookmarkStart w:id="30" w:name="_Toc445108924"/>
      <w:bookmarkStart w:id="31" w:name="_Toc342913396"/>
      <w:r>
        <w:rPr>
          <w:rFonts w:hint="eastAsia" w:ascii="宋体" w:hAnsi="宋体" w:eastAsia="宋体" w:cs="宋体"/>
          <w:b w:val="0"/>
          <w:bCs/>
          <w:szCs w:val="24"/>
        </w:rPr>
        <w:t>签订</w:t>
      </w:r>
      <w:bookmarkEnd w:id="28"/>
      <w:r>
        <w:rPr>
          <w:rFonts w:hint="eastAsia" w:ascii="宋体" w:hAnsi="宋体" w:eastAsia="宋体" w:cs="宋体"/>
          <w:b w:val="0"/>
          <w:bCs/>
          <w:szCs w:val="24"/>
        </w:rPr>
        <w:t>合同</w:t>
      </w:r>
      <w:bookmarkEnd w:id="29"/>
      <w:bookmarkEnd w:id="30"/>
      <w:bookmarkEnd w:id="31"/>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1、采购人与中标单位应当在成交通知书发出之日起10日内，按照招标文件的采购标的、规格型号、采购金额、采购数量、技术和服务要求等事项签订合同。</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2、招标文件、成交供应商的响应文件及有效承诺文件等，均为签订合同的依据。</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3、如成交供应商放弃成交项目或在签订合同时擅自改变成交状态的，采购人将按照相关法律法规处理。</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5、除不可抗力等因素外，成交通知书发出后，采购人改变成交结果，或者成交供应商拒绝签订采购合同的，应当承担相应的法律责任。</w:t>
      </w:r>
    </w:p>
    <w:p>
      <w:pPr>
        <w:pStyle w:val="55"/>
        <w:rPr>
          <w:rFonts w:hint="eastAsia" w:ascii="宋体" w:hAnsi="宋体" w:eastAsia="宋体" w:cs="宋体"/>
          <w:sz w:val="24"/>
          <w:szCs w:val="24"/>
        </w:rPr>
      </w:pPr>
    </w:p>
    <w:p>
      <w:pPr>
        <w:pStyle w:val="55"/>
        <w:rPr>
          <w:rFonts w:hint="eastAsia" w:ascii="宋体" w:hAnsi="宋体" w:eastAsia="宋体" w:cs="宋体"/>
          <w:sz w:val="24"/>
          <w:szCs w:val="24"/>
        </w:rPr>
      </w:pPr>
    </w:p>
    <w:p>
      <w:pPr>
        <w:pStyle w:val="55"/>
        <w:rPr>
          <w:rFonts w:hint="eastAsia" w:ascii="宋体" w:hAnsi="宋体" w:eastAsia="宋体" w:cs="宋体"/>
          <w:sz w:val="24"/>
          <w:szCs w:val="24"/>
        </w:rPr>
      </w:pPr>
    </w:p>
    <w:p>
      <w:pPr>
        <w:adjustRightInd w:val="0"/>
        <w:spacing w:after="80" w:line="360" w:lineRule="auto"/>
        <w:ind w:firstLine="480" w:firstLineChars="200"/>
        <w:rPr>
          <w:rFonts w:hint="eastAsia" w:ascii="宋体" w:hAnsi="宋体" w:eastAsia="宋体" w:cs="宋体"/>
          <w:sz w:val="24"/>
          <w:szCs w:val="24"/>
        </w:rPr>
        <w:sectPr>
          <w:footerReference r:id="rId9" w:type="default"/>
          <w:pgSz w:w="11907" w:h="16840"/>
          <w:pgMar w:top="1440" w:right="1800" w:bottom="1440" w:left="1800" w:header="1134" w:footer="1134" w:gutter="0"/>
          <w:cols w:space="720" w:num="1"/>
          <w:docGrid w:linePitch="381" w:charSpace="0"/>
        </w:sectPr>
      </w:pPr>
    </w:p>
    <w:p>
      <w:pPr>
        <w:pStyle w:val="2"/>
        <w:snapToGrid/>
        <w:spacing w:before="400" w:after="120" w:line="240" w:lineRule="auto"/>
        <w:jc w:val="center"/>
        <w:rPr>
          <w:rFonts w:hint="eastAsia" w:ascii="宋体" w:hAnsi="宋体" w:eastAsia="宋体" w:cs="宋体"/>
          <w:bCs/>
          <w:sz w:val="40"/>
          <w:szCs w:val="32"/>
        </w:rPr>
      </w:pPr>
      <w:bookmarkStart w:id="32" w:name="_Toc23913"/>
      <w:bookmarkStart w:id="33" w:name="_Toc4010"/>
      <w:bookmarkStart w:id="34" w:name="_Toc12789058"/>
      <w:bookmarkStart w:id="35" w:name="_Toc445108929"/>
      <w:r>
        <w:rPr>
          <w:rFonts w:hint="eastAsia" w:ascii="宋体" w:hAnsi="宋体" w:eastAsia="宋体" w:cs="宋体"/>
          <w:bCs/>
          <w:sz w:val="40"/>
          <w:szCs w:val="32"/>
        </w:rPr>
        <w:t>第</w:t>
      </w:r>
      <w:r>
        <w:rPr>
          <w:rFonts w:hint="eastAsia" w:hAnsi="宋体" w:cs="宋体"/>
          <w:bCs/>
          <w:sz w:val="40"/>
          <w:szCs w:val="32"/>
          <w:lang w:val="en-US" w:eastAsia="zh-CN"/>
        </w:rPr>
        <w:t>二</w:t>
      </w:r>
      <w:r>
        <w:rPr>
          <w:rFonts w:hint="eastAsia" w:ascii="宋体" w:hAnsi="宋体" w:eastAsia="宋体" w:cs="宋体"/>
          <w:bCs/>
          <w:sz w:val="40"/>
          <w:szCs w:val="32"/>
        </w:rPr>
        <w:t>篇  招标项目需求</w:t>
      </w:r>
      <w:bookmarkEnd w:id="32"/>
      <w:bookmarkEnd w:id="33"/>
    </w:p>
    <w:p>
      <w:pPr>
        <w:pStyle w:val="3"/>
        <w:numPr>
          <w:ilvl w:val="0"/>
          <w:numId w:val="14"/>
        </w:numPr>
        <w:spacing w:before="0" w:after="80" w:line="240" w:lineRule="auto"/>
        <w:rPr>
          <w:rFonts w:hint="eastAsia" w:ascii="宋体" w:hAnsi="宋体" w:eastAsia="宋体" w:cs="宋体"/>
          <w:b w:val="0"/>
          <w:bCs/>
          <w:szCs w:val="24"/>
        </w:rPr>
      </w:pPr>
      <w:bookmarkStart w:id="36" w:name="_Toc32560"/>
      <w:bookmarkStart w:id="37" w:name="_Toc31335"/>
      <w:r>
        <w:rPr>
          <w:rFonts w:hint="eastAsia" w:ascii="宋体" w:hAnsi="宋体" w:eastAsia="宋体" w:cs="宋体"/>
          <w:b w:val="0"/>
          <w:bCs/>
          <w:szCs w:val="24"/>
        </w:rPr>
        <w:t>项目</w:t>
      </w:r>
      <w:bookmarkEnd w:id="36"/>
      <w:r>
        <w:rPr>
          <w:rFonts w:hint="eastAsia" w:ascii="宋体" w:hAnsi="宋体" w:eastAsia="宋体" w:cs="宋体"/>
          <w:b w:val="0"/>
          <w:bCs/>
          <w:szCs w:val="24"/>
        </w:rPr>
        <w:t>概况</w:t>
      </w:r>
      <w:bookmarkEnd w:id="37"/>
    </w:p>
    <w:p>
      <w:pPr>
        <w:pStyle w:val="258"/>
        <w:spacing w:after="80"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1、本招标项目采购人为重庆城市科技学院，资金来源已落实。项目已具备招标条件，现对重庆城市科技学院2024届毕业生纪念品采购项目进行招标采购。</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hAnsi="宋体" w:cs="宋体"/>
          <w:sz w:val="24"/>
          <w:szCs w:val="24"/>
          <w:lang w:val="en-US" w:eastAsia="zh-CN"/>
        </w:rPr>
        <w:t>供货</w:t>
      </w:r>
      <w:r>
        <w:rPr>
          <w:rFonts w:hint="eastAsia" w:ascii="宋体" w:hAnsi="宋体" w:eastAsia="宋体" w:cs="宋体"/>
          <w:sz w:val="24"/>
          <w:szCs w:val="24"/>
        </w:rPr>
        <w:t>地址：</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重庆城市科技学院</w:t>
      </w:r>
      <w:r>
        <w:rPr>
          <w:rFonts w:hint="eastAsia" w:hAnsi="宋体" w:cs="宋体"/>
          <w:sz w:val="24"/>
          <w:szCs w:val="24"/>
          <w:lang w:eastAsia="zh-CN"/>
        </w:rPr>
        <w:t>（</w:t>
      </w:r>
      <w:r>
        <w:rPr>
          <w:rFonts w:hint="eastAsia" w:hAnsi="宋体" w:cs="宋体"/>
          <w:sz w:val="24"/>
          <w:szCs w:val="24"/>
          <w:lang w:val="en-US" w:eastAsia="zh-CN"/>
        </w:rPr>
        <w:t>永川校区）</w:t>
      </w:r>
      <w:r>
        <w:rPr>
          <w:rFonts w:hint="eastAsia" w:ascii="宋体" w:hAnsi="宋体" w:eastAsia="宋体" w:cs="宋体"/>
          <w:sz w:val="24"/>
          <w:szCs w:val="24"/>
        </w:rPr>
        <w:t>。</w:t>
      </w:r>
      <w:bookmarkStart w:id="73" w:name="_GoBack"/>
      <w:bookmarkEnd w:id="73"/>
    </w:p>
    <w:p>
      <w:pPr>
        <w:pStyle w:val="258"/>
        <w:spacing w:after="80" w:line="360" w:lineRule="auto"/>
        <w:ind w:firstLine="480" w:firstLineChars="200"/>
        <w:rPr>
          <w:rFonts w:hint="eastAsia" w:ascii="宋体" w:hAnsi="宋体" w:eastAsia="宋体" w:cs="宋体"/>
          <w:sz w:val="24"/>
          <w:szCs w:val="24"/>
        </w:rPr>
      </w:pPr>
      <w:bookmarkStart w:id="38" w:name="_Toc483402470"/>
      <w:r>
        <w:rPr>
          <w:rFonts w:hint="eastAsia" w:hAnsi="宋体" w:cs="宋体"/>
          <w:sz w:val="24"/>
          <w:szCs w:val="24"/>
          <w:lang w:val="en-US" w:eastAsia="zh-CN"/>
        </w:rPr>
        <w:t>3</w:t>
      </w:r>
      <w:r>
        <w:rPr>
          <w:rFonts w:hint="eastAsia" w:ascii="宋体" w:hAnsi="宋体" w:eastAsia="宋体" w:cs="宋体"/>
          <w:sz w:val="24"/>
          <w:szCs w:val="24"/>
        </w:rPr>
        <w:t>、供应商承担的工作</w:t>
      </w:r>
      <w:bookmarkEnd w:id="38"/>
      <w:r>
        <w:rPr>
          <w:rFonts w:hint="eastAsia" w:ascii="宋体" w:hAnsi="宋体" w:eastAsia="宋体" w:cs="宋体"/>
          <w:sz w:val="24"/>
          <w:szCs w:val="24"/>
        </w:rPr>
        <w:t>范围及内容：</w:t>
      </w:r>
    </w:p>
    <w:p>
      <w:pPr>
        <w:pStyle w:val="258"/>
        <w:spacing w:after="80" w:line="360" w:lineRule="auto"/>
        <w:ind w:firstLine="480" w:firstLineChars="200"/>
        <w:rPr>
          <w:rFonts w:hint="eastAsia"/>
        </w:rPr>
      </w:pPr>
      <w:r>
        <w:rPr>
          <w:rFonts w:hint="eastAsia" w:ascii="宋体" w:hAnsi="宋体" w:eastAsia="宋体" w:cs="宋体"/>
          <w:sz w:val="24"/>
          <w:szCs w:val="24"/>
        </w:rPr>
        <w:t>2024届毕业生纪念品</w:t>
      </w:r>
      <w:r>
        <w:rPr>
          <w:rFonts w:hint="eastAsia" w:hAnsi="宋体" w:cs="宋体"/>
          <w:sz w:val="24"/>
          <w:szCs w:val="24"/>
          <w:lang w:val="en-US" w:eastAsia="zh-CN"/>
        </w:rPr>
        <w:t>供货，并运送至学校内指定地点</w:t>
      </w:r>
      <w:r>
        <w:rPr>
          <w:rFonts w:hint="eastAsia" w:ascii="宋体" w:hAnsi="宋体" w:eastAsia="宋体" w:cs="宋体"/>
          <w:sz w:val="24"/>
          <w:szCs w:val="24"/>
        </w:rPr>
        <w:t>。</w:t>
      </w:r>
    </w:p>
    <w:p>
      <w:pPr>
        <w:pStyle w:val="3"/>
        <w:numPr>
          <w:ilvl w:val="0"/>
          <w:numId w:val="14"/>
        </w:numPr>
        <w:spacing w:before="0" w:after="80" w:line="240" w:lineRule="auto"/>
        <w:rPr>
          <w:rFonts w:hint="eastAsia" w:ascii="宋体" w:hAnsi="宋体" w:eastAsia="宋体" w:cs="宋体"/>
          <w:b w:val="0"/>
          <w:bCs/>
          <w:szCs w:val="24"/>
        </w:rPr>
      </w:pPr>
      <w:bookmarkStart w:id="39" w:name="_Toc32528"/>
      <w:bookmarkStart w:id="40" w:name="_Toc72859886"/>
      <w:bookmarkStart w:id="41" w:name="_Toc13233"/>
      <w:bookmarkStart w:id="42" w:name="_Toc28139"/>
      <w:r>
        <w:rPr>
          <w:rFonts w:hint="eastAsia" w:ascii="宋体" w:hAnsi="宋体" w:eastAsia="宋体" w:cs="宋体"/>
          <w:b w:val="0"/>
          <w:bCs/>
          <w:szCs w:val="24"/>
        </w:rPr>
        <w:t>项目需求</w:t>
      </w:r>
      <w:bookmarkEnd w:id="39"/>
      <w:bookmarkEnd w:id="40"/>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605"/>
        <w:gridCol w:w="975"/>
        <w:gridCol w:w="5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49" w:type="dxa"/>
            <w:vAlign w:val="center"/>
          </w:tcPr>
          <w:p>
            <w:pPr>
              <w:pStyle w:val="258"/>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default" w:ascii="宋体" w:hAnsi="宋体" w:eastAsia="宋体" w:cs="宋体"/>
                <w:b/>
                <w:bCs/>
                <w:sz w:val="21"/>
                <w:szCs w:val="21"/>
                <w:vertAlign w:val="baseline"/>
                <w:lang w:val="en-US" w:eastAsia="zh-CN"/>
              </w:rPr>
            </w:pPr>
            <w:r>
              <w:rPr>
                <w:rFonts w:hint="eastAsia" w:hAnsi="宋体" w:cs="宋体"/>
                <w:b/>
                <w:bCs/>
                <w:sz w:val="21"/>
                <w:szCs w:val="21"/>
                <w:vertAlign w:val="baseline"/>
                <w:lang w:val="en-US" w:eastAsia="zh-CN"/>
              </w:rPr>
              <w:t>序号</w:t>
            </w:r>
          </w:p>
        </w:tc>
        <w:tc>
          <w:tcPr>
            <w:tcW w:w="1605" w:type="dxa"/>
            <w:vAlign w:val="center"/>
          </w:tcPr>
          <w:p>
            <w:pPr>
              <w:pStyle w:val="258"/>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default" w:ascii="宋体" w:hAnsi="宋体" w:eastAsia="宋体" w:cs="宋体"/>
                <w:b/>
                <w:bCs/>
                <w:sz w:val="21"/>
                <w:szCs w:val="21"/>
                <w:vertAlign w:val="baseline"/>
                <w:lang w:val="en-US" w:eastAsia="zh-CN"/>
              </w:rPr>
            </w:pPr>
            <w:r>
              <w:rPr>
                <w:rFonts w:hint="eastAsia" w:hAnsi="宋体" w:cs="宋体"/>
                <w:b/>
                <w:bCs/>
                <w:sz w:val="21"/>
                <w:szCs w:val="21"/>
                <w:vertAlign w:val="baseline"/>
                <w:lang w:val="en-US" w:eastAsia="zh-CN"/>
              </w:rPr>
              <w:t>产品名称</w:t>
            </w:r>
          </w:p>
        </w:tc>
        <w:tc>
          <w:tcPr>
            <w:tcW w:w="975" w:type="dxa"/>
            <w:vAlign w:val="center"/>
          </w:tcPr>
          <w:p>
            <w:pPr>
              <w:pStyle w:val="258"/>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default" w:ascii="宋体" w:hAnsi="宋体" w:eastAsia="宋体" w:cs="宋体"/>
                <w:b/>
                <w:bCs/>
                <w:sz w:val="21"/>
                <w:szCs w:val="21"/>
                <w:vertAlign w:val="baseline"/>
                <w:lang w:val="en-US" w:eastAsia="zh-CN"/>
              </w:rPr>
            </w:pPr>
            <w:r>
              <w:rPr>
                <w:rFonts w:hint="eastAsia" w:hAnsi="宋体" w:cs="宋体"/>
                <w:b/>
                <w:bCs/>
                <w:sz w:val="21"/>
                <w:szCs w:val="21"/>
                <w:vertAlign w:val="baseline"/>
                <w:lang w:val="en-US" w:eastAsia="zh-CN"/>
              </w:rPr>
              <w:t>数量</w:t>
            </w:r>
          </w:p>
        </w:tc>
        <w:tc>
          <w:tcPr>
            <w:tcW w:w="5194" w:type="dxa"/>
            <w:vAlign w:val="center"/>
          </w:tcPr>
          <w:p>
            <w:pPr>
              <w:pStyle w:val="258"/>
              <w:keepNext w:val="0"/>
              <w:keepLines w:val="0"/>
              <w:pageBreakBefore w:val="0"/>
              <w:widowControl w:val="0"/>
              <w:kinsoku/>
              <w:wordWrap/>
              <w:overflowPunct/>
              <w:topLinePunct w:val="0"/>
              <w:autoSpaceDE/>
              <w:autoSpaceDN/>
              <w:bidi w:val="0"/>
              <w:adjustRightInd/>
              <w:snapToGrid/>
              <w:spacing w:before="120" w:line="360" w:lineRule="auto"/>
              <w:jc w:val="center"/>
              <w:textAlignment w:val="auto"/>
              <w:rPr>
                <w:rFonts w:hint="default" w:ascii="宋体" w:hAnsi="宋体" w:eastAsia="宋体" w:cs="宋体"/>
                <w:b/>
                <w:bCs/>
                <w:sz w:val="21"/>
                <w:szCs w:val="21"/>
                <w:vertAlign w:val="baseline"/>
                <w:lang w:val="en-US" w:eastAsia="zh-CN"/>
              </w:rPr>
            </w:pPr>
            <w:r>
              <w:rPr>
                <w:rFonts w:hint="eastAsia" w:hAnsi="宋体" w:cs="宋体"/>
                <w:b/>
                <w:bCs/>
                <w:sz w:val="21"/>
                <w:szCs w:val="21"/>
                <w:vertAlign w:val="baseline"/>
                <w:lang w:val="en-US" w:eastAsia="zh-CN"/>
              </w:rPr>
              <w:t>参考图片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749" w:type="dxa"/>
            <w:vAlign w:val="center"/>
          </w:tcPr>
          <w:p>
            <w:pPr>
              <w:pStyle w:val="258"/>
              <w:spacing w:after="80" w:line="360" w:lineRule="auto"/>
              <w:jc w:val="center"/>
              <w:rPr>
                <w:rFonts w:hint="default" w:ascii="宋体" w:hAnsi="宋体" w:eastAsia="宋体" w:cs="宋体"/>
                <w:sz w:val="21"/>
                <w:szCs w:val="21"/>
                <w:vertAlign w:val="baseline"/>
                <w:lang w:val="en-US" w:eastAsia="zh-CN"/>
              </w:rPr>
            </w:pPr>
            <w:r>
              <w:rPr>
                <w:rFonts w:hint="eastAsia" w:hAnsi="宋体" w:cs="宋体"/>
                <w:sz w:val="21"/>
                <w:szCs w:val="21"/>
                <w:vertAlign w:val="baseline"/>
                <w:lang w:val="en-US" w:eastAsia="zh-CN"/>
              </w:rPr>
              <w:t>1</w:t>
            </w:r>
          </w:p>
        </w:tc>
        <w:tc>
          <w:tcPr>
            <w:tcW w:w="1605" w:type="dxa"/>
            <w:vAlign w:val="center"/>
          </w:tcPr>
          <w:p>
            <w:pPr>
              <w:pStyle w:val="258"/>
              <w:spacing w:after="80"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纪念徽章</w:t>
            </w:r>
          </w:p>
        </w:tc>
        <w:tc>
          <w:tcPr>
            <w:tcW w:w="975" w:type="dxa"/>
            <w:vAlign w:val="center"/>
          </w:tcPr>
          <w:p>
            <w:pPr>
              <w:pStyle w:val="258"/>
              <w:spacing w:after="80" w:line="360" w:lineRule="auto"/>
              <w:jc w:val="center"/>
              <w:rPr>
                <w:rFonts w:hint="default" w:ascii="宋体" w:hAnsi="宋体" w:eastAsia="宋体" w:cs="宋体"/>
                <w:sz w:val="21"/>
                <w:szCs w:val="21"/>
                <w:vertAlign w:val="baseline"/>
                <w:lang w:val="en-US" w:eastAsia="zh-CN"/>
              </w:rPr>
            </w:pPr>
            <w:r>
              <w:rPr>
                <w:rFonts w:hint="eastAsia" w:hAnsi="宋体" w:cs="宋体"/>
                <w:sz w:val="21"/>
                <w:szCs w:val="21"/>
                <w:vertAlign w:val="baseline"/>
                <w:lang w:val="en-US" w:eastAsia="zh-CN"/>
              </w:rPr>
              <w:t>12650</w:t>
            </w:r>
          </w:p>
        </w:tc>
        <w:tc>
          <w:tcPr>
            <w:tcW w:w="5194" w:type="dxa"/>
            <w:vAlign w:val="center"/>
          </w:tcPr>
          <w:p>
            <w:pPr>
              <w:pStyle w:val="258"/>
              <w:spacing w:after="80"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drawing>
                <wp:inline distT="0" distB="0" distL="114300" distR="114300">
                  <wp:extent cx="1101725" cy="917575"/>
                  <wp:effectExtent l="0" t="0" r="3175" b="15875"/>
                  <wp:docPr id="2" name="图片 2" descr="4ad91f7d0eb18e8c77096dc8c3e3f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ad91f7d0eb18e8c77096dc8c3e3fb6"/>
                          <pic:cNvPicPr>
                            <a:picLocks noChangeAspect="1"/>
                          </pic:cNvPicPr>
                        </pic:nvPicPr>
                        <pic:blipFill>
                          <a:blip r:embed="rId14"/>
                          <a:stretch>
                            <a:fillRect/>
                          </a:stretch>
                        </pic:blipFill>
                        <pic:spPr>
                          <a:xfrm>
                            <a:off x="0" y="0"/>
                            <a:ext cx="1101725" cy="917575"/>
                          </a:xfrm>
                          <a:prstGeom prst="rect">
                            <a:avLst/>
                          </a:prstGeom>
                        </pic:spPr>
                      </pic:pic>
                    </a:graphicData>
                  </a:graphic>
                </wp:inline>
              </w:drawing>
            </w:r>
            <w:r>
              <w:rPr>
                <w:rFonts w:hint="eastAsia" w:hAnsi="宋体" w:cs="宋体"/>
                <w:sz w:val="21"/>
                <w:szCs w:val="21"/>
                <w:vertAlign w:val="baseline"/>
                <w:lang w:val="en-US" w:eastAsia="zh-CN"/>
              </w:rPr>
              <w:t xml:space="preserve">  </w:t>
            </w:r>
            <w:r>
              <w:rPr>
                <w:rFonts w:hint="eastAsia" w:ascii="宋体" w:hAnsi="宋体" w:eastAsia="宋体" w:cs="宋体"/>
                <w:sz w:val="21"/>
                <w:szCs w:val="21"/>
                <w:vertAlign w:val="baseline"/>
                <w:lang w:val="en-US" w:eastAsia="zh-CN"/>
              </w:rPr>
              <w:drawing>
                <wp:inline distT="0" distB="0" distL="114300" distR="114300">
                  <wp:extent cx="1050925" cy="923925"/>
                  <wp:effectExtent l="0" t="0" r="15875" b="9525"/>
                  <wp:docPr id="3" name="图片 3" descr="48c47b8cf8eae09f849c7d37e85e5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8c47b8cf8eae09f849c7d37e85e58c"/>
                          <pic:cNvPicPr>
                            <a:picLocks noChangeAspect="1"/>
                          </pic:cNvPicPr>
                        </pic:nvPicPr>
                        <pic:blipFill>
                          <a:blip r:embed="rId15"/>
                          <a:stretch>
                            <a:fillRect/>
                          </a:stretch>
                        </pic:blipFill>
                        <pic:spPr>
                          <a:xfrm>
                            <a:off x="0" y="0"/>
                            <a:ext cx="1050925" cy="9239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749" w:type="dxa"/>
            <w:vAlign w:val="center"/>
          </w:tcPr>
          <w:p>
            <w:pPr>
              <w:pStyle w:val="258"/>
              <w:spacing w:after="80" w:line="360" w:lineRule="auto"/>
              <w:jc w:val="center"/>
              <w:rPr>
                <w:rFonts w:hint="default" w:ascii="宋体" w:hAnsi="宋体" w:eastAsia="宋体" w:cs="宋体"/>
                <w:sz w:val="21"/>
                <w:szCs w:val="21"/>
                <w:vertAlign w:val="baseline"/>
                <w:lang w:val="en-US" w:eastAsia="zh-CN"/>
              </w:rPr>
            </w:pPr>
            <w:r>
              <w:rPr>
                <w:rFonts w:hint="eastAsia" w:hAnsi="宋体" w:cs="宋体"/>
                <w:sz w:val="21"/>
                <w:szCs w:val="21"/>
                <w:vertAlign w:val="baseline"/>
                <w:lang w:val="en-US" w:eastAsia="zh-CN"/>
              </w:rPr>
              <w:t>2</w:t>
            </w:r>
          </w:p>
        </w:tc>
        <w:tc>
          <w:tcPr>
            <w:tcW w:w="1605" w:type="dxa"/>
            <w:vAlign w:val="center"/>
          </w:tcPr>
          <w:p>
            <w:pPr>
              <w:pStyle w:val="258"/>
              <w:spacing w:after="80"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外盒</w:t>
            </w:r>
            <w:r>
              <w:rPr>
                <w:rFonts w:hint="eastAsia" w:hAnsi="宋体" w:cs="宋体"/>
                <w:sz w:val="21"/>
                <w:szCs w:val="21"/>
                <w:vertAlign w:val="baseline"/>
                <w:lang w:val="en-US" w:eastAsia="zh-CN"/>
              </w:rPr>
              <w:t>（蓝色）</w:t>
            </w:r>
          </w:p>
        </w:tc>
        <w:tc>
          <w:tcPr>
            <w:tcW w:w="975" w:type="dxa"/>
            <w:vAlign w:val="center"/>
          </w:tcPr>
          <w:p>
            <w:pPr>
              <w:pStyle w:val="258"/>
              <w:spacing w:after="80" w:line="360" w:lineRule="auto"/>
              <w:jc w:val="center"/>
              <w:rPr>
                <w:rFonts w:hint="default" w:ascii="宋体" w:hAnsi="宋体" w:eastAsia="宋体" w:cs="宋体"/>
                <w:sz w:val="21"/>
                <w:szCs w:val="21"/>
                <w:vertAlign w:val="baseline"/>
                <w:lang w:val="en-US" w:eastAsia="zh-CN"/>
              </w:rPr>
            </w:pPr>
            <w:r>
              <w:rPr>
                <w:rFonts w:hint="eastAsia" w:hAnsi="宋体" w:cs="宋体"/>
                <w:sz w:val="21"/>
                <w:szCs w:val="21"/>
                <w:vertAlign w:val="baseline"/>
                <w:lang w:val="en-US" w:eastAsia="zh-CN"/>
              </w:rPr>
              <w:t>12650</w:t>
            </w:r>
          </w:p>
        </w:tc>
        <w:tc>
          <w:tcPr>
            <w:tcW w:w="5194" w:type="dxa"/>
            <w:vAlign w:val="center"/>
          </w:tcPr>
          <w:p>
            <w:pPr>
              <w:pStyle w:val="258"/>
              <w:spacing w:after="80" w:line="360" w:lineRule="auto"/>
              <w:jc w:val="center"/>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drawing>
                <wp:inline distT="0" distB="0" distL="114300" distR="114300">
                  <wp:extent cx="957580" cy="904240"/>
                  <wp:effectExtent l="0" t="0" r="13970" b="10160"/>
                  <wp:docPr id="4" name="图片 4" descr="8d12caa5d914cfecb67c6055a219b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d12caa5d914cfecb67c6055a219b99"/>
                          <pic:cNvPicPr>
                            <a:picLocks noChangeAspect="1"/>
                          </pic:cNvPicPr>
                        </pic:nvPicPr>
                        <pic:blipFill>
                          <a:blip r:embed="rId16"/>
                          <a:stretch>
                            <a:fillRect/>
                          </a:stretch>
                        </pic:blipFill>
                        <pic:spPr>
                          <a:xfrm>
                            <a:off x="0" y="0"/>
                            <a:ext cx="957580" cy="904240"/>
                          </a:xfrm>
                          <a:prstGeom prst="rect">
                            <a:avLst/>
                          </a:prstGeom>
                        </pic:spPr>
                      </pic:pic>
                    </a:graphicData>
                  </a:graphic>
                </wp:inline>
              </w:drawing>
            </w:r>
            <w:r>
              <w:rPr>
                <w:rFonts w:hint="eastAsia" w:hAnsi="宋体" w:cs="宋体"/>
                <w:sz w:val="21"/>
                <w:szCs w:val="21"/>
                <w:vertAlign w:val="baseline"/>
                <w:lang w:val="en-US" w:eastAsia="zh-CN"/>
              </w:rPr>
              <w:t xml:space="preserve">  </w:t>
            </w:r>
            <w:r>
              <w:rPr>
                <w:rFonts w:hint="eastAsia" w:ascii="方正小标宋_GBK" w:hAnsi="方正小标宋_GBK" w:eastAsia="方正小标宋_GBK" w:cs="方正小标宋_GBK"/>
                <w:sz w:val="21"/>
                <w:szCs w:val="21"/>
                <w:lang w:val="en-US" w:eastAsia="zh-CN"/>
              </w:rPr>
              <w:drawing>
                <wp:inline distT="0" distB="0" distL="114300" distR="114300">
                  <wp:extent cx="868680" cy="914400"/>
                  <wp:effectExtent l="0" t="0" r="7620" b="0"/>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17"/>
                          <a:stretch>
                            <a:fillRect/>
                          </a:stretch>
                        </pic:blipFill>
                        <pic:spPr>
                          <a:xfrm>
                            <a:off x="0" y="0"/>
                            <a:ext cx="868680" cy="914400"/>
                          </a:xfrm>
                          <a:prstGeom prst="rect">
                            <a:avLst/>
                          </a:prstGeom>
                        </pic:spPr>
                      </pic:pic>
                    </a:graphicData>
                  </a:graphic>
                </wp:inline>
              </w:drawing>
            </w:r>
            <w:r>
              <w:rPr>
                <w:rFonts w:hint="eastAsia" w:ascii="方正小标宋_GBK" w:hAnsi="方正小标宋_GBK" w:eastAsia="方正小标宋_GBK" w:cs="方正小标宋_GBK"/>
                <w:sz w:val="21"/>
                <w:szCs w:val="21"/>
                <w:lang w:val="en-US" w:eastAsia="zh-CN"/>
              </w:rPr>
              <w:t xml:space="preserve">  </w:t>
            </w:r>
            <w:r>
              <w:rPr>
                <w:rFonts w:hint="eastAsia" w:ascii="方正小标宋_GBK" w:hAnsi="方正小标宋_GBK" w:eastAsia="方正小标宋_GBK" w:cs="方正小标宋_GBK"/>
                <w:sz w:val="21"/>
                <w:szCs w:val="21"/>
                <w:lang w:val="en-US" w:eastAsia="zh-CN"/>
              </w:rPr>
              <w:drawing>
                <wp:inline distT="0" distB="0" distL="114300" distR="114300">
                  <wp:extent cx="944880" cy="708660"/>
                  <wp:effectExtent l="0" t="0" r="7620" b="15240"/>
                  <wp:docPr id="6" name="图片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
                          <pic:cNvPicPr>
                            <a:picLocks noChangeAspect="1"/>
                          </pic:cNvPicPr>
                        </pic:nvPicPr>
                        <pic:blipFill>
                          <a:blip r:embed="rId18"/>
                          <a:stretch>
                            <a:fillRect/>
                          </a:stretch>
                        </pic:blipFill>
                        <pic:spPr>
                          <a:xfrm>
                            <a:off x="0" y="0"/>
                            <a:ext cx="944880" cy="708660"/>
                          </a:xfrm>
                          <a:prstGeom prst="rect">
                            <a:avLst/>
                          </a:prstGeom>
                        </pic:spPr>
                      </pic:pic>
                    </a:graphicData>
                  </a:graphic>
                </wp:inline>
              </w:drawing>
            </w:r>
          </w:p>
        </w:tc>
      </w:tr>
    </w:tbl>
    <w:p>
      <w:pPr>
        <w:pStyle w:val="258"/>
        <w:spacing w:after="80" w:line="360" w:lineRule="auto"/>
        <w:ind w:firstLine="480" w:firstLineChars="200"/>
        <w:rPr>
          <w:rFonts w:hint="eastAsia" w:ascii="宋体" w:hAnsi="宋体" w:eastAsia="宋体" w:cs="宋体"/>
          <w:sz w:val="24"/>
          <w:szCs w:val="24"/>
          <w:lang w:val="en-US" w:eastAsia="zh-CN"/>
        </w:rPr>
      </w:pPr>
    </w:p>
    <w:p>
      <w:pPr>
        <w:pStyle w:val="3"/>
        <w:numPr>
          <w:ilvl w:val="0"/>
          <w:numId w:val="14"/>
        </w:numPr>
        <w:spacing w:before="0" w:after="80" w:line="240" w:lineRule="auto"/>
        <w:rPr>
          <w:rFonts w:hint="eastAsia" w:ascii="宋体" w:hAnsi="宋体" w:eastAsia="宋体" w:cs="宋体"/>
          <w:b w:val="0"/>
          <w:bCs/>
          <w:szCs w:val="24"/>
          <w:highlight w:val="none"/>
        </w:rPr>
      </w:pPr>
      <w:bookmarkStart w:id="43" w:name="_Toc28497"/>
      <w:bookmarkStart w:id="44" w:name="_Toc72859887"/>
      <w:r>
        <w:rPr>
          <w:rFonts w:hint="eastAsia" w:ascii="宋体" w:hAnsi="宋体" w:eastAsia="宋体" w:cs="宋体"/>
          <w:b w:val="0"/>
          <w:bCs/>
          <w:szCs w:val="24"/>
          <w:highlight w:val="none"/>
        </w:rPr>
        <w:t>技术要求</w:t>
      </w:r>
      <w:bookmarkEnd w:id="43"/>
      <w:bookmarkEnd w:id="44"/>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default" w:hAnsi="宋体" w:cs="宋体"/>
          <w:kern w:val="2"/>
          <w:sz w:val="24"/>
          <w:szCs w:val="24"/>
          <w:lang w:val="en-US" w:eastAsia="zh-CN" w:bidi="ar-SA"/>
        </w:rPr>
      </w:pPr>
      <w:r>
        <w:rPr>
          <w:rFonts w:hint="eastAsia" w:hAnsi="宋体" w:cs="宋体"/>
          <w:kern w:val="2"/>
          <w:sz w:val="24"/>
          <w:szCs w:val="24"/>
          <w:lang w:val="en-US" w:eastAsia="zh-CN" w:bidi="ar-SA"/>
        </w:rPr>
        <w:t>样品要求：</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default" w:hAnsi="宋体" w:cs="宋体"/>
          <w:kern w:val="2"/>
          <w:sz w:val="24"/>
          <w:szCs w:val="24"/>
          <w:lang w:val="en-US" w:eastAsia="zh-CN" w:bidi="ar-SA"/>
        </w:rPr>
      </w:pPr>
      <w:r>
        <w:rPr>
          <w:rFonts w:hint="default" w:hAnsi="宋体" w:cs="宋体"/>
          <w:kern w:val="2"/>
          <w:sz w:val="24"/>
          <w:szCs w:val="24"/>
          <w:lang w:val="en-US" w:eastAsia="zh-CN" w:bidi="ar-SA"/>
        </w:rPr>
        <w:t>提供样品须</w:t>
      </w:r>
      <w:r>
        <w:rPr>
          <w:rFonts w:hint="eastAsia" w:hAnsi="宋体" w:cs="宋体"/>
          <w:kern w:val="2"/>
          <w:sz w:val="24"/>
          <w:szCs w:val="24"/>
          <w:lang w:val="en-US" w:eastAsia="zh-CN" w:bidi="ar-SA"/>
        </w:rPr>
        <w:t>含一个纪念徽章（带亚克力外壳），一个外盒（蓝色）。要求：有印制内容，印制清晰。</w:t>
      </w:r>
      <w:r>
        <w:rPr>
          <w:rFonts w:hint="default" w:hAnsi="宋体" w:cs="宋体"/>
          <w:kern w:val="2"/>
          <w:sz w:val="24"/>
          <w:szCs w:val="24"/>
          <w:lang w:val="en-US" w:eastAsia="zh-CN" w:bidi="ar-SA"/>
        </w:rPr>
        <w:t>（样品需随招标文件同时邮寄至指定地点）</w:t>
      </w:r>
    </w:p>
    <w:p>
      <w:pPr>
        <w:pStyle w:val="3"/>
        <w:numPr>
          <w:ilvl w:val="0"/>
          <w:numId w:val="14"/>
        </w:numPr>
        <w:spacing w:before="0" w:after="80" w:line="240" w:lineRule="auto"/>
        <w:rPr>
          <w:rFonts w:hint="eastAsia" w:ascii="宋体" w:hAnsi="宋体" w:eastAsia="宋体" w:cs="宋体"/>
          <w:b w:val="0"/>
          <w:szCs w:val="24"/>
          <w:highlight w:val="none"/>
        </w:rPr>
      </w:pPr>
      <w:r>
        <w:rPr>
          <w:rFonts w:hint="eastAsia" w:ascii="宋体" w:hAnsi="宋体" w:eastAsia="宋体" w:cs="宋体"/>
          <w:b w:val="0"/>
          <w:bCs/>
          <w:szCs w:val="24"/>
          <w:highlight w:val="none"/>
        </w:rPr>
        <w:t>服务要求</w:t>
      </w:r>
      <w:bookmarkEnd w:id="41"/>
    </w:p>
    <w:p>
      <w:pPr>
        <w:pStyle w:val="258"/>
        <w:numPr>
          <w:ilvl w:val="0"/>
          <w:numId w:val="15"/>
        </w:num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交付要求：</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hAnsi="宋体" w:cs="宋体"/>
          <w:kern w:val="2"/>
          <w:sz w:val="24"/>
          <w:szCs w:val="24"/>
          <w:lang w:val="en-US" w:eastAsia="zh-CN" w:bidi="ar-SA"/>
        </w:rPr>
      </w:pPr>
      <w:r>
        <w:rPr>
          <w:rFonts w:hint="eastAsia" w:hAnsi="宋体" w:cs="宋体"/>
          <w:kern w:val="2"/>
          <w:sz w:val="24"/>
          <w:szCs w:val="24"/>
          <w:lang w:val="en-US" w:eastAsia="zh-CN" w:bidi="ar-SA"/>
        </w:rPr>
        <w:t>①所有物品到齐后，商家根据使用部门提供的数量，统一送至学校内指定地点。</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hAnsi="宋体" w:cs="宋体"/>
          <w:kern w:val="2"/>
          <w:sz w:val="24"/>
          <w:szCs w:val="24"/>
          <w:lang w:val="en-US" w:eastAsia="zh-CN" w:bidi="ar-SA"/>
        </w:rPr>
      </w:pPr>
      <w:r>
        <w:rPr>
          <w:rFonts w:hint="eastAsia" w:hAnsi="宋体" w:cs="宋体"/>
          <w:kern w:val="2"/>
          <w:sz w:val="24"/>
          <w:szCs w:val="24"/>
          <w:lang w:val="en-US" w:eastAsia="zh-CN" w:bidi="ar-SA"/>
        </w:rPr>
        <w:t>②定制物品，需商家跟使用部门确认印刷内容及位置。</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default" w:hAnsi="宋体" w:cs="宋体"/>
          <w:kern w:val="2"/>
          <w:sz w:val="24"/>
          <w:szCs w:val="24"/>
          <w:lang w:val="en-US" w:eastAsia="zh-CN" w:bidi="ar-SA"/>
        </w:rPr>
      </w:pPr>
      <w:r>
        <w:rPr>
          <w:rFonts w:hint="eastAsia" w:hAnsi="宋体" w:cs="宋体"/>
          <w:kern w:val="2"/>
          <w:sz w:val="24"/>
          <w:szCs w:val="24"/>
          <w:lang w:val="en-US" w:eastAsia="zh-CN" w:bidi="ar-SA"/>
        </w:rPr>
        <w:t>③所有物品最晚到货时间2024年6月10日。</w:t>
      </w:r>
    </w:p>
    <w:p>
      <w:pPr>
        <w:pStyle w:val="258"/>
        <w:numPr>
          <w:ilvl w:val="0"/>
          <w:numId w:val="15"/>
        </w:numPr>
        <w:spacing w:after="80" w:line="360" w:lineRule="auto"/>
        <w:ind w:left="0" w:leftChars="0" w:firstLine="480" w:firstLineChars="200"/>
        <w:rPr>
          <w:rFonts w:hint="eastAsia" w:ascii="宋体" w:hAnsi="宋体" w:eastAsia="宋体" w:cs="宋体"/>
          <w:sz w:val="24"/>
          <w:szCs w:val="24"/>
        </w:rPr>
      </w:pPr>
      <w:r>
        <w:rPr>
          <w:rFonts w:hint="eastAsia" w:hAnsi="宋体" w:cs="宋体"/>
          <w:sz w:val="24"/>
          <w:szCs w:val="24"/>
          <w:lang w:val="en-US" w:eastAsia="zh-CN"/>
        </w:rPr>
        <w:t>交付</w:t>
      </w:r>
      <w:r>
        <w:rPr>
          <w:rFonts w:hint="eastAsia" w:ascii="宋体" w:hAnsi="宋体" w:eastAsia="宋体" w:cs="宋体"/>
          <w:sz w:val="24"/>
          <w:szCs w:val="24"/>
        </w:rPr>
        <w:t>完成后如果</w:t>
      </w:r>
      <w:r>
        <w:rPr>
          <w:rFonts w:hint="eastAsia" w:hAnsi="宋体" w:cs="宋体"/>
          <w:sz w:val="24"/>
          <w:szCs w:val="24"/>
          <w:lang w:val="en-US" w:eastAsia="zh-CN"/>
        </w:rPr>
        <w:t>发现质量问题</w:t>
      </w:r>
      <w:r>
        <w:rPr>
          <w:rFonts w:hint="eastAsia" w:ascii="宋体" w:hAnsi="宋体" w:eastAsia="宋体" w:cs="宋体"/>
          <w:sz w:val="24"/>
          <w:szCs w:val="24"/>
        </w:rPr>
        <w:t>，中标供应商</w:t>
      </w:r>
      <w:r>
        <w:rPr>
          <w:rFonts w:hint="eastAsia" w:hAnsi="宋体" w:cs="宋体"/>
          <w:sz w:val="24"/>
          <w:szCs w:val="24"/>
          <w:lang w:val="en-US" w:eastAsia="zh-CN"/>
        </w:rPr>
        <w:t>需</w:t>
      </w:r>
      <w:r>
        <w:rPr>
          <w:rFonts w:hint="eastAsia" w:ascii="宋体" w:hAnsi="宋体" w:eastAsia="宋体" w:cs="宋体"/>
          <w:sz w:val="24"/>
          <w:szCs w:val="24"/>
        </w:rPr>
        <w:t>免费更换</w:t>
      </w:r>
      <w:r>
        <w:rPr>
          <w:rFonts w:hint="eastAsia" w:hAnsi="宋体" w:cs="宋体"/>
          <w:sz w:val="24"/>
          <w:szCs w:val="24"/>
          <w:lang w:val="en-US" w:eastAsia="zh-CN"/>
        </w:rPr>
        <w:t>调整</w:t>
      </w:r>
      <w:r>
        <w:rPr>
          <w:rFonts w:hint="eastAsia" w:ascii="宋体" w:hAnsi="宋体" w:eastAsia="宋体" w:cs="宋体"/>
          <w:sz w:val="24"/>
          <w:szCs w:val="24"/>
        </w:rPr>
        <w:t>。</w:t>
      </w:r>
    </w:p>
    <w:p>
      <w:pPr>
        <w:pStyle w:val="3"/>
        <w:numPr>
          <w:ilvl w:val="0"/>
          <w:numId w:val="14"/>
        </w:numPr>
        <w:spacing w:before="0" w:after="80" w:line="240" w:lineRule="auto"/>
        <w:rPr>
          <w:rFonts w:hint="eastAsia" w:ascii="宋体" w:hAnsi="宋体" w:eastAsia="宋体" w:cs="宋体"/>
          <w:b w:val="0"/>
          <w:bCs/>
          <w:szCs w:val="24"/>
        </w:rPr>
      </w:pPr>
      <w:bookmarkStart w:id="45" w:name="_Toc72859889"/>
      <w:bookmarkStart w:id="46" w:name="_Toc21044"/>
      <w:r>
        <w:rPr>
          <w:rFonts w:hint="eastAsia" w:ascii="宋体" w:hAnsi="宋体" w:eastAsia="宋体" w:cs="宋体"/>
          <w:b w:val="0"/>
          <w:bCs/>
          <w:szCs w:val="24"/>
        </w:rPr>
        <w:t>报价要求及结算</w:t>
      </w:r>
      <w:bookmarkEnd w:id="45"/>
      <w:bookmarkEnd w:id="46"/>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1、投标人结合自身实力、市场行情及招标人提供的资料收费计算总额，自主报价，报价保留到小数点后两位。</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2、中标后投标人填报的中标价不因任何原因调整。</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3"/>
        <w:numPr>
          <w:ilvl w:val="0"/>
          <w:numId w:val="14"/>
        </w:numPr>
        <w:spacing w:before="0" w:after="80" w:line="240" w:lineRule="auto"/>
        <w:rPr>
          <w:rFonts w:hint="eastAsia" w:ascii="宋体" w:hAnsi="宋体" w:eastAsia="宋体" w:cs="宋体"/>
          <w:b w:val="0"/>
          <w:bCs/>
          <w:szCs w:val="24"/>
        </w:rPr>
      </w:pPr>
      <w:bookmarkStart w:id="47" w:name="_Toc72859890"/>
      <w:bookmarkStart w:id="48" w:name="_Toc26105"/>
      <w:r>
        <w:rPr>
          <w:rFonts w:hint="eastAsia" w:ascii="宋体" w:hAnsi="宋体" w:eastAsia="宋体" w:cs="宋体"/>
          <w:b w:val="0"/>
          <w:bCs/>
          <w:szCs w:val="24"/>
        </w:rPr>
        <w:t>费用支付</w:t>
      </w:r>
      <w:bookmarkEnd w:id="47"/>
      <w:bookmarkEnd w:id="48"/>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1、合同费用支付前须由中标人按招标人要求出具发票。</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2、本项目中校方可以通过转账、银行承兑汇票（承兑汇票贴息费用由校方承担）</w:t>
      </w:r>
      <w:r>
        <w:rPr>
          <w:rFonts w:hint="eastAsia" w:ascii="宋体" w:hAnsi="宋体" w:cs="宋体"/>
          <w:sz w:val="24"/>
          <w:szCs w:val="24"/>
          <w:lang w:eastAsia="zh-CN"/>
        </w:rPr>
        <w:t>、</w:t>
      </w:r>
      <w:r>
        <w:rPr>
          <w:rFonts w:hint="eastAsia" w:ascii="宋体" w:hAnsi="宋体" w:cs="宋体"/>
          <w:sz w:val="24"/>
          <w:szCs w:val="24"/>
          <w:highlight w:val="none"/>
          <w:lang w:val="en-US" w:eastAsia="zh-CN"/>
        </w:rPr>
        <w:t>云e信</w:t>
      </w:r>
      <w:r>
        <w:rPr>
          <w:rFonts w:hint="eastAsia" w:ascii="宋体" w:hAnsi="宋体" w:eastAsia="宋体" w:cs="宋体"/>
          <w:sz w:val="24"/>
          <w:szCs w:val="24"/>
        </w:rPr>
        <w:t>等方式向中标单位支付结算。</w:t>
      </w:r>
    </w:p>
    <w:p>
      <w:pPr>
        <w:pStyle w:val="3"/>
        <w:numPr>
          <w:ilvl w:val="0"/>
          <w:numId w:val="14"/>
        </w:numPr>
        <w:spacing w:before="0" w:after="80" w:line="240" w:lineRule="auto"/>
        <w:rPr>
          <w:rFonts w:hint="eastAsia" w:ascii="宋体" w:hAnsi="宋体" w:eastAsia="宋体" w:cs="宋体"/>
          <w:b w:val="0"/>
          <w:bCs/>
          <w:szCs w:val="24"/>
        </w:rPr>
      </w:pPr>
      <w:bookmarkStart w:id="49" w:name="_Toc12657"/>
      <w:bookmarkStart w:id="50" w:name="_Toc72859891"/>
      <w:r>
        <w:rPr>
          <w:rFonts w:hint="eastAsia" w:ascii="宋体" w:hAnsi="宋体" w:eastAsia="宋体" w:cs="宋体"/>
          <w:b w:val="0"/>
          <w:bCs/>
          <w:szCs w:val="24"/>
        </w:rPr>
        <w:t>质量目标</w:t>
      </w:r>
      <w:bookmarkEnd w:id="49"/>
      <w:bookmarkEnd w:id="50"/>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符合国家相关质量认证及学校验收标准，保证一次性验收合格。</w:t>
      </w:r>
    </w:p>
    <w:p>
      <w:pPr>
        <w:pStyle w:val="3"/>
        <w:numPr>
          <w:ilvl w:val="0"/>
          <w:numId w:val="14"/>
        </w:numPr>
        <w:spacing w:before="0" w:after="80" w:line="240" w:lineRule="auto"/>
        <w:rPr>
          <w:rFonts w:hint="eastAsia" w:ascii="宋体" w:hAnsi="宋体" w:eastAsia="宋体" w:cs="宋体"/>
          <w:b w:val="0"/>
          <w:bCs/>
          <w:szCs w:val="24"/>
        </w:rPr>
      </w:pPr>
      <w:bookmarkStart w:id="51" w:name="_Toc72859892"/>
      <w:bookmarkStart w:id="52" w:name="_Toc31905"/>
      <w:r>
        <w:rPr>
          <w:rFonts w:hint="eastAsia" w:ascii="宋体" w:hAnsi="宋体" w:eastAsia="宋体" w:cs="宋体"/>
          <w:b w:val="0"/>
          <w:bCs/>
          <w:szCs w:val="24"/>
        </w:rPr>
        <w:t>其他</w:t>
      </w:r>
      <w:bookmarkEnd w:id="51"/>
      <w:bookmarkEnd w:id="52"/>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1、其他未尽事宜由供需双方在合同中详细约定。</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2、成交供应商确定后，由招标人和成交单位按照相关规定和程序办理有关手续，签订合同。</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3、其他未尽事宜由供需双方在合同中详细约定。</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4、本项目不允许转包、挂靠。</w:t>
      </w:r>
    </w:p>
    <w:p>
      <w:pPr>
        <w:pStyle w:val="55"/>
        <w:rPr>
          <w:rFonts w:hint="eastAsia"/>
        </w:rPr>
      </w:pPr>
    </w:p>
    <w:bookmarkEnd w:id="42"/>
    <w:p>
      <w:pPr>
        <w:pStyle w:val="55"/>
        <w:spacing w:after="80"/>
        <w:ind w:firstLine="480" w:firstLineChars="200"/>
        <w:rPr>
          <w:rFonts w:hint="eastAsia" w:ascii="宋体" w:hAnsi="宋体" w:eastAsia="宋体" w:cs="宋体"/>
        </w:rPr>
        <w:sectPr>
          <w:footerReference r:id="rId10" w:type="even"/>
          <w:pgSz w:w="11907" w:h="16840"/>
          <w:pgMar w:top="1440" w:right="1800" w:bottom="1440" w:left="1800" w:header="1134" w:footer="1134" w:gutter="0"/>
          <w:cols w:space="720" w:num="1"/>
          <w:docGrid w:linePitch="381" w:charSpace="-5735"/>
        </w:sectPr>
      </w:pPr>
    </w:p>
    <w:bookmarkEnd w:id="34"/>
    <w:bookmarkEnd w:id="35"/>
    <w:p>
      <w:pPr>
        <w:rPr>
          <w:rFonts w:hint="eastAsia" w:ascii="宋体" w:hAnsi="宋体" w:eastAsia="宋体" w:cs="宋体"/>
          <w:bCs/>
          <w:sz w:val="40"/>
          <w:szCs w:val="32"/>
        </w:rPr>
      </w:pPr>
      <w:bookmarkStart w:id="53" w:name="_Hlt41879464"/>
      <w:bookmarkEnd w:id="53"/>
      <w:bookmarkStart w:id="54" w:name="_Toc12789072"/>
      <w:bookmarkStart w:id="55" w:name="_Toc445108936"/>
      <w:bookmarkStart w:id="56" w:name="_Toc72859893"/>
      <w:r>
        <w:rPr>
          <w:rFonts w:hint="eastAsia" w:ascii="宋体" w:hAnsi="宋体" w:eastAsia="宋体" w:cs="宋体"/>
          <w:bCs/>
          <w:sz w:val="40"/>
          <w:szCs w:val="32"/>
        </w:rPr>
        <w:br w:type="page"/>
      </w:r>
    </w:p>
    <w:p>
      <w:pPr>
        <w:pStyle w:val="2"/>
        <w:snapToGrid/>
        <w:spacing w:before="400" w:after="120" w:line="240" w:lineRule="auto"/>
        <w:jc w:val="center"/>
        <w:rPr>
          <w:rFonts w:hint="eastAsia" w:ascii="宋体" w:hAnsi="宋体" w:eastAsia="宋体" w:cs="宋体"/>
          <w:bCs/>
          <w:sz w:val="40"/>
          <w:szCs w:val="32"/>
        </w:rPr>
      </w:pPr>
      <w:bookmarkStart w:id="57" w:name="_Toc3190"/>
      <w:r>
        <w:rPr>
          <w:rFonts w:hint="eastAsia" w:ascii="宋体" w:hAnsi="宋体" w:eastAsia="宋体" w:cs="宋体"/>
          <w:bCs/>
          <w:sz w:val="40"/>
          <w:szCs w:val="32"/>
        </w:rPr>
        <w:t>第</w:t>
      </w:r>
      <w:r>
        <w:rPr>
          <w:rFonts w:hint="eastAsia" w:hAnsi="宋体" w:cs="宋体"/>
          <w:bCs/>
          <w:sz w:val="40"/>
          <w:szCs w:val="32"/>
          <w:lang w:val="en-US" w:eastAsia="zh-CN"/>
        </w:rPr>
        <w:t>三</w:t>
      </w:r>
      <w:r>
        <w:rPr>
          <w:rFonts w:hint="eastAsia" w:ascii="宋体" w:hAnsi="宋体" w:eastAsia="宋体" w:cs="宋体"/>
          <w:bCs/>
          <w:sz w:val="40"/>
          <w:szCs w:val="32"/>
        </w:rPr>
        <w:t>篇  响应文件格式要求</w:t>
      </w:r>
      <w:bookmarkEnd w:id="54"/>
      <w:bookmarkEnd w:id="55"/>
      <w:r>
        <w:rPr>
          <w:rFonts w:hint="eastAsia" w:ascii="宋体" w:hAnsi="宋体" w:eastAsia="宋体" w:cs="宋体"/>
          <w:bCs/>
          <w:sz w:val="40"/>
          <w:szCs w:val="32"/>
        </w:rPr>
        <w:t>（参考格式）</w:t>
      </w:r>
      <w:bookmarkEnd w:id="56"/>
      <w:bookmarkEnd w:id="57"/>
      <w:bookmarkStart w:id="58" w:name="_Toc313008356"/>
      <w:bookmarkStart w:id="59" w:name="_Toc445108937"/>
      <w:bookmarkStart w:id="60" w:name="_Toc313888360"/>
      <w:bookmarkStart w:id="61" w:name="_Toc342913419"/>
      <w:bookmarkStart w:id="62" w:name="_Toc283382454"/>
      <w:bookmarkStart w:id="63" w:name="_Toc12789073"/>
    </w:p>
    <w:p>
      <w:pPr>
        <w:pStyle w:val="3"/>
        <w:numPr>
          <w:ilvl w:val="0"/>
          <w:numId w:val="16"/>
        </w:numPr>
        <w:spacing w:before="0" w:after="80" w:line="240" w:lineRule="auto"/>
        <w:rPr>
          <w:rFonts w:hint="eastAsia" w:ascii="宋体" w:hAnsi="宋体" w:eastAsia="宋体" w:cs="宋体"/>
          <w:b w:val="0"/>
          <w:bCs/>
          <w:szCs w:val="24"/>
        </w:rPr>
      </w:pPr>
      <w:bookmarkStart w:id="64" w:name="_Toc23097"/>
      <w:bookmarkStart w:id="65" w:name="_Toc72859894"/>
      <w:r>
        <w:rPr>
          <w:rFonts w:hint="eastAsia" w:ascii="宋体" w:hAnsi="宋体" w:eastAsia="宋体" w:cs="宋体"/>
          <w:b w:val="0"/>
          <w:bCs/>
          <w:szCs w:val="24"/>
        </w:rPr>
        <w:t>经济部分</w:t>
      </w:r>
      <w:bookmarkEnd w:id="58"/>
      <w:bookmarkEnd w:id="59"/>
      <w:bookmarkEnd w:id="60"/>
      <w:bookmarkEnd w:id="61"/>
      <w:bookmarkEnd w:id="64"/>
      <w:bookmarkEnd w:id="65"/>
    </w:p>
    <w:bookmarkEnd w:id="62"/>
    <w:bookmarkEnd w:id="63"/>
    <w:p>
      <w:pPr>
        <w:spacing w:after="80" w:line="360" w:lineRule="auto"/>
        <w:jc w:val="center"/>
        <w:rPr>
          <w:rFonts w:hint="eastAsia" w:ascii="宋体" w:hAnsi="宋体" w:eastAsia="宋体" w:cs="宋体"/>
          <w:b/>
          <w:bCs/>
          <w:szCs w:val="28"/>
        </w:rPr>
      </w:pPr>
      <w:r>
        <w:rPr>
          <w:rFonts w:hint="eastAsia" w:ascii="宋体" w:hAnsi="宋体" w:eastAsia="宋体" w:cs="宋体"/>
          <w:b/>
          <w:bCs/>
          <w:szCs w:val="28"/>
        </w:rPr>
        <w:t>报价函</w:t>
      </w:r>
    </w:p>
    <w:p>
      <w:pPr>
        <w:autoSpaceDE w:val="0"/>
        <w:autoSpaceDN w:val="0"/>
        <w:adjustRightInd w:val="0"/>
        <w:spacing w:after="80" w:line="360" w:lineRule="auto"/>
        <w:ind w:right="51"/>
        <w:rPr>
          <w:rFonts w:hint="eastAsia" w:ascii="宋体" w:hAnsi="宋体" w:eastAsia="宋体" w:cs="宋体"/>
          <w:kern w:val="0"/>
          <w:sz w:val="24"/>
        </w:rPr>
      </w:pPr>
      <w:r>
        <w:rPr>
          <w:rFonts w:hint="eastAsia" w:ascii="宋体" w:hAnsi="宋体" w:eastAsia="宋体" w:cs="宋体"/>
          <w:kern w:val="0"/>
          <w:sz w:val="24"/>
        </w:rPr>
        <w:t>致重庆城市科技学院：</w:t>
      </w:r>
    </w:p>
    <w:p>
      <w:pPr>
        <w:numPr>
          <w:ilvl w:val="0"/>
          <w:numId w:val="17"/>
        </w:numPr>
        <w:spacing w:after="80" w:line="360" w:lineRule="auto"/>
        <w:ind w:firstLine="480" w:firstLineChars="200"/>
        <w:rPr>
          <w:rFonts w:hint="eastAsia" w:ascii="宋体" w:hAnsi="宋体" w:eastAsia="宋体" w:cs="宋体"/>
          <w:kern w:val="0"/>
          <w:sz w:val="24"/>
        </w:rPr>
      </w:pPr>
      <w:r>
        <w:rPr>
          <w:rFonts w:hint="eastAsia" w:ascii="宋体" w:hAnsi="宋体" w:eastAsia="宋体" w:cs="宋体"/>
          <w:sz w:val="24"/>
        </w:rPr>
        <w:t>根据已收到的</w:t>
      </w:r>
      <w:r>
        <w:rPr>
          <w:rFonts w:hint="eastAsia" w:ascii="宋体" w:hAnsi="宋体" w:eastAsia="宋体" w:cs="宋体"/>
          <w:sz w:val="24"/>
          <w:szCs w:val="24"/>
        </w:rPr>
        <w:t>重庆城市科技学院</w:t>
      </w:r>
      <w:r>
        <w:rPr>
          <w:rFonts w:hint="eastAsia" w:ascii="宋体" w:hAnsi="宋体" w:cs="宋体"/>
          <w:sz w:val="24"/>
          <w:szCs w:val="24"/>
          <w:lang w:eastAsia="zh-CN"/>
        </w:rPr>
        <w:t>2024届毕业生纪念品采购项目</w:t>
      </w:r>
      <w:r>
        <w:rPr>
          <w:rFonts w:hint="eastAsia" w:ascii="宋体" w:hAnsi="宋体" w:eastAsia="宋体" w:cs="宋体"/>
          <w:sz w:val="24"/>
        </w:rPr>
        <w:t>的招标文件，遵照</w:t>
      </w:r>
      <w:r>
        <w:rPr>
          <w:rFonts w:hint="eastAsia" w:ascii="宋体" w:hAnsi="宋体" w:eastAsia="宋体" w:cs="宋体"/>
          <w:kern w:val="0"/>
          <w:sz w:val="24"/>
        </w:rPr>
        <w:t>《中华人民共和国招标投标法》</w:t>
      </w:r>
      <w:r>
        <w:rPr>
          <w:rFonts w:hint="eastAsia" w:ascii="宋体" w:hAnsi="宋体" w:eastAsia="宋体" w:cs="宋体"/>
          <w:sz w:val="24"/>
        </w:rPr>
        <w:t>的规定，我单位经考察现场和研究上述招标文件的投标须知、条款、规范、招标内容和其他有关文件后</w:t>
      </w:r>
      <w:r>
        <w:rPr>
          <w:rFonts w:hint="eastAsia" w:ascii="宋体" w:hAnsi="宋体" w:eastAsia="宋体" w:cs="宋体"/>
          <w:sz w:val="24"/>
          <w:highlight w:val="none"/>
        </w:rPr>
        <w:t>，</w:t>
      </w:r>
      <w:r>
        <w:rPr>
          <w:rFonts w:hint="eastAsia" w:ascii="宋体" w:hAnsi="宋体" w:eastAsia="宋体" w:cs="宋体"/>
          <w:color w:val="auto"/>
          <w:sz w:val="24"/>
          <w:szCs w:val="24"/>
          <w:highlight w:val="none"/>
          <w:lang w:val="en-US" w:eastAsia="zh-CN"/>
          <w14:ligatures w14:val="none"/>
        </w:rPr>
        <w:t>我方愿以</w:t>
      </w:r>
      <w:r>
        <w:rPr>
          <w:rFonts w:hint="eastAsia" w:ascii="宋体" w:hAnsi="宋体" w:cs="宋体"/>
          <w:sz w:val="24"/>
          <w:highlight w:val="none"/>
          <w:lang w:val="en-US" w:eastAsia="zh-CN"/>
        </w:rPr>
        <w:t>各单项总和</w:t>
      </w:r>
      <w:r>
        <w:rPr>
          <w:rFonts w:hint="eastAsia" w:ascii="宋体" w:hAnsi="宋体" w:eastAsia="宋体" w:cs="宋体"/>
          <w:sz w:val="24"/>
          <w:highlight w:val="none"/>
        </w:rPr>
        <w:t>人民币</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元整（¥</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w:t>
      </w:r>
      <w:r>
        <w:rPr>
          <w:rFonts w:hint="eastAsia" w:ascii="宋体" w:hAnsi="宋体" w:eastAsia="宋体" w:cs="宋体"/>
          <w:color w:val="auto"/>
          <w:sz w:val="24"/>
          <w:szCs w:val="24"/>
          <w:highlight w:val="none"/>
          <w:lang w:val="en-US" w:eastAsia="zh-CN"/>
          <w14:ligatures w14:val="none"/>
        </w:rPr>
        <w:t>的报价承接本项目</w:t>
      </w:r>
      <w:r>
        <w:rPr>
          <w:rFonts w:hint="eastAsia" w:ascii="宋体" w:hAnsi="宋体" w:eastAsia="宋体" w:cs="宋体"/>
          <w:kern w:val="0"/>
          <w:sz w:val="24"/>
          <w:highlight w:val="none"/>
        </w:rPr>
        <w:t>。</w:t>
      </w:r>
      <w:r>
        <w:rPr>
          <w:rFonts w:hint="eastAsia" w:ascii="宋体" w:hAnsi="宋体" w:cs="宋体"/>
          <w:kern w:val="0"/>
          <w:sz w:val="24"/>
          <w:highlight w:val="none"/>
          <w:lang w:val="en-US" w:eastAsia="zh-CN"/>
        </w:rPr>
        <w:t>交付周期</w:t>
      </w:r>
      <w:r>
        <w:rPr>
          <w:rFonts w:hint="eastAsia" w:ascii="宋体" w:hAnsi="宋体" w:cs="宋体"/>
          <w:kern w:val="0"/>
          <w:sz w:val="24"/>
          <w:highlight w:val="none"/>
          <w:u w:val="single"/>
          <w:lang w:val="en-US" w:eastAsia="zh-CN"/>
        </w:rPr>
        <w:t xml:space="preserve">      </w:t>
      </w:r>
      <w:r>
        <w:rPr>
          <w:rFonts w:hint="eastAsia" w:ascii="宋体" w:hAnsi="宋体" w:cs="宋体"/>
          <w:kern w:val="0"/>
          <w:sz w:val="24"/>
          <w:highlight w:val="none"/>
          <w:lang w:val="en-US" w:eastAsia="zh-CN"/>
        </w:rPr>
        <w:t>日历天，</w:t>
      </w:r>
      <w:r>
        <w:rPr>
          <w:rFonts w:hint="eastAsia" w:ascii="宋体" w:hAnsi="宋体" w:eastAsia="宋体" w:cs="宋体"/>
          <w:kern w:val="0"/>
          <w:sz w:val="24"/>
        </w:rPr>
        <w:t>按招标文件要求完成该项目的</w:t>
      </w:r>
      <w:r>
        <w:rPr>
          <w:rFonts w:hint="eastAsia" w:ascii="宋体" w:hAnsi="宋体" w:cs="宋体"/>
          <w:kern w:val="0"/>
          <w:sz w:val="24"/>
          <w:lang w:val="en-US" w:eastAsia="zh-CN"/>
        </w:rPr>
        <w:t>制作、安装</w:t>
      </w:r>
      <w:r>
        <w:rPr>
          <w:rFonts w:hint="eastAsia" w:ascii="宋体" w:hAnsi="宋体" w:eastAsia="宋体" w:cs="宋体"/>
          <w:kern w:val="0"/>
          <w:sz w:val="24"/>
        </w:rPr>
        <w:t>及相关售后服务等内容并保证质量标准</w:t>
      </w:r>
      <w:r>
        <w:rPr>
          <w:rFonts w:hint="eastAsia" w:ascii="宋体" w:hAnsi="宋体" w:eastAsia="宋体" w:cs="宋体"/>
          <w:kern w:val="0"/>
          <w:sz w:val="24"/>
          <w:u w:val="single"/>
        </w:rPr>
        <w:t xml:space="preserve"> 合格 </w:t>
      </w:r>
      <w:r>
        <w:rPr>
          <w:rFonts w:hint="eastAsia" w:ascii="宋体" w:hAnsi="宋体" w:eastAsia="宋体" w:cs="宋体"/>
          <w:kern w:val="0"/>
          <w:sz w:val="24"/>
        </w:rPr>
        <w:t>。</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2、我们完全理解贵校不一定接受最低报价的投标。</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4、我们同意从投标人须知规定的开标日期起遵循本投标书，并在投标人须知规定的投标有效期之前均具有约束力。</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5、如果在开标后规定的投标有效期内撤回投标，我们的投标将被视为无效。</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6、同意向贵校提供贵校可能另外要求的与其投标有关的任何证据或资料。</w:t>
      </w:r>
    </w:p>
    <w:p>
      <w:pPr>
        <w:pStyle w:val="3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7、我方同意所递交的投标文件</w:t>
      </w:r>
      <w:r>
        <w:rPr>
          <w:rFonts w:hint="eastAsia" w:hAnsi="宋体" w:cs="宋体"/>
          <w:sz w:val="24"/>
          <w:szCs w:val="24"/>
          <w:lang w:val="en-US" w:eastAsia="zh-CN"/>
        </w:rPr>
        <w:t>30天</w:t>
      </w:r>
      <w:r>
        <w:rPr>
          <w:rFonts w:hint="eastAsia" w:ascii="宋体" w:hAnsi="宋体" w:eastAsia="宋体" w:cs="宋体"/>
          <w:sz w:val="24"/>
          <w:szCs w:val="24"/>
        </w:rPr>
        <w:t>有效，在此期间内我方的投标有可能中标，我方将受此约束。</w:t>
      </w:r>
    </w:p>
    <w:p>
      <w:pPr>
        <w:pStyle w:val="3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9、与本投标有关的一切正式往来通讯：</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地址：                          邮编：</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电话：                          邮箱：</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投标人代表姓名、职务：</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投标人名称（加盖公章）：</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投标人法定代表人或其委托人签字或印鉴：</w:t>
      </w:r>
    </w:p>
    <w:p>
      <w:pPr>
        <w:pStyle w:val="55"/>
        <w:spacing w:after="80"/>
        <w:ind w:firstLine="480" w:firstLineChars="200"/>
        <w:jc w:val="right"/>
        <w:rPr>
          <w:rFonts w:hint="eastAsia" w:ascii="宋体" w:hAnsi="宋体" w:eastAsia="宋体" w:cs="宋体"/>
          <w:b/>
          <w:bCs/>
          <w:sz w:val="24"/>
        </w:rPr>
      </w:pPr>
      <w:bookmarkStart w:id="66" w:name="_Toc313888361"/>
      <w:bookmarkStart w:id="67" w:name="_Toc313008357"/>
      <w:bookmarkStart w:id="68" w:name="_Toc16726"/>
      <w:bookmarkStart w:id="69" w:name="_Toc342913420"/>
      <w:r>
        <w:rPr>
          <w:rFonts w:hint="eastAsia" w:ascii="宋体" w:hAnsi="宋体" w:eastAsia="宋体" w:cs="宋体"/>
          <w:szCs w:val="24"/>
        </w:rPr>
        <w:t>年  月  日</w:t>
      </w:r>
    </w:p>
    <w:p>
      <w:pPr>
        <w:rPr>
          <w:rFonts w:hint="eastAsia" w:ascii="宋体" w:hAnsi="宋体" w:eastAsia="宋体" w:cs="宋体"/>
          <w:b/>
          <w:bCs/>
          <w:sz w:val="24"/>
        </w:rPr>
      </w:pPr>
      <w:r>
        <w:rPr>
          <w:rFonts w:hint="eastAsia" w:ascii="宋体" w:hAnsi="宋体" w:eastAsia="宋体" w:cs="宋体"/>
          <w:b/>
          <w:bCs/>
          <w:sz w:val="24"/>
        </w:rPr>
        <w:br w:type="page"/>
      </w:r>
    </w:p>
    <w:p>
      <w:pPr>
        <w:pBdr>
          <w:top w:val="none" w:color="auto" w:sz="0" w:space="1"/>
          <w:left w:val="none" w:color="auto" w:sz="0" w:space="4"/>
          <w:right w:val="none" w:color="auto" w:sz="0" w:space="4"/>
        </w:pBdr>
        <w:spacing w:after="80" w:line="360" w:lineRule="auto"/>
        <w:jc w:val="center"/>
        <w:rPr>
          <w:rFonts w:hint="eastAsia" w:ascii="宋体" w:hAnsi="宋体" w:eastAsia="宋体" w:cs="宋体"/>
          <w:b/>
          <w:bCs/>
          <w:sz w:val="24"/>
        </w:rPr>
      </w:pPr>
      <w:r>
        <w:rPr>
          <w:rFonts w:hint="eastAsia" w:ascii="宋体" w:hAnsi="宋体" w:eastAsia="宋体" w:cs="宋体"/>
          <w:b/>
          <w:bCs/>
          <w:sz w:val="24"/>
        </w:rPr>
        <w:t>详细报价表</w:t>
      </w:r>
    </w:p>
    <w:p>
      <w:pPr>
        <w:pStyle w:val="22"/>
        <w:spacing w:after="80" w:line="360" w:lineRule="auto"/>
        <w:rPr>
          <w:rFonts w:hint="eastAsia" w:ascii="宋体" w:hAnsi="宋体" w:eastAsia="宋体" w:cs="宋体"/>
          <w:sz w:val="24"/>
          <w:szCs w:val="24"/>
        </w:rPr>
      </w:pPr>
      <w:r>
        <w:rPr>
          <w:rFonts w:hint="eastAsia" w:ascii="宋体" w:hAnsi="宋体" w:eastAsia="宋体" w:cs="宋体"/>
          <w:sz w:val="24"/>
          <w:szCs w:val="18"/>
        </w:rPr>
        <w:t>项目名称：</w:t>
      </w:r>
      <w:r>
        <w:rPr>
          <w:rFonts w:hint="eastAsia" w:ascii="宋体" w:hAnsi="宋体" w:cs="宋体"/>
          <w:sz w:val="24"/>
          <w:szCs w:val="18"/>
          <w:lang w:val="en-US" w:eastAsia="zh-CN"/>
        </w:rPr>
        <w:t>重庆城市科技学院2024届毕业生纪念品采购项目</w:t>
      </w:r>
      <w:r>
        <w:rPr>
          <w:rFonts w:hint="eastAsia" w:ascii="宋体" w:hAnsi="宋体" w:eastAsia="宋体" w:cs="宋体"/>
          <w:sz w:val="24"/>
          <w:szCs w:val="24"/>
        </w:rPr>
        <w:t>（招标编号</w:t>
      </w:r>
      <w:r>
        <w:rPr>
          <w:rFonts w:hint="eastAsia" w:ascii="宋体" w:hAnsi="宋体" w:eastAsia="宋体" w:cs="宋体"/>
          <w:sz w:val="21"/>
          <w:szCs w:val="28"/>
        </w:rPr>
        <w:t>：CCST-2024-0401</w:t>
      </w:r>
      <w:r>
        <w:rPr>
          <w:rFonts w:hint="eastAsia" w:ascii="宋体" w:hAnsi="宋体" w:eastAsia="宋体" w:cs="宋体"/>
          <w:sz w:val="24"/>
          <w:szCs w:val="24"/>
        </w:rPr>
        <w:t>）</w:t>
      </w:r>
    </w:p>
    <w:tbl>
      <w:tblPr>
        <w:tblStyle w:val="57"/>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6"/>
        <w:gridCol w:w="1080"/>
        <w:gridCol w:w="2040"/>
        <w:gridCol w:w="660"/>
        <w:gridCol w:w="780"/>
        <w:gridCol w:w="1080"/>
        <w:gridCol w:w="1080"/>
        <w:gridCol w:w="8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1"/>
                <w:szCs w:val="21"/>
                <w:u w:val="none"/>
                <w:lang w:val="en-US" w:eastAsia="zh-CN" w:bidi="ar"/>
              </w:rPr>
              <w:t>规格参数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含税单价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含税总价</w:t>
            </w: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b/>
                <w:bCs/>
                <w:i w:val="0"/>
                <w:iCs w:val="0"/>
                <w:color w:val="000000"/>
                <w:sz w:val="21"/>
                <w:szCs w:val="21"/>
                <w:u w:val="none"/>
                <w:lang w:val="en-US" w:eastAsia="zh-CN"/>
              </w:rPr>
            </w:pPr>
            <w:r>
              <w:rPr>
                <w:rFonts w:hint="eastAsia" w:ascii="宋体" w:hAnsi="宋体" w:cs="宋体"/>
                <w:b/>
                <w:bCs/>
                <w:i w:val="0"/>
                <w:iCs w:val="0"/>
                <w:color w:val="000000"/>
                <w:sz w:val="21"/>
                <w:szCs w:val="21"/>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3"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纪念徽章</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4CM直径，厚度3MM，单个克重22G左右，外配亚克力透明圆形</w:t>
            </w:r>
            <w:r>
              <w:rPr>
                <w:rFonts w:hint="eastAsia" w:ascii="宋体" w:hAnsi="宋体" w:cs="宋体"/>
                <w:i w:val="0"/>
                <w:iCs w:val="0"/>
                <w:color w:val="000000"/>
                <w:sz w:val="21"/>
                <w:szCs w:val="21"/>
                <w:u w:val="none"/>
                <w:lang w:val="en-US" w:eastAsia="zh-CN"/>
              </w:rPr>
              <w:t>外壳</w:t>
            </w:r>
            <w:r>
              <w:rPr>
                <w:rFonts w:hint="eastAsia" w:ascii="宋体" w:hAnsi="宋体" w:eastAsia="宋体" w:cs="宋体"/>
                <w:i w:val="0"/>
                <w:iCs w:val="0"/>
                <w:color w:val="000000"/>
                <w:sz w:val="21"/>
                <w:szCs w:val="21"/>
                <w:u w:val="none"/>
              </w:rPr>
              <w:t>。锌合金开模，电镀金色，正面刻学校校名校徽logo，文字建筑凸起。背面刻校训，文字凸起，再激光雕刻学生姓名+学号。</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个</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12650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1" w:hRule="atLeast"/>
        </w:trPr>
        <w:tc>
          <w:tcPr>
            <w:tcW w:w="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外盒</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尺寸为9*9*3cm（盒子高度在2.5-3cm之间皆可），颜色蓝色，封面特种纸，盒子里内衬EVA，外壳烫金LOGO和学校名。</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个</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12650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17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金额总计</w:t>
            </w:r>
          </w:p>
        </w:tc>
        <w:tc>
          <w:tcPr>
            <w:tcW w:w="34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bl>
    <w:p>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hAnsi="宋体" w:cs="宋体"/>
          <w:sz w:val="24"/>
          <w:szCs w:val="24"/>
          <w:lang w:val="en-US" w:eastAsia="zh-CN"/>
        </w:rPr>
        <w:t>注：</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18"/>
        </w:rPr>
      </w:pPr>
      <w:r>
        <w:rPr>
          <w:rFonts w:hint="eastAsia" w:hAnsi="宋体" w:cs="宋体"/>
          <w:sz w:val="24"/>
          <w:szCs w:val="24"/>
          <w:lang w:val="en-US" w:eastAsia="zh-CN"/>
        </w:rPr>
        <w:t>1.价格为</w:t>
      </w:r>
      <w:r>
        <w:rPr>
          <w:rFonts w:hint="eastAsia" w:ascii="宋体" w:hAnsi="宋体" w:eastAsia="宋体" w:cs="宋体"/>
          <w:sz w:val="24"/>
          <w:szCs w:val="24"/>
        </w:rPr>
        <w:t>含税价，含</w:t>
      </w:r>
      <w:r>
        <w:rPr>
          <w:rFonts w:hint="eastAsia" w:hAnsi="宋体" w:cs="宋体"/>
          <w:sz w:val="24"/>
          <w:szCs w:val="24"/>
          <w:lang w:val="en-US" w:eastAsia="zh-CN"/>
        </w:rPr>
        <w:t>制作、</w:t>
      </w:r>
      <w:r>
        <w:rPr>
          <w:rFonts w:hint="eastAsia" w:ascii="宋体" w:hAnsi="宋体" w:eastAsia="宋体" w:cs="宋体"/>
          <w:sz w:val="24"/>
          <w:szCs w:val="24"/>
        </w:rPr>
        <w:t>装卸搬运</w:t>
      </w:r>
      <w:r>
        <w:rPr>
          <w:rFonts w:hint="eastAsia" w:hAnsi="宋体" w:cs="宋体"/>
          <w:sz w:val="24"/>
          <w:szCs w:val="24"/>
          <w:lang w:eastAsia="zh-CN"/>
        </w:rPr>
        <w:t>、</w:t>
      </w:r>
      <w:r>
        <w:rPr>
          <w:rFonts w:hint="eastAsia" w:ascii="宋体" w:hAnsi="宋体" w:eastAsia="宋体" w:cs="宋体"/>
          <w:sz w:val="24"/>
          <w:szCs w:val="24"/>
        </w:rPr>
        <w:t>运输至学校指定地点等完成本项目的所有费用</w:t>
      </w:r>
      <w:r>
        <w:rPr>
          <w:rFonts w:hint="eastAsia" w:ascii="宋体" w:hAnsi="宋体" w:eastAsia="宋体" w:cs="宋体"/>
          <w:sz w:val="24"/>
          <w:szCs w:val="18"/>
        </w:rPr>
        <w:t>。</w:t>
      </w:r>
    </w:p>
    <w:p>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18"/>
          <w:lang w:val="en-US" w:eastAsia="zh-CN"/>
        </w:rPr>
        <w:t>2.</w:t>
      </w:r>
      <w:r>
        <w:rPr>
          <w:rFonts w:hint="eastAsia" w:ascii="宋体" w:hAnsi="宋体" w:eastAsia="宋体" w:cs="宋体"/>
          <w:sz w:val="24"/>
          <w:szCs w:val="18"/>
        </w:rPr>
        <w:t>如果分项报价与总报价不一致的，以分项报价的汇总为准。</w:t>
      </w:r>
    </w:p>
    <w:p>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投标人名称（加盖公章）：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投标人法定代表人或其委托人签字或印鉴：</w:t>
      </w:r>
    </w:p>
    <w:p>
      <w:pPr>
        <w:pStyle w:val="258"/>
        <w:spacing w:after="80" w:line="360" w:lineRule="auto"/>
        <w:ind w:firstLine="480" w:firstLineChars="200"/>
        <w:jc w:val="right"/>
        <w:rPr>
          <w:rFonts w:hint="eastAsia"/>
        </w:rPr>
      </w:pPr>
      <w:r>
        <w:rPr>
          <w:rFonts w:hint="eastAsia" w:ascii="宋体" w:hAnsi="宋体" w:eastAsia="宋体" w:cs="宋体"/>
          <w:sz w:val="24"/>
          <w:szCs w:val="24"/>
        </w:rPr>
        <w:t>年  月  日</w:t>
      </w:r>
    </w:p>
    <w:p>
      <w:pPr>
        <w:rPr>
          <w:rFonts w:hint="eastAsia"/>
        </w:rPr>
      </w:pPr>
    </w:p>
    <w:p>
      <w:pPr>
        <w:rPr>
          <w:rFonts w:hint="eastAsia"/>
        </w:rPr>
      </w:pPr>
      <w:r>
        <w:rPr>
          <w:rFonts w:hint="eastAsia"/>
        </w:rPr>
        <w:br w:type="page"/>
      </w:r>
    </w:p>
    <w:p>
      <w:pPr>
        <w:snapToGrid/>
        <w:spacing w:beforeAutospacing="0" w:after="80" w:afterAutospacing="0" w:line="360" w:lineRule="auto"/>
        <w:ind w:left="0" w:leftChars="0" w:firstLine="0"/>
        <w:jc w:val="center"/>
        <w:rPr>
          <w:rFonts w:hint="eastAsia" w:ascii="宋体" w:hAnsi="宋体" w:eastAsia="宋体" w:cs="宋体"/>
          <w:b/>
          <w:bCs/>
          <w:sz w:val="24"/>
          <w:szCs w:val="24"/>
        </w:rPr>
      </w:pPr>
      <w:r>
        <w:rPr>
          <w:rFonts w:hint="eastAsia" w:ascii="宋体" w:hAnsi="宋体" w:eastAsia="宋体" w:cs="宋体"/>
          <w:b/>
          <w:bCs/>
          <w:sz w:val="24"/>
          <w:szCs w:val="24"/>
        </w:rPr>
        <w:t>付款方式</w:t>
      </w:r>
    </w:p>
    <w:p>
      <w:pPr>
        <w:pStyle w:val="55"/>
        <w:rPr>
          <w:rFonts w:hint="eastAsia" w:ascii="宋体" w:hAnsi="宋体" w:eastAsia="宋体" w:cs="宋体"/>
          <w:sz w:val="24"/>
          <w:szCs w:val="24"/>
        </w:rPr>
      </w:pPr>
    </w:p>
    <w:p>
      <w:pPr>
        <w:pStyle w:val="258"/>
        <w:snapToGrid/>
        <w:spacing w:beforeAutospacing="0" w:after="80" w:afterAutospacing="0" w:line="360" w:lineRule="auto"/>
        <w:rPr>
          <w:rFonts w:hint="eastAsia" w:ascii="宋体" w:hAnsi="宋体" w:eastAsia="宋体" w:cs="宋体"/>
          <w:sz w:val="24"/>
          <w:szCs w:val="24"/>
        </w:rPr>
      </w:pPr>
      <w:r>
        <w:rPr>
          <w:rFonts w:hint="eastAsia" w:ascii="宋体" w:hAnsi="宋体" w:eastAsia="宋体" w:cs="宋体"/>
          <w:sz w:val="24"/>
          <w:szCs w:val="24"/>
        </w:rPr>
        <w:t>投标单位应根据自身情况合理明确付款方式，格式如下：</w:t>
      </w:r>
    </w:p>
    <w:tbl>
      <w:tblPr>
        <w:tblStyle w:val="58"/>
        <w:tblW w:w="4998"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r>
              <w:rPr>
                <w:rFonts w:hint="eastAsia" w:ascii="宋体" w:hAnsi="宋体" w:eastAsia="宋体" w:cs="宋体"/>
                <w:color w:val="000000"/>
                <w:kern w:val="0"/>
                <w:sz w:val="24"/>
                <w:szCs w:val="24"/>
                <w14:textFill>
                  <w14:solidFill>
                    <w14:srgbClr w14:val="000000">
                      <w14:lumMod w14:val="65000"/>
                      <w14:lumOff w14:val="35000"/>
                    </w14:srgbClr>
                  </w14:solidFill>
                </w14:textFill>
              </w:rPr>
              <w:t>付款节点</w:t>
            </w:r>
          </w:p>
        </w:tc>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r>
              <w:rPr>
                <w:rFonts w:hint="eastAsia" w:ascii="宋体" w:hAnsi="宋体" w:eastAsia="宋体" w:cs="宋体"/>
                <w:color w:val="000000"/>
                <w:kern w:val="0"/>
                <w:sz w:val="24"/>
                <w:szCs w:val="24"/>
                <w14:textFill>
                  <w14:solidFill>
                    <w14:srgbClr w14:val="000000">
                      <w14:lumMod w14:val="65000"/>
                      <w14:lumOff w14:val="35000"/>
                    </w14:srgbClr>
                  </w14:solidFill>
                </w14:textFill>
              </w:rPr>
              <w:t>付款比例</w:t>
            </w:r>
          </w:p>
        </w:tc>
        <w:tc>
          <w:tcPr>
            <w:tcW w:w="1665"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r>
              <w:rPr>
                <w:rFonts w:hint="eastAsia" w:ascii="宋体" w:hAnsi="宋体" w:eastAsia="宋体" w:cs="宋体"/>
                <w:color w:val="000000"/>
                <w:kern w:val="0"/>
                <w:sz w:val="24"/>
                <w:szCs w:val="24"/>
                <w14:textFill>
                  <w14:solidFill>
                    <w14:srgbClr w14:val="000000">
                      <w14:lumMod w14:val="65000"/>
                      <w14:lumOff w14:val="35000"/>
                    </w14:srgbClr>
                  </w14:solidFill>
                </w14:textFill>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c>
          <w:tcPr>
            <w:tcW w:w="1665"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c>
          <w:tcPr>
            <w:tcW w:w="1665"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r>
              <w:rPr>
                <w:rFonts w:hint="eastAsia" w:ascii="宋体" w:hAnsi="宋体" w:eastAsia="宋体" w:cs="宋体"/>
                <w:color w:val="000000"/>
                <w:kern w:val="0"/>
                <w:sz w:val="24"/>
                <w:szCs w:val="24"/>
                <w14:textFill>
                  <w14:solidFill>
                    <w14:srgbClr w14:val="000000">
                      <w14:lumMod w14:val="65000"/>
                      <w14:lumOff w14:val="35000"/>
                    </w14:srgbClr>
                  </w14:solidFill>
                </w14:textFill>
              </w:rPr>
              <w:t>……</w:t>
            </w:r>
          </w:p>
        </w:tc>
        <w:tc>
          <w:tcPr>
            <w:tcW w:w="1667"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c>
          <w:tcPr>
            <w:tcW w:w="1665" w:type="pct"/>
            <w:vAlign w:val="center"/>
          </w:tcPr>
          <w:p>
            <w:pPr>
              <w:pStyle w:val="276"/>
              <w:spacing w:after="0"/>
              <w:jc w:val="center"/>
              <w:rPr>
                <w:rFonts w:hint="eastAsia" w:ascii="宋体" w:hAnsi="宋体" w:eastAsia="宋体" w:cs="宋体"/>
                <w:color w:val="000000"/>
                <w:kern w:val="0"/>
                <w:sz w:val="24"/>
                <w:szCs w:val="24"/>
                <w14:textFill>
                  <w14:solidFill>
                    <w14:srgbClr w14:val="000000">
                      <w14:lumMod w14:val="65000"/>
                      <w14:lumOff w14:val="35000"/>
                    </w14:srgbClr>
                  </w14:solidFill>
                </w14:textFill>
              </w:rPr>
            </w:pPr>
          </w:p>
        </w:tc>
      </w:tr>
    </w:tbl>
    <w:p>
      <w:pPr>
        <w:pStyle w:val="258"/>
        <w:snapToGrid/>
        <w:spacing w:beforeAutospacing="0" w:after="80" w:afterAutospacing="0" w:line="360" w:lineRule="auto"/>
        <w:ind w:left="0" w:leftChars="0" w:firstLine="480" w:firstLineChars="200"/>
        <w:rPr>
          <w:rFonts w:hint="eastAsia" w:ascii="宋体" w:hAnsi="宋体" w:eastAsia="宋体" w:cs="宋体"/>
          <w:sz w:val="24"/>
          <w:szCs w:val="24"/>
        </w:rPr>
      </w:pPr>
    </w:p>
    <w:p>
      <w:pPr>
        <w:pStyle w:val="258"/>
        <w:snapToGrid/>
        <w:spacing w:beforeAutospacing="0" w:after="80" w:afterAutospacing="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投标人名称（加盖公章）：</w:t>
      </w:r>
    </w:p>
    <w:p>
      <w:pPr>
        <w:pStyle w:val="258"/>
        <w:snapToGrid/>
        <w:spacing w:beforeAutospacing="0" w:after="80" w:afterAutospacing="0" w:line="360" w:lineRule="auto"/>
        <w:ind w:left="0" w:leftChars="0" w:firstLine="480" w:firstLineChars="200"/>
        <w:rPr>
          <w:rFonts w:hint="eastAsia" w:ascii="宋体" w:hAnsi="宋体" w:eastAsia="宋体" w:cs="宋体"/>
          <w:sz w:val="24"/>
          <w:szCs w:val="24"/>
        </w:rPr>
      </w:pPr>
      <w:r>
        <w:rPr>
          <w:rFonts w:hint="eastAsia" w:ascii="宋体" w:hAnsi="宋体" w:eastAsia="宋体" w:cs="宋体"/>
          <w:sz w:val="24"/>
          <w:szCs w:val="24"/>
        </w:rPr>
        <w:t>投标人法定代表人或其委托人签字或印鉴：</w:t>
      </w:r>
    </w:p>
    <w:p>
      <w:pPr>
        <w:pStyle w:val="258"/>
        <w:snapToGrid/>
        <w:spacing w:beforeAutospacing="0" w:after="80" w:afterAutospacing="0" w:line="360" w:lineRule="auto"/>
        <w:ind w:left="0" w:leftChars="0" w:firstLine="0"/>
        <w:rPr>
          <w:rFonts w:hint="eastAsia" w:ascii="宋体" w:hAnsi="宋体" w:eastAsia="宋体" w:cs="宋体"/>
          <w:sz w:val="24"/>
          <w:szCs w:val="24"/>
        </w:rPr>
      </w:pPr>
    </w:p>
    <w:p>
      <w:pPr>
        <w:pStyle w:val="258"/>
        <w:snapToGrid/>
        <w:spacing w:beforeAutospacing="0" w:after="80" w:afterAutospacing="0" w:line="360" w:lineRule="auto"/>
        <w:ind w:left="0" w:leftChars="0" w:firstLine="480" w:firstLineChars="200"/>
        <w:jc w:val="right"/>
        <w:rPr>
          <w:rFonts w:hint="eastAsia" w:ascii="宋体" w:hAnsi="宋体" w:eastAsia="宋体" w:cs="宋体"/>
          <w:sz w:val="24"/>
          <w:szCs w:val="24"/>
        </w:rPr>
      </w:pPr>
      <w:r>
        <w:rPr>
          <w:rFonts w:hint="eastAsia" w:ascii="宋体" w:hAnsi="宋体" w:eastAsia="宋体" w:cs="宋体"/>
          <w:sz w:val="24"/>
          <w:szCs w:val="24"/>
        </w:rPr>
        <w:t>年  月  日</w:t>
      </w:r>
    </w:p>
    <w:p>
      <w:pPr>
        <w:pStyle w:val="30"/>
        <w:rPr>
          <w:rFonts w:hint="eastAsia" w:ascii="宋体" w:hAnsi="宋体" w:eastAsia="宋体" w:cs="宋体"/>
          <w:sz w:val="24"/>
          <w:szCs w:val="24"/>
        </w:rPr>
      </w:pPr>
    </w:p>
    <w:p>
      <w:pPr>
        <w:pStyle w:val="30"/>
        <w:rPr>
          <w:rFonts w:hint="eastAsia" w:ascii="宋体" w:hAnsi="宋体" w:eastAsia="宋体" w:cs="宋体"/>
          <w:sz w:val="24"/>
          <w:szCs w:val="24"/>
        </w:rPr>
      </w:pPr>
    </w:p>
    <w:p>
      <w:pPr>
        <w:pStyle w:val="30"/>
        <w:rPr>
          <w:rFonts w:hint="eastAsia" w:ascii="宋体" w:hAnsi="宋体" w:eastAsia="宋体" w:cs="宋体"/>
          <w:sz w:val="24"/>
          <w:szCs w:val="24"/>
        </w:rPr>
      </w:pP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br w:type="page"/>
      </w:r>
    </w:p>
    <w:p>
      <w:pPr>
        <w:rPr>
          <w:rFonts w:hint="eastAsia" w:ascii="宋体" w:hAnsi="宋体" w:eastAsia="宋体" w:cs="宋体"/>
          <w:sz w:val="24"/>
          <w:szCs w:val="18"/>
        </w:rPr>
      </w:pPr>
    </w:p>
    <w:p>
      <w:pPr>
        <w:spacing w:after="80" w:line="360" w:lineRule="auto"/>
        <w:jc w:val="center"/>
        <w:rPr>
          <w:rFonts w:hint="eastAsia" w:ascii="宋体" w:hAnsi="宋体" w:eastAsia="宋体" w:cs="宋体"/>
          <w:b/>
          <w:bCs/>
          <w:sz w:val="24"/>
        </w:rPr>
      </w:pPr>
      <w:r>
        <w:rPr>
          <w:rFonts w:hint="eastAsia" w:ascii="宋体" w:hAnsi="宋体" w:eastAsia="宋体" w:cs="宋体"/>
          <w:b/>
          <w:bCs/>
          <w:sz w:val="24"/>
        </w:rPr>
        <w:t>优惠条件及赠送</w:t>
      </w:r>
    </w:p>
    <w:p>
      <w:pPr>
        <w:pStyle w:val="22"/>
        <w:spacing w:after="80" w:line="360" w:lineRule="auto"/>
        <w:rPr>
          <w:rFonts w:hint="eastAsia" w:ascii="宋体" w:hAnsi="宋体" w:eastAsia="宋体" w:cs="宋体"/>
          <w:sz w:val="24"/>
          <w:szCs w:val="18"/>
        </w:rPr>
      </w:pPr>
      <w:r>
        <w:rPr>
          <w:rFonts w:hint="eastAsia" w:ascii="宋体" w:hAnsi="宋体" w:eastAsia="宋体" w:cs="宋体"/>
          <w:sz w:val="24"/>
          <w:szCs w:val="18"/>
        </w:rPr>
        <w:t>如有，请详细列明，格式自拟。</w:t>
      </w:r>
    </w:p>
    <w:p>
      <w:pPr>
        <w:rPr>
          <w:rFonts w:hint="eastAsia"/>
        </w:rPr>
      </w:pPr>
    </w:p>
    <w:p>
      <w:pPr>
        <w:pStyle w:val="22"/>
        <w:spacing w:after="80" w:line="360" w:lineRule="auto"/>
        <w:rPr>
          <w:rFonts w:hint="eastAsia" w:ascii="宋体" w:hAnsi="宋体" w:eastAsia="宋体" w:cs="宋体"/>
          <w:sz w:val="24"/>
          <w:szCs w:val="18"/>
        </w:rPr>
        <w:sectPr>
          <w:headerReference r:id="rId11" w:type="default"/>
          <w:type w:val="continuous"/>
          <w:pgSz w:w="11907" w:h="16840"/>
          <w:pgMar w:top="1440" w:right="1800" w:bottom="1440" w:left="1800" w:header="1134" w:footer="850" w:gutter="0"/>
          <w:cols w:space="720" w:num="1"/>
          <w:docGrid w:linePitch="381" w:charSpace="-5735"/>
        </w:sectPr>
      </w:pPr>
    </w:p>
    <w:bookmarkEnd w:id="66"/>
    <w:bookmarkEnd w:id="67"/>
    <w:bookmarkEnd w:id="68"/>
    <w:bookmarkEnd w:id="69"/>
    <w:p>
      <w:pPr>
        <w:pStyle w:val="3"/>
        <w:numPr>
          <w:ilvl w:val="0"/>
          <w:numId w:val="16"/>
        </w:numPr>
        <w:spacing w:before="0" w:after="80" w:line="240" w:lineRule="auto"/>
        <w:rPr>
          <w:rFonts w:hint="eastAsia" w:ascii="宋体" w:hAnsi="宋体" w:eastAsia="宋体" w:cs="宋体"/>
          <w:b w:val="0"/>
          <w:bCs/>
          <w:szCs w:val="24"/>
        </w:rPr>
      </w:pPr>
      <w:bookmarkStart w:id="70" w:name="_Toc17634"/>
      <w:bookmarkStart w:id="71" w:name="_Toc14096"/>
      <w:bookmarkStart w:id="72" w:name="_Toc72859896"/>
      <w:r>
        <w:rPr>
          <w:rFonts w:hint="eastAsia" w:ascii="宋体" w:hAnsi="宋体" w:eastAsia="宋体" w:cs="宋体"/>
          <w:b w:val="0"/>
          <w:bCs/>
          <w:szCs w:val="24"/>
        </w:rPr>
        <w:t>资格条件及其他</w:t>
      </w:r>
      <w:bookmarkEnd w:id="70"/>
      <w:bookmarkEnd w:id="71"/>
      <w:bookmarkEnd w:id="72"/>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cs="宋体"/>
          <w:sz w:val="24"/>
          <w:szCs w:val="24"/>
          <w:lang w:val="en-US" w:eastAsia="zh-CN"/>
        </w:rPr>
        <w:t>三证合一的</w:t>
      </w:r>
      <w:r>
        <w:rPr>
          <w:rFonts w:hint="eastAsia" w:ascii="宋体" w:hAnsi="宋体" w:eastAsia="宋体" w:cs="宋体"/>
          <w:sz w:val="24"/>
          <w:szCs w:val="24"/>
        </w:rPr>
        <w:t>营业执照（副本）复印件</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国家要求的从事该行业必须具有的资质文件（如有）</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法定代表人身份证明书（格式自拟）</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法定代表人授权委托书（格式自拟）</w:t>
      </w:r>
    </w:p>
    <w:p>
      <w:pPr>
        <w:pStyle w:val="181"/>
        <w:numPr>
          <w:ilvl w:val="0"/>
          <w:numId w:val="18"/>
        </w:numPr>
        <w:tabs>
          <w:tab w:val="left" w:pos="6300"/>
        </w:tabs>
        <w:spacing w:after="80" w:line="360" w:lineRule="auto"/>
        <w:ind w:firstLine="480"/>
        <w:rPr>
          <w:rFonts w:hint="eastAsia" w:ascii="宋体" w:hAnsi="宋体" w:eastAsia="宋体" w:cs="宋体"/>
          <w:sz w:val="24"/>
          <w:szCs w:val="24"/>
          <w:lang w:eastAsia="zh-CN"/>
        </w:rPr>
      </w:pPr>
      <w:r>
        <w:rPr>
          <w:rFonts w:hint="eastAsia" w:ascii="宋体" w:hAnsi="宋体" w:eastAsia="宋体" w:cs="宋体"/>
          <w:sz w:val="24"/>
          <w:szCs w:val="24"/>
          <w:lang w:val="en-US" w:eastAsia="zh-CN"/>
        </w:rPr>
        <w:t>在线报名完成且报名资料审核通过证明</w:t>
      </w:r>
    </w:p>
    <w:p>
      <w:pPr>
        <w:pStyle w:val="181"/>
        <w:numPr>
          <w:ilvl w:val="0"/>
          <w:numId w:val="18"/>
        </w:numPr>
        <w:tabs>
          <w:tab w:val="left" w:pos="6300"/>
        </w:tabs>
        <w:spacing w:after="80" w:line="360" w:lineRule="auto"/>
        <w:ind w:firstLine="480"/>
        <w:rPr>
          <w:rFonts w:hint="eastAsia" w:ascii="宋体" w:hAnsi="宋体" w:eastAsia="宋体" w:cs="宋体"/>
          <w:sz w:val="24"/>
          <w:szCs w:val="18"/>
          <w:lang w:eastAsia="zh-CN"/>
        </w:rPr>
      </w:pPr>
      <w:r>
        <w:rPr>
          <w:rFonts w:hint="eastAsia" w:ascii="宋体" w:hAnsi="宋体" w:eastAsia="宋体" w:cs="宋体"/>
          <w:sz w:val="24"/>
          <w:szCs w:val="18"/>
          <w:lang w:val="en-US" w:eastAsia="zh-CN"/>
        </w:rPr>
        <w:t>投标保证金凭证（如有）</w:t>
      </w:r>
    </w:p>
    <w:p>
      <w:pPr>
        <w:pStyle w:val="181"/>
        <w:numPr>
          <w:ilvl w:val="0"/>
          <w:numId w:val="18"/>
        </w:numPr>
        <w:tabs>
          <w:tab w:val="left" w:pos="6300"/>
        </w:tabs>
        <w:spacing w:after="80" w:line="360" w:lineRule="auto"/>
        <w:ind w:firstLine="480"/>
        <w:rPr>
          <w:rFonts w:hint="eastAsia" w:ascii="宋体" w:hAnsi="宋体" w:eastAsia="宋体" w:cs="宋体"/>
          <w:sz w:val="24"/>
          <w:szCs w:val="18"/>
          <w:lang w:val="en-US" w:eastAsia="zh-CN"/>
        </w:rPr>
      </w:pPr>
      <w:r>
        <w:rPr>
          <w:rFonts w:hint="eastAsia" w:ascii="宋体" w:hAnsi="宋体" w:eastAsia="宋体" w:cs="宋体"/>
          <w:sz w:val="24"/>
          <w:szCs w:val="18"/>
          <w:lang w:val="en-US" w:eastAsia="zh-CN"/>
        </w:rPr>
        <w:t>近三年同类项目业绩合同复印件（须体现合同总金额及建设内容清单，关键信息自行遮盖，业绩合同不少于2个）</w:t>
      </w:r>
    </w:p>
    <w:p>
      <w:pPr>
        <w:pStyle w:val="181"/>
        <w:numPr>
          <w:ilvl w:val="0"/>
          <w:numId w:val="18"/>
        </w:numPr>
        <w:tabs>
          <w:tab w:val="left" w:pos="6300"/>
        </w:tabs>
        <w:spacing w:after="80" w:line="360" w:lineRule="auto"/>
        <w:ind w:firstLine="480"/>
        <w:rPr>
          <w:rFonts w:hint="eastAsia" w:ascii="宋体" w:hAnsi="宋体" w:eastAsia="宋体" w:cs="宋体"/>
          <w:sz w:val="24"/>
          <w:szCs w:val="18"/>
          <w:lang w:val="en-US" w:eastAsia="zh-CN"/>
        </w:rPr>
      </w:pPr>
      <w:r>
        <w:rPr>
          <w:rFonts w:hint="eastAsia" w:ascii="宋体" w:hAnsi="宋体" w:eastAsia="宋体" w:cs="宋体"/>
          <w:sz w:val="24"/>
          <w:szCs w:val="18"/>
          <w:lang w:val="en-US" w:eastAsia="zh-CN"/>
        </w:rPr>
        <w:t>202</w:t>
      </w:r>
      <w:r>
        <w:rPr>
          <w:rFonts w:hint="eastAsia" w:ascii="宋体" w:hAnsi="宋体" w:cs="宋体"/>
          <w:sz w:val="24"/>
          <w:szCs w:val="18"/>
          <w:lang w:val="en-US" w:eastAsia="zh-CN"/>
        </w:rPr>
        <w:t>3</w:t>
      </w:r>
      <w:r>
        <w:rPr>
          <w:rFonts w:hint="eastAsia" w:ascii="宋体" w:hAnsi="宋体" w:eastAsia="宋体" w:cs="宋体"/>
          <w:sz w:val="24"/>
          <w:szCs w:val="18"/>
          <w:lang w:val="en-US" w:eastAsia="zh-CN"/>
        </w:rPr>
        <w:t>年度财务状况报告（表）复印件，本年度新成立的公司提供提交响应文件截止时间前一个月的财务状况报告（表）复印件（可用诚信声明代替）</w:t>
      </w:r>
    </w:p>
    <w:p>
      <w:pPr>
        <w:pStyle w:val="181"/>
        <w:numPr>
          <w:ilvl w:val="0"/>
          <w:numId w:val="18"/>
        </w:numPr>
        <w:tabs>
          <w:tab w:val="left" w:pos="6300"/>
        </w:tabs>
        <w:spacing w:after="80" w:line="360" w:lineRule="auto"/>
        <w:ind w:firstLine="480"/>
        <w:rPr>
          <w:rFonts w:hint="eastAsia" w:ascii="宋体" w:hAnsi="宋体" w:eastAsia="宋体" w:cs="宋体"/>
          <w:sz w:val="24"/>
          <w:szCs w:val="18"/>
          <w:lang w:val="en-US" w:eastAsia="zh-CN"/>
        </w:rPr>
      </w:pPr>
      <w:r>
        <w:rPr>
          <w:rFonts w:hint="eastAsia" w:ascii="宋体" w:hAnsi="宋体" w:eastAsia="宋体" w:cs="宋体"/>
          <w:sz w:val="24"/>
          <w:szCs w:val="18"/>
        </w:rPr>
        <w:t>其他应提供的资料</w:t>
      </w:r>
    </w:p>
    <w:p>
      <w:pPr>
        <w:pStyle w:val="181"/>
        <w:keepNext w:val="0"/>
        <w:keepLines w:val="0"/>
        <w:pageBreakBefore w:val="0"/>
        <w:widowControl w:val="0"/>
        <w:numPr>
          <w:ilvl w:val="0"/>
          <w:numId w:val="0"/>
        </w:numPr>
        <w:tabs>
          <w:tab w:val="left" w:pos="6300"/>
        </w:tabs>
        <w:kinsoku/>
        <w:wordWrap/>
        <w:overflowPunct/>
        <w:topLinePunct w:val="0"/>
        <w:autoSpaceDE/>
        <w:autoSpaceDN/>
        <w:bidi w:val="0"/>
        <w:adjustRightInd/>
        <w:snapToGrid/>
        <w:spacing w:after="80" w:line="360" w:lineRule="auto"/>
        <w:ind w:firstLine="480" w:firstLineChars="200"/>
        <w:textAlignment w:val="auto"/>
        <w:rPr>
          <w:rFonts w:hint="eastAsia" w:ascii="宋体" w:hAnsi="宋体" w:eastAsia="宋体" w:cs="宋体"/>
          <w:sz w:val="24"/>
          <w:szCs w:val="18"/>
          <w:lang w:val="en-US" w:eastAsia="zh-CN"/>
        </w:rPr>
      </w:pPr>
      <w:r>
        <w:rPr>
          <w:rFonts w:hint="eastAsia" w:ascii="宋体" w:hAnsi="宋体" w:eastAsia="宋体" w:cs="宋体"/>
          <w:sz w:val="24"/>
          <w:szCs w:val="24"/>
        </w:rPr>
        <w:t>其他与项目有关的资料（自附）：供应商总体情况介绍、其他与本项目有关的资料等。</w:t>
      </w:r>
    </w:p>
    <w:p>
      <w:pPr>
        <w:spacing w:after="80" w:line="360" w:lineRule="auto"/>
        <w:ind w:firstLine="480" w:firstLineChars="200"/>
        <w:rPr>
          <w:rFonts w:hint="eastAsia" w:ascii="宋体" w:hAnsi="宋体" w:eastAsia="宋体" w:cs="宋体"/>
          <w:sz w:val="24"/>
          <w:szCs w:val="24"/>
        </w:rPr>
      </w:pP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altName w:val="宋体"/>
    <w:panose1 w:val="02010600000101010101"/>
    <w:charset w:val="86"/>
    <w:family w:val="auto"/>
    <w:pitch w:val="default"/>
    <w:sig w:usb0="00000000" w:usb1="00000000" w:usb2="00000002" w:usb3="00000000" w:csb0="00040000" w:csb1="00000000"/>
  </w:font>
  <w:font w:name="方正仿宋_GBK">
    <w:altName w:val="Arial Unicode MS"/>
    <w:panose1 w:val="02000000000000000000"/>
    <w:charset w:val="86"/>
    <w:family w:val="script"/>
    <w:pitch w:val="default"/>
    <w:sig w:usb0="00000000" w:usb1="00000000" w:usb2="00082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AD6AB9AD-FF22-42AA-B40F-9D64D805B97B}"/>
  </w:font>
  <w:font w:name="微软雅黑">
    <w:panose1 w:val="020B0503020204020204"/>
    <w:charset w:val="86"/>
    <w:family w:val="swiss"/>
    <w:pitch w:val="default"/>
    <w:sig w:usb0="80000287" w:usb1="2ACF3C50" w:usb2="00000016" w:usb3="00000000" w:csb0="0004001F" w:csb1="00000000"/>
    <w:embedRegular r:id="rId2" w:fontKey="{DE9A6E6A-C097-4A28-9D59-A1C388CCEF14}"/>
  </w:font>
  <w:font w:name="方正小标宋_GBK">
    <w:panose1 w:val="02000000000000000000"/>
    <w:charset w:val="86"/>
    <w:family w:val="auto"/>
    <w:pitch w:val="default"/>
    <w:sig w:usb0="A00002BF" w:usb1="38CF7CFA" w:usb2="00082016" w:usb3="00000000" w:csb0="00040001" w:csb1="00000000"/>
    <w:embedRegular r:id="rId3" w:fontKey="{2A9FC48C-0FD0-4B9B-AB6D-A50BB859D356}"/>
  </w:font>
  <w:font w:name="Microsoft JhengHei">
    <w:panose1 w:val="020B0604030504040204"/>
    <w:charset w:val="88"/>
    <w:family w:val="auto"/>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pPr>
          <w:pStyle w:val="35"/>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end"/>
    </w:r>
  </w:p>
  <w:p>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pPr>
          <w:pStyle w:val="35"/>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5"/>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rPr>
        <w:rFonts w:hint="default"/>
        <w:lang w:val="en-US" w:eastAsia="zh-CN"/>
      </w:rPr>
    </w:pPr>
    <w:r>
      <w:rPr>
        <w:rFonts w:hint="eastAsia" w:eastAsia="方正仿宋_GB2312"/>
        <w:lang w:val="en-US" w:eastAsia="zh-CN"/>
      </w:rPr>
      <w:t>重庆城市科技学院2024届毕业生纪念品采购项目                                  CCST-2024-0401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single" w:color="auto" w:sz="4" w:space="1"/>
      </w:pBdr>
      <w:jc w:val="both"/>
      <w:rPr>
        <w:rFonts w:hint="default" w:eastAsia="方正仿宋_GB2312"/>
        <w:lang w:val="en-US" w:eastAsia="zh-CN"/>
      </w:rPr>
    </w:pPr>
    <w:r>
      <w:rPr>
        <w:rFonts w:hint="eastAsia" w:eastAsia="方正仿宋_GB2312"/>
        <w:lang w:val="en-US" w:eastAsia="zh-CN"/>
      </w:rPr>
      <w:t>重庆城市科技学院2024届毕业生纪念品采购项目                                  CCST-2024-0401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rPr>
        <w:rFonts w:hint="default"/>
        <w:lang w:val="en-US" w:eastAsia="zh-CN"/>
      </w:rPr>
    </w:pPr>
    <w:r>
      <w:rPr>
        <w:rFonts w:hint="eastAsia" w:eastAsia="方正仿宋_GB2312"/>
        <w:lang w:val="en-US" w:eastAsia="zh-CN"/>
      </w:rPr>
      <w:t>重庆城市科技学院2024届毕业生纪念品采购项目                                  CCST-2024-0401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DBB51D7"/>
    <w:multiLevelType w:val="singleLevel"/>
    <w:tmpl w:val="1DBB51D7"/>
    <w:lvl w:ilvl="0" w:tentative="0">
      <w:start w:val="1"/>
      <w:numFmt w:val="chineseCounting"/>
      <w:suff w:val="nothing"/>
      <w:lvlText w:val="%1、"/>
      <w:lvlJc w:val="left"/>
      <w:rPr>
        <w:sz w:val="28"/>
        <w:szCs w:val="28"/>
      </w:rPr>
    </w:lvl>
  </w:abstractNum>
  <w:abstractNum w:abstractNumId="13">
    <w:nsid w:val="297DFF70"/>
    <w:multiLevelType w:val="singleLevel"/>
    <w:tmpl w:val="297DFF70"/>
    <w:lvl w:ilvl="0" w:tentative="0">
      <w:start w:val="1"/>
      <w:numFmt w:val="decimal"/>
      <w:suff w:val="nothing"/>
      <w:lvlText w:val="%1、"/>
      <w:lvlJc w:val="left"/>
    </w:lvl>
  </w:abstractNum>
  <w:abstractNum w:abstractNumId="14">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5">
    <w:nsid w:val="39954CC4"/>
    <w:multiLevelType w:val="singleLevel"/>
    <w:tmpl w:val="39954CC4"/>
    <w:lvl w:ilvl="0" w:tentative="0">
      <w:start w:val="1"/>
      <w:numFmt w:val="chineseCounting"/>
      <w:suff w:val="nothing"/>
      <w:lvlText w:val="%1、"/>
      <w:lvlJc w:val="left"/>
    </w:lvl>
  </w:abstractNum>
  <w:abstractNum w:abstractNumId="16">
    <w:nsid w:val="668DDBF7"/>
    <w:multiLevelType w:val="singleLevel"/>
    <w:tmpl w:val="668DDBF7"/>
    <w:lvl w:ilvl="0" w:tentative="0">
      <w:start w:val="1"/>
      <w:numFmt w:val="decimal"/>
      <w:suff w:val="space"/>
      <w:lvlText w:val="%1、"/>
      <w:lvlJc w:val="left"/>
    </w:lvl>
  </w:abstractNum>
  <w:abstractNum w:abstractNumId="17">
    <w:nsid w:val="7314054E"/>
    <w:multiLevelType w:val="singleLevel"/>
    <w:tmpl w:val="7314054E"/>
    <w:lvl w:ilvl="0" w:tentative="0">
      <w:start w:val="1"/>
      <w:numFmt w:val="decimal"/>
      <w:suff w:val="nothing"/>
      <w:lvlText w:val="%1、"/>
      <w:lvlJc w:val="left"/>
    </w:lvl>
  </w:abstractNum>
  <w:num w:numId="1">
    <w:abstractNumId w:val="8"/>
  </w:num>
  <w:num w:numId="2">
    <w:abstractNumId w:val="3"/>
  </w:num>
  <w:num w:numId="3">
    <w:abstractNumId w:val="9"/>
  </w:num>
  <w:num w:numId="4">
    <w:abstractNumId w:val="5"/>
  </w:num>
  <w:num w:numId="5">
    <w:abstractNumId w:val="11"/>
  </w:num>
  <w:num w:numId="6">
    <w:abstractNumId w:val="4"/>
  </w:num>
  <w:num w:numId="7">
    <w:abstractNumId w:val="10"/>
  </w:num>
  <w:num w:numId="8">
    <w:abstractNumId w:val="7"/>
  </w:num>
  <w:num w:numId="9">
    <w:abstractNumId w:val="6"/>
  </w:num>
  <w:num w:numId="10">
    <w:abstractNumId w:val="0"/>
  </w:num>
  <w:num w:numId="11">
    <w:abstractNumId w:val="1"/>
  </w:num>
  <w:num w:numId="12">
    <w:abstractNumId w:val="2"/>
  </w:num>
  <w:num w:numId="13">
    <w:abstractNumId w:val="15"/>
  </w:num>
  <w:num w:numId="14">
    <w:abstractNumId w:val="12"/>
  </w:num>
  <w:num w:numId="15">
    <w:abstractNumId w:val="17"/>
  </w:num>
  <w:num w:numId="16">
    <w:abstractNumId w:val="14"/>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hY2Y5NjJhYzFiMmY1OWJjNzgxZGZlZDhhZDU0ZGQ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4C06F8"/>
    <w:rsid w:val="039375EA"/>
    <w:rsid w:val="039E5563"/>
    <w:rsid w:val="03EA3541"/>
    <w:rsid w:val="056035E2"/>
    <w:rsid w:val="05AD1FDD"/>
    <w:rsid w:val="061935B0"/>
    <w:rsid w:val="07FA55CC"/>
    <w:rsid w:val="084E1401"/>
    <w:rsid w:val="08A92E44"/>
    <w:rsid w:val="09137F54"/>
    <w:rsid w:val="092A3778"/>
    <w:rsid w:val="09486328"/>
    <w:rsid w:val="0A726265"/>
    <w:rsid w:val="0CC50154"/>
    <w:rsid w:val="0CDD0FA5"/>
    <w:rsid w:val="0D196BD6"/>
    <w:rsid w:val="0D334126"/>
    <w:rsid w:val="0D827F9D"/>
    <w:rsid w:val="0F16154A"/>
    <w:rsid w:val="0FF054BB"/>
    <w:rsid w:val="11402898"/>
    <w:rsid w:val="11A92919"/>
    <w:rsid w:val="12353C4F"/>
    <w:rsid w:val="132420DD"/>
    <w:rsid w:val="14E105A8"/>
    <w:rsid w:val="14EE2C44"/>
    <w:rsid w:val="15512530"/>
    <w:rsid w:val="16675812"/>
    <w:rsid w:val="18963D45"/>
    <w:rsid w:val="19415FC2"/>
    <w:rsid w:val="19821E47"/>
    <w:rsid w:val="19FE3244"/>
    <w:rsid w:val="1A287CC6"/>
    <w:rsid w:val="1AB53C4E"/>
    <w:rsid w:val="1ABB4A84"/>
    <w:rsid w:val="1BF51400"/>
    <w:rsid w:val="1CB23BBE"/>
    <w:rsid w:val="1CD85C08"/>
    <w:rsid w:val="1D00109E"/>
    <w:rsid w:val="1D3E752A"/>
    <w:rsid w:val="1E294E72"/>
    <w:rsid w:val="1EC4723C"/>
    <w:rsid w:val="201A33F2"/>
    <w:rsid w:val="222F1628"/>
    <w:rsid w:val="22771D4E"/>
    <w:rsid w:val="2409171D"/>
    <w:rsid w:val="25A36C3A"/>
    <w:rsid w:val="26634636"/>
    <w:rsid w:val="26B71E93"/>
    <w:rsid w:val="26EB0D68"/>
    <w:rsid w:val="2768429D"/>
    <w:rsid w:val="27DA1DC4"/>
    <w:rsid w:val="29BB5F06"/>
    <w:rsid w:val="2A234104"/>
    <w:rsid w:val="2A496FF0"/>
    <w:rsid w:val="2C701E9B"/>
    <w:rsid w:val="2DB31B82"/>
    <w:rsid w:val="30167731"/>
    <w:rsid w:val="302305D0"/>
    <w:rsid w:val="30340E13"/>
    <w:rsid w:val="313034EA"/>
    <w:rsid w:val="31A65FC9"/>
    <w:rsid w:val="31DD3979"/>
    <w:rsid w:val="321F0A73"/>
    <w:rsid w:val="33E515FB"/>
    <w:rsid w:val="35C004BB"/>
    <w:rsid w:val="360D4E99"/>
    <w:rsid w:val="366744C5"/>
    <w:rsid w:val="367C790A"/>
    <w:rsid w:val="36FC42FA"/>
    <w:rsid w:val="38446C9B"/>
    <w:rsid w:val="3D691621"/>
    <w:rsid w:val="3D990AD9"/>
    <w:rsid w:val="4061721C"/>
    <w:rsid w:val="406D112B"/>
    <w:rsid w:val="410079E5"/>
    <w:rsid w:val="41296327"/>
    <w:rsid w:val="41554582"/>
    <w:rsid w:val="44E65F41"/>
    <w:rsid w:val="46556814"/>
    <w:rsid w:val="47CF5793"/>
    <w:rsid w:val="48A27DCA"/>
    <w:rsid w:val="490F6231"/>
    <w:rsid w:val="49B7741C"/>
    <w:rsid w:val="4A3B2C1B"/>
    <w:rsid w:val="4B201E1D"/>
    <w:rsid w:val="4BB425BF"/>
    <w:rsid w:val="4CBA56FD"/>
    <w:rsid w:val="4F13208A"/>
    <w:rsid w:val="4F564ADC"/>
    <w:rsid w:val="500E4BB8"/>
    <w:rsid w:val="50DA6D4D"/>
    <w:rsid w:val="50EA757C"/>
    <w:rsid w:val="516114E2"/>
    <w:rsid w:val="51CF43A3"/>
    <w:rsid w:val="526E2965"/>
    <w:rsid w:val="528B40CB"/>
    <w:rsid w:val="536C4488"/>
    <w:rsid w:val="558D7079"/>
    <w:rsid w:val="566D1A36"/>
    <w:rsid w:val="58833630"/>
    <w:rsid w:val="58B323EC"/>
    <w:rsid w:val="58B37F25"/>
    <w:rsid w:val="59060650"/>
    <w:rsid w:val="59AE3779"/>
    <w:rsid w:val="5A266641"/>
    <w:rsid w:val="5C325E42"/>
    <w:rsid w:val="5C457E70"/>
    <w:rsid w:val="5CE77D3C"/>
    <w:rsid w:val="5E4F3573"/>
    <w:rsid w:val="5EC724E8"/>
    <w:rsid w:val="5F8840FD"/>
    <w:rsid w:val="600467F5"/>
    <w:rsid w:val="616C211D"/>
    <w:rsid w:val="618F7AAF"/>
    <w:rsid w:val="620405AE"/>
    <w:rsid w:val="626D4608"/>
    <w:rsid w:val="634B2588"/>
    <w:rsid w:val="63C945C7"/>
    <w:rsid w:val="645961AA"/>
    <w:rsid w:val="64CB4A68"/>
    <w:rsid w:val="65021032"/>
    <w:rsid w:val="664B7EA3"/>
    <w:rsid w:val="66807ADF"/>
    <w:rsid w:val="672002AE"/>
    <w:rsid w:val="67A73F58"/>
    <w:rsid w:val="6AD71067"/>
    <w:rsid w:val="6E0668E0"/>
    <w:rsid w:val="6E4E176C"/>
    <w:rsid w:val="6F320A06"/>
    <w:rsid w:val="6F6D52E9"/>
    <w:rsid w:val="70F3739B"/>
    <w:rsid w:val="71DC2DB7"/>
    <w:rsid w:val="72DB0E93"/>
    <w:rsid w:val="746C1CC4"/>
    <w:rsid w:val="753D1565"/>
    <w:rsid w:val="756A1880"/>
    <w:rsid w:val="75C300AF"/>
    <w:rsid w:val="762C1D39"/>
    <w:rsid w:val="764C557E"/>
    <w:rsid w:val="782E25BE"/>
    <w:rsid w:val="7C3F6D09"/>
    <w:rsid w:val="7E371C22"/>
    <w:rsid w:val="7EE67A96"/>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67"/>
    <w:autoRedefine/>
    <w:qFormat/>
    <w:uiPriority w:val="0"/>
    <w:pPr>
      <w:keepNext/>
      <w:snapToGrid w:val="0"/>
      <w:spacing w:line="360" w:lineRule="atLeast"/>
      <w:outlineLvl w:val="0"/>
    </w:pPr>
    <w:rPr>
      <w:rFonts w:ascii="宋体"/>
    </w:rPr>
  </w:style>
  <w:style w:type="paragraph" w:styleId="3">
    <w:name w:val="heading 2"/>
    <w:basedOn w:val="1"/>
    <w:next w:val="1"/>
    <w:link w:val="68"/>
    <w:autoRedefine/>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9"/>
    <w:autoRedefine/>
    <w:qFormat/>
    <w:uiPriority w:val="0"/>
    <w:pPr>
      <w:keepNext/>
      <w:keepLines/>
      <w:spacing w:before="260" w:after="260" w:line="413" w:lineRule="auto"/>
      <w:outlineLvl w:val="2"/>
    </w:pPr>
    <w:rPr>
      <w:b/>
      <w:sz w:val="32"/>
    </w:rPr>
  </w:style>
  <w:style w:type="paragraph" w:styleId="5">
    <w:name w:val="heading 4"/>
    <w:basedOn w:val="1"/>
    <w:next w:val="1"/>
    <w:link w:val="70"/>
    <w:autoRedefine/>
    <w:qFormat/>
    <w:uiPriority w:val="0"/>
    <w:pPr>
      <w:keepNext/>
      <w:keepLines/>
      <w:spacing w:before="280" w:after="290" w:line="372" w:lineRule="auto"/>
      <w:outlineLvl w:val="3"/>
    </w:pPr>
    <w:rPr>
      <w:rFonts w:ascii="Arial" w:hAnsi="Arial" w:eastAsia="黑体"/>
      <w:b/>
    </w:rPr>
  </w:style>
  <w:style w:type="paragraph" w:styleId="6">
    <w:name w:val="heading 5"/>
    <w:basedOn w:val="1"/>
    <w:next w:val="1"/>
    <w:link w:val="71"/>
    <w:autoRedefine/>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link w:val="72"/>
    <w:autoRedefine/>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link w:val="73"/>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link w:val="74"/>
    <w:autoRedefine/>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link w:val="75"/>
    <w:autoRedefine/>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autoRedefine/>
    <w:semiHidden/>
    <w:unhideWhenUsed/>
    <w:qFormat/>
    <w:uiPriority w:val="1"/>
  </w:style>
  <w:style w:type="table" w:default="1" w:styleId="57">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sz w:val="24"/>
    </w:rPr>
  </w:style>
  <w:style w:type="paragraph" w:styleId="12">
    <w:name w:val="toc 7"/>
    <w:basedOn w:val="1"/>
    <w:next w:val="1"/>
    <w:autoRedefine/>
    <w:qFormat/>
    <w:uiPriority w:val="0"/>
    <w:pPr>
      <w:ind w:left="2520" w:leftChars="1200"/>
    </w:pPr>
  </w:style>
  <w:style w:type="paragraph" w:styleId="13">
    <w:name w:val="List Number 2"/>
    <w:basedOn w:val="1"/>
    <w:autoRedefine/>
    <w:qFormat/>
    <w:uiPriority w:val="0"/>
    <w:pPr>
      <w:numPr>
        <w:ilvl w:val="0"/>
        <w:numId w:val="1"/>
      </w:numPr>
      <w:tabs>
        <w:tab w:val="left" w:pos="780"/>
        <w:tab w:val="clear" w:pos="425"/>
      </w:tabs>
      <w:spacing w:line="360" w:lineRule="auto"/>
    </w:pPr>
    <w:rPr>
      <w:sz w:val="24"/>
    </w:rPr>
  </w:style>
  <w:style w:type="paragraph" w:styleId="14">
    <w:name w:val="List Bullet 4"/>
    <w:basedOn w:val="1"/>
    <w:autoRedefine/>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autoRedefine/>
    <w:qFormat/>
    <w:uiPriority w:val="0"/>
    <w:pPr>
      <w:adjustRightInd w:val="0"/>
      <w:snapToGrid w:val="0"/>
      <w:spacing w:line="360" w:lineRule="auto"/>
      <w:ind w:firstLine="420"/>
    </w:pPr>
    <w:rPr>
      <w:sz w:val="24"/>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link w:val="168"/>
    <w:autoRedefine/>
    <w:qFormat/>
    <w:uiPriority w:val="0"/>
    <w:pPr>
      <w:shd w:val="clear" w:color="auto" w:fill="000080"/>
    </w:pPr>
  </w:style>
  <w:style w:type="paragraph" w:styleId="18">
    <w:name w:val="toa heading"/>
    <w:basedOn w:val="1"/>
    <w:next w:val="1"/>
    <w:autoRedefine/>
    <w:qFormat/>
    <w:uiPriority w:val="0"/>
    <w:pPr>
      <w:spacing w:before="120"/>
    </w:pPr>
    <w:rPr>
      <w:rFonts w:ascii="Arial" w:hAnsi="Arial"/>
      <w:sz w:val="24"/>
    </w:rPr>
  </w:style>
  <w:style w:type="paragraph" w:styleId="19">
    <w:name w:val="annotation text"/>
    <w:basedOn w:val="1"/>
    <w:link w:val="128"/>
    <w:autoRedefine/>
    <w:unhideWhenUsed/>
    <w:qFormat/>
    <w:uiPriority w:val="0"/>
    <w:pPr>
      <w:jc w:val="left"/>
    </w:pPr>
  </w:style>
  <w:style w:type="paragraph" w:styleId="20">
    <w:name w:val="Body Text 3"/>
    <w:basedOn w:val="1"/>
    <w:link w:val="144"/>
    <w:autoRedefine/>
    <w:qFormat/>
    <w:uiPriority w:val="0"/>
    <w:pPr>
      <w:adjustRightInd w:val="0"/>
      <w:snapToGrid w:val="0"/>
      <w:spacing w:after="120" w:line="360" w:lineRule="auto"/>
    </w:pPr>
    <w:rPr>
      <w:sz w:val="16"/>
    </w:rPr>
  </w:style>
  <w:style w:type="paragraph" w:styleId="21">
    <w:name w:val="List Bullet 3"/>
    <w:basedOn w:val="1"/>
    <w:autoRedefine/>
    <w:qFormat/>
    <w:uiPriority w:val="0"/>
    <w:pPr>
      <w:numPr>
        <w:ilvl w:val="0"/>
        <w:numId w:val="2"/>
      </w:numPr>
      <w:adjustRightInd w:val="0"/>
      <w:snapToGrid w:val="0"/>
      <w:spacing w:line="360" w:lineRule="auto"/>
    </w:pPr>
    <w:rPr>
      <w:sz w:val="24"/>
    </w:rPr>
  </w:style>
  <w:style w:type="paragraph" w:styleId="22">
    <w:name w:val="Body Text"/>
    <w:basedOn w:val="1"/>
    <w:next w:val="1"/>
    <w:link w:val="149"/>
    <w:autoRedefine/>
    <w:unhideWhenUsed/>
    <w:qFormat/>
    <w:uiPriority w:val="0"/>
    <w:pPr>
      <w:spacing w:after="120"/>
    </w:pPr>
  </w:style>
  <w:style w:type="paragraph" w:styleId="23">
    <w:name w:val="Body Text Indent"/>
    <w:basedOn w:val="6"/>
    <w:link w:val="160"/>
    <w:autoRedefine/>
    <w:unhideWhenUsed/>
    <w:qFormat/>
    <w:uiPriority w:val="0"/>
    <w:pPr>
      <w:spacing w:after="120"/>
      <w:ind w:left="420" w:leftChars="200"/>
    </w:pPr>
  </w:style>
  <w:style w:type="paragraph" w:styleId="24">
    <w:name w:val="List Number 3"/>
    <w:basedOn w:val="1"/>
    <w:autoRedefine/>
    <w:qFormat/>
    <w:uiPriority w:val="0"/>
    <w:pPr>
      <w:tabs>
        <w:tab w:val="left" w:pos="2120"/>
      </w:tabs>
      <w:adjustRightInd w:val="0"/>
      <w:snapToGrid w:val="0"/>
      <w:spacing w:line="360" w:lineRule="auto"/>
      <w:ind w:left="2120" w:hanging="720"/>
    </w:pPr>
    <w:rPr>
      <w:sz w:val="24"/>
    </w:rPr>
  </w:style>
  <w:style w:type="paragraph" w:styleId="25">
    <w:name w:val="List 2"/>
    <w:basedOn w:val="1"/>
    <w:autoRedefine/>
    <w:qFormat/>
    <w:uiPriority w:val="0"/>
    <w:pPr>
      <w:adjustRightInd w:val="0"/>
      <w:snapToGrid w:val="0"/>
      <w:spacing w:line="360" w:lineRule="auto"/>
      <w:ind w:left="100" w:leftChars="200" w:hanging="200" w:hangingChars="200"/>
    </w:pPr>
    <w:rPr>
      <w:sz w:val="24"/>
    </w:rPr>
  </w:style>
  <w:style w:type="paragraph" w:styleId="26">
    <w:name w:val="List Continue"/>
    <w:basedOn w:val="1"/>
    <w:autoRedefine/>
    <w:qFormat/>
    <w:uiPriority w:val="0"/>
    <w:pPr>
      <w:adjustRightInd w:val="0"/>
      <w:snapToGrid w:val="0"/>
      <w:spacing w:after="120" w:line="360" w:lineRule="auto"/>
      <w:ind w:left="420" w:leftChars="200"/>
    </w:pPr>
    <w:rPr>
      <w:sz w:val="24"/>
    </w:rPr>
  </w:style>
  <w:style w:type="paragraph" w:styleId="27">
    <w:name w:val="List Bullet 2"/>
    <w:basedOn w:val="1"/>
    <w:autoRedefine/>
    <w:qFormat/>
    <w:uiPriority w:val="0"/>
    <w:pPr>
      <w:numPr>
        <w:ilvl w:val="0"/>
        <w:numId w:val="3"/>
      </w:numPr>
      <w:adjustRightInd w:val="0"/>
      <w:snapToGrid w:val="0"/>
      <w:spacing w:line="360" w:lineRule="auto"/>
    </w:pPr>
    <w:rPr>
      <w:sz w:val="24"/>
    </w:rPr>
  </w:style>
  <w:style w:type="paragraph" w:styleId="28">
    <w:name w:val="toc 5"/>
    <w:basedOn w:val="1"/>
    <w:next w:val="1"/>
    <w:autoRedefine/>
    <w:qFormat/>
    <w:uiPriority w:val="0"/>
    <w:pPr>
      <w:ind w:left="1680" w:leftChars="800"/>
    </w:pPr>
  </w:style>
  <w:style w:type="paragraph" w:styleId="29">
    <w:name w:val="toc 3"/>
    <w:basedOn w:val="1"/>
    <w:next w:val="1"/>
    <w:autoRedefine/>
    <w:qFormat/>
    <w:uiPriority w:val="39"/>
    <w:pPr>
      <w:ind w:left="840" w:leftChars="400"/>
    </w:pPr>
  </w:style>
  <w:style w:type="paragraph" w:styleId="30">
    <w:name w:val="Plain Text"/>
    <w:basedOn w:val="1"/>
    <w:link w:val="156"/>
    <w:autoRedefine/>
    <w:qFormat/>
    <w:uiPriority w:val="0"/>
    <w:rPr>
      <w:rFonts w:ascii="宋体" w:hAnsi="Courier New"/>
      <w:sz w:val="21"/>
    </w:rPr>
  </w:style>
  <w:style w:type="paragraph" w:styleId="31">
    <w:name w:val="toc 8"/>
    <w:basedOn w:val="1"/>
    <w:next w:val="1"/>
    <w:autoRedefine/>
    <w:qFormat/>
    <w:uiPriority w:val="0"/>
    <w:pPr>
      <w:ind w:left="2940" w:leftChars="1400"/>
    </w:pPr>
  </w:style>
  <w:style w:type="paragraph" w:styleId="32">
    <w:name w:val="Date"/>
    <w:basedOn w:val="1"/>
    <w:next w:val="1"/>
    <w:link w:val="104"/>
    <w:autoRedefine/>
    <w:qFormat/>
    <w:uiPriority w:val="0"/>
    <w:rPr>
      <w:rFonts w:asciiTheme="minorHAnsi" w:hAnsiTheme="minorHAnsi" w:eastAsiaTheme="minorEastAsia" w:cstheme="minorBidi"/>
      <w:szCs w:val="22"/>
    </w:rPr>
  </w:style>
  <w:style w:type="paragraph" w:styleId="33">
    <w:name w:val="Body Text Indent 2"/>
    <w:basedOn w:val="1"/>
    <w:link w:val="105"/>
    <w:autoRedefine/>
    <w:qFormat/>
    <w:uiPriority w:val="0"/>
    <w:pPr>
      <w:snapToGrid w:val="0"/>
      <w:spacing w:line="560" w:lineRule="atLeast"/>
      <w:ind w:firstLine="540"/>
    </w:pPr>
    <w:rPr>
      <w:rFonts w:asciiTheme="minorHAnsi" w:hAnsiTheme="minorHAnsi" w:eastAsiaTheme="minorEastAsia" w:cstheme="minorBidi"/>
      <w:szCs w:val="22"/>
    </w:rPr>
  </w:style>
  <w:style w:type="paragraph" w:styleId="34">
    <w:name w:val="Balloon Text"/>
    <w:basedOn w:val="1"/>
    <w:link w:val="154"/>
    <w:autoRedefine/>
    <w:qFormat/>
    <w:uiPriority w:val="0"/>
    <w:rPr>
      <w:sz w:val="18"/>
    </w:rPr>
  </w:style>
  <w:style w:type="paragraph" w:styleId="35">
    <w:name w:val="footer"/>
    <w:basedOn w:val="1"/>
    <w:link w:val="112"/>
    <w:autoRedefine/>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6">
    <w:name w:val="header"/>
    <w:basedOn w:val="1"/>
    <w:link w:val="116"/>
    <w:autoRedefine/>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7">
    <w:name w:val="toc 1"/>
    <w:basedOn w:val="1"/>
    <w:next w:val="1"/>
    <w:autoRedefine/>
    <w:qFormat/>
    <w:uiPriority w:val="39"/>
    <w:pPr>
      <w:spacing w:line="180" w:lineRule="auto"/>
      <w:jc w:val="center"/>
    </w:pPr>
    <w:rPr>
      <w:sz w:val="30"/>
    </w:rPr>
  </w:style>
  <w:style w:type="paragraph" w:styleId="38">
    <w:name w:val="List Continue 4"/>
    <w:basedOn w:val="1"/>
    <w:autoRedefine/>
    <w:qFormat/>
    <w:uiPriority w:val="0"/>
    <w:pPr>
      <w:adjustRightInd w:val="0"/>
      <w:snapToGrid w:val="0"/>
      <w:spacing w:after="120" w:line="360" w:lineRule="auto"/>
      <w:ind w:left="1680" w:leftChars="800"/>
    </w:pPr>
    <w:rPr>
      <w:sz w:val="24"/>
    </w:rPr>
  </w:style>
  <w:style w:type="paragraph" w:styleId="39">
    <w:name w:val="toc 4"/>
    <w:basedOn w:val="1"/>
    <w:next w:val="1"/>
    <w:autoRedefine/>
    <w:qFormat/>
    <w:uiPriority w:val="0"/>
    <w:pPr>
      <w:ind w:left="1260" w:leftChars="600"/>
    </w:pPr>
  </w:style>
  <w:style w:type="paragraph" w:styleId="40">
    <w:name w:val="footnote text"/>
    <w:basedOn w:val="1"/>
    <w:link w:val="109"/>
    <w:autoRedefine/>
    <w:qFormat/>
    <w:uiPriority w:val="0"/>
    <w:pPr>
      <w:spacing w:line="360" w:lineRule="auto"/>
    </w:pPr>
    <w:rPr>
      <w:rFonts w:asciiTheme="minorHAnsi" w:hAnsiTheme="minorHAnsi" w:eastAsiaTheme="minorEastAsia" w:cstheme="minorBidi"/>
      <w:sz w:val="18"/>
      <w:szCs w:val="22"/>
    </w:rPr>
  </w:style>
  <w:style w:type="paragraph" w:styleId="41">
    <w:name w:val="toc 6"/>
    <w:basedOn w:val="1"/>
    <w:next w:val="1"/>
    <w:autoRedefine/>
    <w:qFormat/>
    <w:uiPriority w:val="0"/>
    <w:pPr>
      <w:ind w:left="2100" w:leftChars="1000"/>
    </w:pPr>
  </w:style>
  <w:style w:type="paragraph" w:styleId="42">
    <w:name w:val="List 5"/>
    <w:basedOn w:val="1"/>
    <w:autoRedefine/>
    <w:qFormat/>
    <w:uiPriority w:val="0"/>
    <w:pPr>
      <w:adjustRightInd w:val="0"/>
      <w:snapToGrid w:val="0"/>
      <w:spacing w:line="360" w:lineRule="auto"/>
      <w:ind w:left="100" w:leftChars="800" w:hanging="200" w:hangingChars="200"/>
    </w:pPr>
    <w:rPr>
      <w:sz w:val="24"/>
    </w:rPr>
  </w:style>
  <w:style w:type="paragraph" w:styleId="43">
    <w:name w:val="Body Text Indent 3"/>
    <w:basedOn w:val="1"/>
    <w:link w:val="132"/>
    <w:autoRedefine/>
    <w:qFormat/>
    <w:uiPriority w:val="0"/>
    <w:pPr>
      <w:spacing w:line="360" w:lineRule="auto"/>
      <w:ind w:firstLine="632"/>
    </w:pPr>
    <w:rPr>
      <w:rFonts w:ascii="黑体" w:eastAsia="黑体"/>
    </w:rPr>
  </w:style>
  <w:style w:type="paragraph" w:styleId="44">
    <w:name w:val="table of figures"/>
    <w:basedOn w:val="1"/>
    <w:next w:val="1"/>
    <w:autoRedefine/>
    <w:qFormat/>
    <w:uiPriority w:val="0"/>
    <w:pPr>
      <w:tabs>
        <w:tab w:val="right" w:leader="dot" w:pos="8640"/>
      </w:tabs>
      <w:spacing w:line="360" w:lineRule="auto"/>
      <w:ind w:left="400" w:hanging="400"/>
    </w:pPr>
    <w:rPr>
      <w:sz w:val="24"/>
    </w:rPr>
  </w:style>
  <w:style w:type="paragraph" w:styleId="45">
    <w:name w:val="toc 2"/>
    <w:basedOn w:val="1"/>
    <w:next w:val="1"/>
    <w:autoRedefine/>
    <w:qFormat/>
    <w:uiPriority w:val="39"/>
    <w:pPr>
      <w:ind w:left="420" w:leftChars="200"/>
    </w:pPr>
  </w:style>
  <w:style w:type="paragraph" w:styleId="46">
    <w:name w:val="toc 9"/>
    <w:basedOn w:val="1"/>
    <w:next w:val="1"/>
    <w:autoRedefine/>
    <w:qFormat/>
    <w:uiPriority w:val="0"/>
    <w:pPr>
      <w:ind w:left="3360" w:leftChars="1600"/>
    </w:pPr>
  </w:style>
  <w:style w:type="paragraph" w:styleId="47">
    <w:name w:val="Body Text 2"/>
    <w:basedOn w:val="1"/>
    <w:link w:val="142"/>
    <w:autoRedefine/>
    <w:qFormat/>
    <w:uiPriority w:val="0"/>
    <w:pPr>
      <w:adjustRightInd w:val="0"/>
      <w:snapToGrid w:val="0"/>
      <w:spacing w:after="120" w:line="480" w:lineRule="auto"/>
    </w:pPr>
    <w:rPr>
      <w:sz w:val="24"/>
    </w:rPr>
  </w:style>
  <w:style w:type="paragraph" w:styleId="48">
    <w:name w:val="List 4"/>
    <w:basedOn w:val="1"/>
    <w:autoRedefine/>
    <w:qFormat/>
    <w:uiPriority w:val="0"/>
    <w:pPr>
      <w:adjustRightInd w:val="0"/>
      <w:snapToGrid w:val="0"/>
      <w:spacing w:line="360" w:lineRule="auto"/>
      <w:ind w:left="100" w:leftChars="600" w:hanging="200" w:hangingChars="200"/>
    </w:pPr>
    <w:rPr>
      <w:sz w:val="24"/>
    </w:rPr>
  </w:style>
  <w:style w:type="paragraph" w:styleId="49">
    <w:name w:val="List Continue 2"/>
    <w:basedOn w:val="1"/>
    <w:autoRedefine/>
    <w:qFormat/>
    <w:uiPriority w:val="0"/>
    <w:pPr>
      <w:adjustRightInd w:val="0"/>
      <w:snapToGrid w:val="0"/>
      <w:spacing w:after="120" w:line="360" w:lineRule="auto"/>
      <w:ind w:left="840" w:leftChars="400"/>
    </w:pPr>
    <w:rPr>
      <w:sz w:val="24"/>
    </w:rPr>
  </w:style>
  <w:style w:type="paragraph" w:styleId="50">
    <w:name w:val="Normal (Web)"/>
    <w:basedOn w:val="1"/>
    <w:autoRedefine/>
    <w:qFormat/>
    <w:uiPriority w:val="0"/>
    <w:pPr>
      <w:widowControl/>
      <w:spacing w:before="100" w:beforeAutospacing="1" w:after="100" w:afterAutospacing="1"/>
      <w:jc w:val="left"/>
    </w:pPr>
    <w:rPr>
      <w:rFonts w:ascii="宋体" w:hAnsi="宋体"/>
      <w:kern w:val="0"/>
      <w:sz w:val="24"/>
    </w:rPr>
  </w:style>
  <w:style w:type="paragraph" w:styleId="51">
    <w:name w:val="List Continue 3"/>
    <w:basedOn w:val="1"/>
    <w:autoRedefine/>
    <w:qFormat/>
    <w:uiPriority w:val="0"/>
    <w:pPr>
      <w:adjustRightInd w:val="0"/>
      <w:snapToGrid w:val="0"/>
      <w:spacing w:after="120" w:line="360" w:lineRule="auto"/>
      <w:ind w:left="1260" w:leftChars="600"/>
    </w:pPr>
    <w:rPr>
      <w:sz w:val="24"/>
    </w:rPr>
  </w:style>
  <w:style w:type="paragraph" w:styleId="52">
    <w:name w:val="index 1"/>
    <w:basedOn w:val="1"/>
    <w:next w:val="1"/>
    <w:autoRedefine/>
    <w:qFormat/>
    <w:uiPriority w:val="0"/>
    <w:pPr>
      <w:adjustRightInd w:val="0"/>
      <w:spacing w:line="240" w:lineRule="atLeast"/>
      <w:textAlignment w:val="baseline"/>
    </w:pPr>
    <w:rPr>
      <w:rFonts w:ascii="宋体"/>
      <w:kern w:val="0"/>
      <w:sz w:val="21"/>
    </w:rPr>
  </w:style>
  <w:style w:type="paragraph" w:styleId="53">
    <w:name w:val="Title"/>
    <w:basedOn w:val="1"/>
    <w:link w:val="169"/>
    <w:autoRedefine/>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100"/>
    <w:autoRedefine/>
    <w:qFormat/>
    <w:uiPriority w:val="0"/>
    <w:rPr>
      <w:rFonts w:asciiTheme="minorHAnsi" w:hAnsiTheme="minorHAnsi" w:eastAsiaTheme="minorEastAsia" w:cstheme="minorBidi"/>
      <w:sz w:val="24"/>
      <w:szCs w:val="22"/>
    </w:rPr>
  </w:style>
  <w:style w:type="paragraph" w:styleId="55">
    <w:name w:val="Body Text First Indent"/>
    <w:basedOn w:val="22"/>
    <w:link w:val="150"/>
    <w:autoRedefine/>
    <w:qFormat/>
    <w:uiPriority w:val="0"/>
    <w:pPr>
      <w:spacing w:after="0" w:line="360" w:lineRule="auto"/>
      <w:ind w:firstLine="420"/>
    </w:pPr>
    <w:rPr>
      <w:rFonts w:ascii="宋体" w:hAnsi="宋体" w:eastAsia="仿宋_GB2312"/>
      <w:sz w:val="24"/>
    </w:rPr>
  </w:style>
  <w:style w:type="paragraph" w:styleId="56">
    <w:name w:val="Body Text First Indent 2"/>
    <w:basedOn w:val="23"/>
    <w:next w:val="1"/>
    <w:link w:val="102"/>
    <w:autoRedefine/>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autoRedefine/>
    <w:qFormat/>
    <w:uiPriority w:val="22"/>
    <w:rPr>
      <w:b/>
    </w:rPr>
  </w:style>
  <w:style w:type="character" w:styleId="61">
    <w:name w:val="page number"/>
    <w:basedOn w:val="59"/>
    <w:autoRedefine/>
    <w:qFormat/>
    <w:uiPriority w:val="0"/>
  </w:style>
  <w:style w:type="character" w:styleId="62">
    <w:name w:val="FollowedHyperlink"/>
    <w:autoRedefine/>
    <w:qFormat/>
    <w:uiPriority w:val="0"/>
    <w:rPr>
      <w:color w:val="800080"/>
      <w:u w:val="single"/>
    </w:rPr>
  </w:style>
  <w:style w:type="character" w:styleId="63">
    <w:name w:val="Emphasis"/>
    <w:autoRedefine/>
    <w:qFormat/>
    <w:uiPriority w:val="20"/>
    <w:rPr>
      <w:i/>
    </w:rPr>
  </w:style>
  <w:style w:type="character" w:styleId="64">
    <w:name w:val="Hyperlink"/>
    <w:autoRedefine/>
    <w:qFormat/>
    <w:uiPriority w:val="99"/>
    <w:rPr>
      <w:color w:val="0000FF"/>
      <w:u w:val="single"/>
    </w:rPr>
  </w:style>
  <w:style w:type="character" w:styleId="65">
    <w:name w:val="annotation reference"/>
    <w:autoRedefine/>
    <w:qFormat/>
    <w:uiPriority w:val="0"/>
    <w:rPr>
      <w:sz w:val="21"/>
      <w:szCs w:val="21"/>
    </w:rPr>
  </w:style>
  <w:style w:type="character" w:styleId="66">
    <w:name w:val="footnote reference"/>
    <w:autoRedefine/>
    <w:qFormat/>
    <w:uiPriority w:val="0"/>
    <w:rPr>
      <w:position w:val="6"/>
      <w:sz w:val="14"/>
      <w:vertAlign w:val="superscript"/>
    </w:rPr>
  </w:style>
  <w:style w:type="character" w:customStyle="1" w:styleId="67">
    <w:name w:val="标题 1 字符"/>
    <w:basedOn w:val="59"/>
    <w:link w:val="2"/>
    <w:autoRedefine/>
    <w:qFormat/>
    <w:uiPriority w:val="0"/>
    <w:rPr>
      <w:rFonts w:ascii="宋体" w:hAnsi="Times New Roman" w:eastAsia="宋体" w:cs="Times New Roman"/>
      <w:sz w:val="28"/>
      <w:szCs w:val="20"/>
    </w:rPr>
  </w:style>
  <w:style w:type="character" w:customStyle="1" w:styleId="68">
    <w:name w:val="标题 2 字符"/>
    <w:basedOn w:val="59"/>
    <w:link w:val="3"/>
    <w:autoRedefine/>
    <w:qFormat/>
    <w:uiPriority w:val="0"/>
    <w:rPr>
      <w:rFonts w:ascii="Arial" w:hAnsi="Arial" w:eastAsia="黑体" w:cs="Times New Roman"/>
      <w:b/>
      <w:sz w:val="32"/>
      <w:szCs w:val="20"/>
    </w:rPr>
  </w:style>
  <w:style w:type="character" w:customStyle="1" w:styleId="69">
    <w:name w:val="标题 3 字符"/>
    <w:basedOn w:val="59"/>
    <w:link w:val="4"/>
    <w:autoRedefine/>
    <w:qFormat/>
    <w:uiPriority w:val="0"/>
    <w:rPr>
      <w:rFonts w:ascii="Times New Roman" w:hAnsi="Times New Roman" w:eastAsia="宋体" w:cs="Times New Roman"/>
      <w:b/>
      <w:sz w:val="32"/>
      <w:szCs w:val="20"/>
    </w:rPr>
  </w:style>
  <w:style w:type="character" w:customStyle="1" w:styleId="70">
    <w:name w:val="标题 4 字符"/>
    <w:basedOn w:val="59"/>
    <w:link w:val="5"/>
    <w:autoRedefine/>
    <w:qFormat/>
    <w:uiPriority w:val="0"/>
    <w:rPr>
      <w:rFonts w:ascii="Arial" w:hAnsi="Arial" w:eastAsia="黑体" w:cs="Times New Roman"/>
      <w:b/>
      <w:sz w:val="28"/>
      <w:szCs w:val="20"/>
    </w:rPr>
  </w:style>
  <w:style w:type="character" w:customStyle="1" w:styleId="71">
    <w:name w:val="标题 5 字符"/>
    <w:basedOn w:val="59"/>
    <w:link w:val="6"/>
    <w:autoRedefine/>
    <w:qFormat/>
    <w:uiPriority w:val="0"/>
    <w:rPr>
      <w:rFonts w:ascii="Times New Roman" w:hAnsi="Times New Roman" w:eastAsia="宋体" w:cs="Times New Roman"/>
      <w:b/>
      <w:sz w:val="28"/>
      <w:szCs w:val="20"/>
    </w:rPr>
  </w:style>
  <w:style w:type="character" w:customStyle="1" w:styleId="72">
    <w:name w:val="标题 6 字符"/>
    <w:basedOn w:val="59"/>
    <w:link w:val="7"/>
    <w:autoRedefine/>
    <w:qFormat/>
    <w:uiPriority w:val="0"/>
    <w:rPr>
      <w:rFonts w:ascii="Arial" w:hAnsi="Arial" w:eastAsia="黑体" w:cs="Times New Roman"/>
      <w:b/>
      <w:sz w:val="24"/>
      <w:szCs w:val="20"/>
    </w:rPr>
  </w:style>
  <w:style w:type="character" w:customStyle="1" w:styleId="73">
    <w:name w:val="标题 7 字符"/>
    <w:basedOn w:val="59"/>
    <w:link w:val="8"/>
    <w:autoRedefine/>
    <w:qFormat/>
    <w:uiPriority w:val="0"/>
    <w:rPr>
      <w:rFonts w:ascii="Arial" w:hAnsi="Arial" w:eastAsia="黑体" w:cs="Times New Roman"/>
      <w:b/>
      <w:sz w:val="24"/>
      <w:szCs w:val="20"/>
    </w:rPr>
  </w:style>
  <w:style w:type="character" w:customStyle="1" w:styleId="74">
    <w:name w:val="标题 8 字符"/>
    <w:basedOn w:val="59"/>
    <w:link w:val="9"/>
    <w:autoRedefine/>
    <w:qFormat/>
    <w:uiPriority w:val="0"/>
    <w:rPr>
      <w:rFonts w:ascii="Arial" w:hAnsi="Arial" w:eastAsia="黑体" w:cs="Times New Roman"/>
      <w:b/>
      <w:sz w:val="24"/>
      <w:szCs w:val="20"/>
    </w:rPr>
  </w:style>
  <w:style w:type="character" w:customStyle="1" w:styleId="75">
    <w:name w:val="标题 9 字符"/>
    <w:basedOn w:val="59"/>
    <w:link w:val="10"/>
    <w:autoRedefine/>
    <w:qFormat/>
    <w:uiPriority w:val="0"/>
    <w:rPr>
      <w:rFonts w:ascii="Arial" w:hAnsi="Arial" w:eastAsia="黑体" w:cs="Times New Roman"/>
      <w:b/>
      <w:sz w:val="24"/>
      <w:szCs w:val="20"/>
    </w:rPr>
  </w:style>
  <w:style w:type="character" w:customStyle="1" w:styleId="76">
    <w:name w:val="Table Text Char Char Char Char"/>
    <w:link w:val="77"/>
    <w:autoRedefine/>
    <w:qFormat/>
    <w:uiPriority w:val="0"/>
    <w:rPr>
      <w:rFonts w:ascii="Arial" w:hAnsi="Arial"/>
      <w:sz w:val="18"/>
    </w:rPr>
  </w:style>
  <w:style w:type="paragraph" w:customStyle="1" w:styleId="77">
    <w:name w:val="Table Text Char Char Char"/>
    <w:link w:val="76"/>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autoRedefine/>
    <w:qFormat/>
    <w:uiPriority w:val="0"/>
    <w:rPr>
      <w:rFonts w:hint="eastAsia" w:ascii="宋体" w:hAnsi="宋体" w:eastAsia="宋体" w:cs="宋体"/>
      <w:color w:val="000000"/>
      <w:sz w:val="20"/>
      <w:szCs w:val="20"/>
      <w:u w:val="none"/>
      <w:vertAlign w:val="superscript"/>
    </w:rPr>
  </w:style>
  <w:style w:type="character" w:customStyle="1" w:styleId="79">
    <w:name w:val="样式 宋体"/>
    <w:autoRedefine/>
    <w:qFormat/>
    <w:uiPriority w:val="0"/>
    <w:rPr>
      <w:rFonts w:ascii="宋体" w:hAnsi="宋体" w:eastAsia="宋体"/>
      <w:sz w:val="28"/>
    </w:rPr>
  </w:style>
  <w:style w:type="character" w:customStyle="1" w:styleId="80">
    <w:name w:val="标题 2 Char"/>
    <w:autoRedefine/>
    <w:qFormat/>
    <w:uiPriority w:val="0"/>
    <w:rPr>
      <w:rFonts w:ascii="Arial" w:hAnsi="Arial" w:eastAsia="黑体"/>
      <w:b/>
      <w:kern w:val="2"/>
      <w:sz w:val="32"/>
    </w:rPr>
  </w:style>
  <w:style w:type="character" w:customStyle="1" w:styleId="81">
    <w:name w:val="Char Char7"/>
    <w:autoRedefine/>
    <w:qFormat/>
    <w:uiPriority w:val="0"/>
    <w:rPr>
      <w:rFonts w:ascii="宋体" w:hAnsi="宋体" w:eastAsia="宋体"/>
      <w:kern w:val="2"/>
      <w:sz w:val="28"/>
    </w:rPr>
  </w:style>
  <w:style w:type="character" w:customStyle="1" w:styleId="82">
    <w:name w:val="Char Char"/>
    <w:autoRedefine/>
    <w:qFormat/>
    <w:uiPriority w:val="0"/>
    <w:rPr>
      <w:rFonts w:ascii="宋体" w:hAnsi="宋体" w:eastAsia="宋体"/>
      <w:kern w:val="2"/>
      <w:sz w:val="24"/>
      <w:lang w:val="en-US" w:eastAsia="zh-CN" w:bidi="ar-SA"/>
    </w:rPr>
  </w:style>
  <w:style w:type="character" w:customStyle="1" w:styleId="83">
    <w:name w:val="Char Char4"/>
    <w:autoRedefine/>
    <w:qFormat/>
    <w:uiPriority w:val="0"/>
    <w:rPr>
      <w:rFonts w:eastAsia="宋体"/>
      <w:b/>
      <w:kern w:val="2"/>
      <w:sz w:val="21"/>
      <w:lang w:val="en-US" w:eastAsia="zh-CN"/>
    </w:rPr>
  </w:style>
  <w:style w:type="character" w:customStyle="1" w:styleId="84">
    <w:name w:val="top-det1"/>
    <w:autoRedefine/>
    <w:qFormat/>
    <w:uiPriority w:val="0"/>
    <w:rPr>
      <w:b/>
      <w:color w:val="000000"/>
    </w:rPr>
  </w:style>
  <w:style w:type="character" w:customStyle="1" w:styleId="85">
    <w:name w:val="v151"/>
    <w:autoRedefine/>
    <w:qFormat/>
    <w:uiPriority w:val="0"/>
    <w:rPr>
      <w:sz w:val="18"/>
    </w:rPr>
  </w:style>
  <w:style w:type="character" w:customStyle="1" w:styleId="86">
    <w:name w:val="font1"/>
    <w:autoRedefine/>
    <w:qFormat/>
    <w:uiPriority w:val="0"/>
    <w:rPr>
      <w:color w:val="000000"/>
      <w:sz w:val="18"/>
    </w:rPr>
  </w:style>
  <w:style w:type="character" w:customStyle="1" w:styleId="87">
    <w:name w:val="Char Char3"/>
    <w:autoRedefine/>
    <w:qFormat/>
    <w:uiPriority w:val="0"/>
    <w:rPr>
      <w:rFonts w:eastAsia="宋体"/>
      <w:kern w:val="2"/>
      <w:sz w:val="18"/>
      <w:lang w:val="en-US" w:eastAsia="zh-CN"/>
    </w:rPr>
  </w:style>
  <w:style w:type="character" w:customStyle="1" w:styleId="88">
    <w:name w:val="小 Char"/>
    <w:autoRedefine/>
    <w:qFormat/>
    <w:uiPriority w:val="0"/>
    <w:rPr>
      <w:rFonts w:ascii="宋体" w:hAnsi="Courier New" w:eastAsia="宋体"/>
      <w:kern w:val="2"/>
      <w:sz w:val="21"/>
      <w:lang w:val="en-US" w:eastAsia="zh-CN" w:bidi="ar-SA"/>
    </w:rPr>
  </w:style>
  <w:style w:type="character" w:customStyle="1" w:styleId="89">
    <w:name w:val="Char Char2"/>
    <w:autoRedefine/>
    <w:qFormat/>
    <w:uiPriority w:val="0"/>
    <w:rPr>
      <w:rFonts w:eastAsia="宋体"/>
      <w:kern w:val="2"/>
      <w:sz w:val="18"/>
      <w:lang w:val="en-US" w:eastAsia="zh-CN"/>
    </w:rPr>
  </w:style>
  <w:style w:type="character" w:customStyle="1" w:styleId="90">
    <w:name w:val="Char Char11"/>
    <w:autoRedefine/>
    <w:qFormat/>
    <w:uiPriority w:val="0"/>
    <w:rPr>
      <w:rFonts w:ascii="宋体"/>
      <w:kern w:val="2"/>
      <w:sz w:val="28"/>
    </w:rPr>
  </w:style>
  <w:style w:type="character" w:customStyle="1" w:styleId="91">
    <w:name w:val="Char Char5"/>
    <w:autoRedefine/>
    <w:qFormat/>
    <w:uiPriority w:val="0"/>
    <w:rPr>
      <w:rFonts w:ascii="Arial" w:hAnsi="Arial" w:eastAsia="宋体"/>
      <w:b/>
      <w:smallCaps/>
      <w:kern w:val="28"/>
      <w:sz w:val="36"/>
      <w:lang w:val="en-US" w:eastAsia="en-US"/>
    </w:rPr>
  </w:style>
  <w:style w:type="character" w:customStyle="1" w:styleId="92">
    <w:name w:val="H2 Char"/>
    <w:autoRedefine/>
    <w:qFormat/>
    <w:uiPriority w:val="0"/>
    <w:rPr>
      <w:rFonts w:ascii="Arial" w:hAnsi="Arial" w:eastAsia="宋体"/>
      <w:kern w:val="2"/>
      <w:sz w:val="28"/>
      <w:lang w:val="en-US" w:eastAsia="zh-CN"/>
    </w:rPr>
  </w:style>
  <w:style w:type="character" w:customStyle="1" w:styleId="93">
    <w:name w:val="font31"/>
    <w:autoRedefine/>
    <w:qFormat/>
    <w:uiPriority w:val="0"/>
    <w:rPr>
      <w:rFonts w:hint="eastAsia" w:ascii="宋体" w:hAnsi="宋体" w:eastAsia="宋体" w:cs="宋体"/>
      <w:color w:val="000000"/>
      <w:sz w:val="20"/>
      <w:szCs w:val="20"/>
      <w:u w:val="none"/>
      <w:vertAlign w:val="superscript"/>
    </w:rPr>
  </w:style>
  <w:style w:type="character" w:customStyle="1" w:styleId="94">
    <w:name w:val="未命名11"/>
    <w:autoRedefine/>
    <w:qFormat/>
    <w:uiPriority w:val="0"/>
    <w:rPr>
      <w:color w:val="77FFFF"/>
      <w:sz w:val="24"/>
    </w:rPr>
  </w:style>
  <w:style w:type="character" w:customStyle="1" w:styleId="95">
    <w:name w:val="Table Heading Char Char"/>
    <w:autoRedefine/>
    <w:qFormat/>
    <w:uiPriority w:val="0"/>
    <w:rPr>
      <w:rFonts w:ascii="Arial" w:hAnsi="Arial" w:eastAsia="黑体"/>
      <w:kern w:val="2"/>
      <w:sz w:val="18"/>
      <w:lang w:val="en-US" w:eastAsia="zh-CN"/>
    </w:rPr>
  </w:style>
  <w:style w:type="character" w:customStyle="1" w:styleId="96">
    <w:name w:val="Char Char6"/>
    <w:autoRedefine/>
    <w:qFormat/>
    <w:uiPriority w:val="0"/>
    <w:rPr>
      <w:rFonts w:ascii="仿宋_GB2312" w:eastAsia="仿宋_GB2312"/>
      <w:kern w:val="2"/>
      <w:sz w:val="32"/>
    </w:rPr>
  </w:style>
  <w:style w:type="character" w:customStyle="1" w:styleId="97">
    <w:name w:val="highlighted"/>
    <w:autoRedefine/>
    <w:qFormat/>
    <w:uiPriority w:val="0"/>
  </w:style>
  <w:style w:type="character" w:customStyle="1" w:styleId="98">
    <w:name w:val="文字 Char"/>
    <w:link w:val="99"/>
    <w:autoRedefine/>
    <w:qFormat/>
    <w:uiPriority w:val="0"/>
    <w:rPr>
      <w:rFonts w:ascii="宋体"/>
      <w:sz w:val="28"/>
    </w:rPr>
  </w:style>
  <w:style w:type="paragraph" w:customStyle="1" w:styleId="99">
    <w:name w:val="文字"/>
    <w:basedOn w:val="1"/>
    <w:link w:val="98"/>
    <w:autoRedefine/>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4"/>
    <w:autoRedefine/>
    <w:qFormat/>
    <w:uiPriority w:val="0"/>
    <w:rPr>
      <w:sz w:val="24"/>
    </w:rPr>
  </w:style>
  <w:style w:type="character" w:customStyle="1" w:styleId="101">
    <w:name w:val="批注文字 字符"/>
    <w:autoRedefine/>
    <w:qFormat/>
    <w:uiPriority w:val="0"/>
    <w:rPr>
      <w:sz w:val="24"/>
    </w:rPr>
  </w:style>
  <w:style w:type="character" w:customStyle="1" w:styleId="102">
    <w:name w:val="正文文本首行缩进 2 字符"/>
    <w:basedOn w:val="103"/>
    <w:link w:val="56"/>
    <w:autoRedefine/>
    <w:qFormat/>
    <w:uiPriority w:val="0"/>
    <w:rPr>
      <w:kern w:val="2"/>
      <w:sz w:val="44"/>
    </w:rPr>
  </w:style>
  <w:style w:type="character" w:customStyle="1" w:styleId="103">
    <w:name w:val="正文文本缩进 字符"/>
    <w:autoRedefine/>
    <w:qFormat/>
    <w:uiPriority w:val="0"/>
    <w:rPr>
      <w:kern w:val="2"/>
      <w:sz w:val="44"/>
    </w:rPr>
  </w:style>
  <w:style w:type="character" w:customStyle="1" w:styleId="104">
    <w:name w:val="日期 字符"/>
    <w:link w:val="32"/>
    <w:autoRedefine/>
    <w:qFormat/>
    <w:uiPriority w:val="0"/>
    <w:rPr>
      <w:sz w:val="28"/>
    </w:rPr>
  </w:style>
  <w:style w:type="character" w:customStyle="1" w:styleId="105">
    <w:name w:val="正文文本缩进 2 字符"/>
    <w:link w:val="33"/>
    <w:autoRedefine/>
    <w:qFormat/>
    <w:uiPriority w:val="0"/>
    <w:rPr>
      <w:sz w:val="28"/>
    </w:rPr>
  </w:style>
  <w:style w:type="character" w:customStyle="1" w:styleId="106">
    <w:name w:val="crowed11"/>
    <w:autoRedefine/>
    <w:qFormat/>
    <w:uiPriority w:val="0"/>
    <w:rPr>
      <w:rFonts w:hint="default"/>
      <w:sz w:val="24"/>
    </w:rPr>
  </w:style>
  <w:style w:type="character" w:customStyle="1" w:styleId="107">
    <w:name w:val="正文 + 三号 Char"/>
    <w:autoRedefine/>
    <w:qFormat/>
    <w:uiPriority w:val="0"/>
    <w:rPr>
      <w:rFonts w:eastAsia="宋体"/>
      <w:kern w:val="2"/>
      <w:sz w:val="21"/>
      <w:lang w:val="en-US" w:eastAsia="zh-CN"/>
    </w:rPr>
  </w:style>
  <w:style w:type="character" w:customStyle="1" w:styleId="108">
    <w:name w:val="Table Text Char1 Char"/>
    <w:autoRedefine/>
    <w:qFormat/>
    <w:uiPriority w:val="0"/>
    <w:rPr>
      <w:rFonts w:ascii="Arial" w:hAnsi="Arial"/>
      <w:kern w:val="2"/>
      <w:sz w:val="18"/>
      <w:lang w:val="en-US" w:eastAsia="zh-CN" w:bidi="ar-SA"/>
    </w:rPr>
  </w:style>
  <w:style w:type="character" w:customStyle="1" w:styleId="109">
    <w:name w:val="脚注文本 字符"/>
    <w:link w:val="40"/>
    <w:autoRedefine/>
    <w:qFormat/>
    <w:uiPriority w:val="0"/>
    <w:rPr>
      <w:sz w:val="18"/>
    </w:rPr>
  </w:style>
  <w:style w:type="character" w:customStyle="1" w:styleId="110">
    <w:name w:val="content-white1"/>
    <w:autoRedefine/>
    <w:qFormat/>
    <w:uiPriority w:val="0"/>
    <w:rPr>
      <w:color w:val="auto"/>
      <w:sz w:val="18"/>
      <w:u w:val="none"/>
    </w:rPr>
  </w:style>
  <w:style w:type="character" w:customStyle="1" w:styleId="111">
    <w:name w:val="标书正文:  0.74 厘米 Char1"/>
    <w:autoRedefine/>
    <w:qFormat/>
    <w:uiPriority w:val="0"/>
    <w:rPr>
      <w:rFonts w:eastAsia="宋体"/>
      <w:kern w:val="2"/>
      <w:sz w:val="24"/>
      <w:lang w:val="en-US" w:eastAsia="zh-CN"/>
    </w:rPr>
  </w:style>
  <w:style w:type="character" w:customStyle="1" w:styleId="112">
    <w:name w:val="页脚 字符"/>
    <w:link w:val="35"/>
    <w:autoRedefine/>
    <w:qFormat/>
    <w:uiPriority w:val="99"/>
    <w:rPr>
      <w:sz w:val="18"/>
    </w:rPr>
  </w:style>
  <w:style w:type="character" w:customStyle="1" w:styleId="113">
    <w:name w:val="title_emph1"/>
    <w:autoRedefine/>
    <w:qFormat/>
    <w:uiPriority w:val="0"/>
    <w:rPr>
      <w:rFonts w:hint="default" w:ascii="Arial" w:hAnsi="Arial"/>
      <w:b/>
      <w:sz w:val="20"/>
    </w:rPr>
  </w:style>
  <w:style w:type="character" w:customStyle="1" w:styleId="114">
    <w:name w:val="Table Text Char"/>
    <w:link w:val="115"/>
    <w:autoRedefine/>
    <w:qFormat/>
    <w:uiPriority w:val="0"/>
    <w:rPr>
      <w:rFonts w:ascii="Arial" w:hAnsi="Arial"/>
      <w:sz w:val="18"/>
    </w:rPr>
  </w:style>
  <w:style w:type="paragraph" w:customStyle="1" w:styleId="115">
    <w:name w:val="Table Text"/>
    <w:link w:val="114"/>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6"/>
    <w:autoRedefine/>
    <w:qFormat/>
    <w:uiPriority w:val="99"/>
    <w:rPr>
      <w:sz w:val="18"/>
    </w:rPr>
  </w:style>
  <w:style w:type="character" w:customStyle="1" w:styleId="117">
    <w:name w:val="日期 Char"/>
    <w:autoRedefine/>
    <w:qFormat/>
    <w:uiPriority w:val="0"/>
    <w:rPr>
      <w:kern w:val="2"/>
      <w:sz w:val="28"/>
    </w:rPr>
  </w:style>
  <w:style w:type="paragraph" w:customStyle="1" w:styleId="118">
    <w:name w:val="样式 标题 1章标题Heading 0Section HeadPIM 1H1h11st levell11H1..."/>
    <w:basedOn w:val="2"/>
    <w:autoRedefine/>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autoRedefine/>
    <w:qFormat/>
    <w:uiPriority w:val="0"/>
    <w:pPr>
      <w:adjustRightInd w:val="0"/>
      <w:snapToGrid w:val="0"/>
      <w:spacing w:line="360" w:lineRule="auto"/>
    </w:pPr>
    <w:rPr>
      <w:sz w:val="24"/>
    </w:rPr>
  </w:style>
  <w:style w:type="paragraph" w:customStyle="1" w:styleId="120">
    <w:name w:val="Char Char 字元 字元 字元 Char Char Char Char"/>
    <w:basedOn w:val="1"/>
    <w:autoRedefine/>
    <w:qFormat/>
    <w:uiPriority w:val="0"/>
    <w:pPr>
      <w:adjustRightInd w:val="0"/>
      <w:spacing w:line="360" w:lineRule="auto"/>
    </w:pPr>
    <w:rPr>
      <w:kern w:val="0"/>
      <w:sz w:val="24"/>
    </w:rPr>
  </w:style>
  <w:style w:type="character" w:customStyle="1" w:styleId="121">
    <w:name w:val="脚注文本 字符1"/>
    <w:basedOn w:val="59"/>
    <w:autoRedefine/>
    <w:semiHidden/>
    <w:qFormat/>
    <w:uiPriority w:val="99"/>
    <w:rPr>
      <w:rFonts w:ascii="Times New Roman" w:hAnsi="Times New Roman" w:eastAsia="宋体" w:cs="Times New Roman"/>
      <w:sz w:val="18"/>
      <w:szCs w:val="18"/>
    </w:rPr>
  </w:style>
  <w:style w:type="paragraph" w:customStyle="1" w:styleId="122">
    <w:name w:val="content"/>
    <w:basedOn w:val="1"/>
    <w:autoRedefine/>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0"/>
    <w:autoRedefine/>
    <w:qFormat/>
    <w:uiPriority w:val="0"/>
    <w:pPr>
      <w:adjustRightInd w:val="0"/>
    </w:pPr>
    <w:rPr>
      <w:color w:val="000000"/>
      <w:lang w:val="en-GB"/>
    </w:rPr>
  </w:style>
  <w:style w:type="paragraph" w:customStyle="1" w:styleId="124">
    <w:name w:val="可研正文"/>
    <w:basedOn w:val="22"/>
    <w:autoRedefine/>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autoRedefine/>
    <w:semiHidden/>
    <w:qFormat/>
    <w:uiPriority w:val="99"/>
    <w:rPr>
      <w:rFonts w:ascii="Times New Roman" w:hAnsi="Times New Roman" w:eastAsia="宋体" w:cs="Times New Roman"/>
      <w:sz w:val="28"/>
      <w:szCs w:val="20"/>
    </w:rPr>
  </w:style>
  <w:style w:type="paragraph" w:customStyle="1" w:styleId="126">
    <w:name w:val="IN Feature"/>
    <w:next w:val="127"/>
    <w:autoRedefine/>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autoRedefine/>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19"/>
    <w:autoRedefine/>
    <w:semiHidden/>
    <w:qFormat/>
    <w:uiPriority w:val="99"/>
    <w:rPr>
      <w:rFonts w:ascii="Times New Roman" w:hAnsi="Times New Roman" w:eastAsia="宋体" w:cs="Times New Roman"/>
      <w:sz w:val="28"/>
      <w:szCs w:val="20"/>
    </w:rPr>
  </w:style>
  <w:style w:type="character" w:customStyle="1" w:styleId="129">
    <w:name w:val="批注主题 字符1"/>
    <w:basedOn w:val="128"/>
    <w:autoRedefine/>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autoRedefine/>
    <w:qFormat/>
    <w:uiPriority w:val="0"/>
    <w:pPr>
      <w:spacing w:line="360" w:lineRule="auto"/>
      <w:ind w:firstLine="420"/>
    </w:pPr>
    <w:rPr>
      <w:sz w:val="24"/>
    </w:rPr>
  </w:style>
  <w:style w:type="paragraph" w:customStyle="1" w:styleId="131">
    <w:name w:val="Char Char Char1 Char Char Char Char Char Char Char Char Char Char Char Char Char"/>
    <w:basedOn w:val="1"/>
    <w:autoRedefine/>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3"/>
    <w:autoRedefine/>
    <w:qFormat/>
    <w:uiPriority w:val="0"/>
    <w:rPr>
      <w:rFonts w:ascii="黑体" w:hAnsi="Times New Roman" w:eastAsia="黑体" w:cs="Times New Roman"/>
      <w:sz w:val="28"/>
      <w:szCs w:val="20"/>
    </w:rPr>
  </w:style>
  <w:style w:type="character" w:customStyle="1" w:styleId="133">
    <w:name w:val="页脚 字符1"/>
    <w:basedOn w:val="59"/>
    <w:autoRedefine/>
    <w:semiHidden/>
    <w:qFormat/>
    <w:uiPriority w:val="99"/>
    <w:rPr>
      <w:rFonts w:ascii="Times New Roman" w:hAnsi="Times New Roman" w:eastAsia="宋体" w:cs="Times New Roman"/>
      <w:sz w:val="18"/>
      <w:szCs w:val="18"/>
    </w:rPr>
  </w:style>
  <w:style w:type="paragraph" w:customStyle="1" w:styleId="134">
    <w:name w:val="Table Paragraph"/>
    <w:basedOn w:val="1"/>
    <w:autoRedefine/>
    <w:qFormat/>
    <w:uiPriority w:val="1"/>
    <w:rPr>
      <w:rFonts w:ascii="黑体" w:hAnsi="黑体" w:eastAsia="黑体" w:cs="黑体"/>
      <w:lang w:val="zh-CN" w:bidi="zh-CN"/>
    </w:rPr>
  </w:style>
  <w:style w:type="paragraph" w:customStyle="1" w:styleId="135">
    <w:name w:val="样式 宋体 五号 行距: 单倍行距"/>
    <w:basedOn w:val="1"/>
    <w:autoRedefine/>
    <w:qFormat/>
    <w:uiPriority w:val="0"/>
    <w:pPr>
      <w:adjustRightInd w:val="0"/>
      <w:jc w:val="left"/>
    </w:pPr>
    <w:rPr>
      <w:rFonts w:ascii="宋体" w:hAnsi="宋体"/>
      <w:kern w:val="0"/>
      <w:sz w:val="21"/>
    </w:rPr>
  </w:style>
  <w:style w:type="paragraph" w:customStyle="1" w:styleId="136">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autoRedefine/>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autoRedefine/>
    <w:qFormat/>
    <w:uiPriority w:val="0"/>
    <w:pPr>
      <w:jc w:val="center"/>
    </w:pPr>
    <w:rPr>
      <w:rFonts w:ascii="Arial" w:hAnsi="Arial" w:eastAsia="宋体" w:cs="Times New Roman"/>
      <w:b/>
      <w:sz w:val="21"/>
      <w:lang w:val="en-US" w:eastAsia="zh-CN" w:bidi="ar-SA"/>
    </w:rPr>
  </w:style>
  <w:style w:type="paragraph" w:customStyle="1" w:styleId="139">
    <w:name w:val="样式1xz"/>
    <w:basedOn w:val="1"/>
    <w:autoRedefine/>
    <w:qFormat/>
    <w:uiPriority w:val="0"/>
    <w:pPr>
      <w:tabs>
        <w:tab w:val="left" w:pos="1050"/>
        <w:tab w:val="right" w:leader="dot" w:pos="8296"/>
      </w:tabs>
    </w:pPr>
    <w:rPr>
      <w:caps/>
      <w:spacing w:val="20"/>
      <w:sz w:val="24"/>
    </w:rPr>
  </w:style>
  <w:style w:type="paragraph" w:customStyle="1" w:styleId="140">
    <w:name w:val="标书正文:  0.74 厘米"/>
    <w:basedOn w:val="1"/>
    <w:autoRedefine/>
    <w:qFormat/>
    <w:uiPriority w:val="0"/>
    <w:pPr>
      <w:snapToGrid w:val="0"/>
      <w:spacing w:line="360" w:lineRule="auto"/>
      <w:ind w:firstLine="420"/>
    </w:pPr>
    <w:rPr>
      <w:sz w:val="24"/>
    </w:rPr>
  </w:style>
  <w:style w:type="paragraph" w:customStyle="1" w:styleId="141">
    <w:name w:val="样式1"/>
    <w:basedOn w:val="5"/>
    <w:autoRedefine/>
    <w:qFormat/>
    <w:uiPriority w:val="0"/>
    <w:pPr>
      <w:tabs>
        <w:tab w:val="left" w:pos="720"/>
      </w:tabs>
      <w:spacing w:before="500" w:after="260" w:line="560" w:lineRule="atLeast"/>
      <w:ind w:left="420" w:hanging="420"/>
    </w:pPr>
  </w:style>
  <w:style w:type="character" w:customStyle="1" w:styleId="142">
    <w:name w:val="正文文本 2 字符"/>
    <w:basedOn w:val="59"/>
    <w:link w:val="47"/>
    <w:autoRedefine/>
    <w:qFormat/>
    <w:uiPriority w:val="0"/>
    <w:rPr>
      <w:rFonts w:ascii="Times New Roman" w:hAnsi="Times New Roman" w:eastAsia="宋体" w:cs="Times New Roman"/>
      <w:sz w:val="24"/>
      <w:szCs w:val="20"/>
    </w:rPr>
  </w:style>
  <w:style w:type="paragraph" w:customStyle="1" w:styleId="143">
    <w:name w:val="表文字"/>
    <w:autoRedefine/>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0"/>
    <w:autoRedefine/>
    <w:qFormat/>
    <w:uiPriority w:val="0"/>
    <w:rPr>
      <w:rFonts w:ascii="Times New Roman" w:hAnsi="Times New Roman" w:eastAsia="宋体" w:cs="Times New Roman"/>
      <w:sz w:val="16"/>
      <w:szCs w:val="20"/>
    </w:rPr>
  </w:style>
  <w:style w:type="paragraph" w:styleId="145">
    <w:name w:val="No Spacing"/>
    <w:autoRedefine/>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autoRedefine/>
    <w:qFormat/>
    <w:uiPriority w:val="0"/>
    <w:pPr>
      <w:spacing w:before="120" w:after="120" w:line="360" w:lineRule="auto"/>
    </w:pPr>
    <w:rPr>
      <w:sz w:val="24"/>
    </w:rPr>
  </w:style>
  <w:style w:type="paragraph" w:customStyle="1" w:styleId="147">
    <w:name w:val="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autoRedefine/>
    <w:semiHidden/>
    <w:qFormat/>
    <w:uiPriority w:val="99"/>
    <w:rPr>
      <w:rFonts w:ascii="Times New Roman" w:hAnsi="Times New Roman" w:eastAsia="宋体" w:cs="Times New Roman"/>
      <w:sz w:val="28"/>
      <w:szCs w:val="20"/>
    </w:rPr>
  </w:style>
  <w:style w:type="character" w:customStyle="1" w:styleId="149">
    <w:name w:val="正文文本 字符"/>
    <w:basedOn w:val="59"/>
    <w:link w:val="22"/>
    <w:autoRedefine/>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55"/>
    <w:autoRedefine/>
    <w:qFormat/>
    <w:uiPriority w:val="0"/>
    <w:rPr>
      <w:rFonts w:ascii="宋体" w:hAnsi="宋体" w:eastAsia="仿宋_GB2312" w:cs="Times New Roman"/>
      <w:sz w:val="24"/>
      <w:szCs w:val="20"/>
    </w:rPr>
  </w:style>
  <w:style w:type="paragraph" w:customStyle="1" w:styleId="151">
    <w:name w:val="Char"/>
    <w:basedOn w:val="1"/>
    <w:autoRedefine/>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autoRedefine/>
    <w:qFormat/>
    <w:uiPriority w:val="0"/>
    <w:rPr>
      <w:rFonts w:ascii="宋体" w:hAnsi="宋体" w:cs="Courier New"/>
      <w:sz w:val="32"/>
      <w:szCs w:val="32"/>
    </w:rPr>
  </w:style>
  <w:style w:type="paragraph" w:customStyle="1" w:styleId="153">
    <w:name w:val="È±Ê¡ÎÄ±¾"/>
    <w:basedOn w:val="1"/>
    <w:autoRedefine/>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4"/>
    <w:autoRedefine/>
    <w:qFormat/>
    <w:uiPriority w:val="0"/>
    <w:rPr>
      <w:rFonts w:ascii="Times New Roman" w:hAnsi="Times New Roman" w:eastAsia="宋体" w:cs="Times New Roman"/>
      <w:sz w:val="18"/>
      <w:szCs w:val="20"/>
    </w:rPr>
  </w:style>
  <w:style w:type="paragraph" w:customStyle="1" w:styleId="155">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0"/>
    <w:autoRedefine/>
    <w:qFormat/>
    <w:uiPriority w:val="0"/>
    <w:rPr>
      <w:rFonts w:ascii="宋体" w:hAnsi="Courier New" w:eastAsia="宋体" w:cs="Times New Roman"/>
      <w:szCs w:val="20"/>
    </w:rPr>
  </w:style>
  <w:style w:type="paragraph" w:customStyle="1" w:styleId="157">
    <w:name w:val="Char Char Char Char Char Char Char"/>
    <w:basedOn w:val="1"/>
    <w:autoRedefine/>
    <w:qFormat/>
    <w:uiPriority w:val="0"/>
    <w:rPr>
      <w:rFonts w:ascii="Tahoma" w:hAnsi="Tahoma"/>
      <w:sz w:val="24"/>
    </w:rPr>
  </w:style>
  <w:style w:type="paragraph" w:customStyle="1" w:styleId="158">
    <w:name w:val="二级列表"/>
    <w:basedOn w:val="159"/>
    <w:next w:val="159"/>
    <w:autoRedefine/>
    <w:qFormat/>
    <w:uiPriority w:val="0"/>
    <w:pPr>
      <w:tabs>
        <w:tab w:val="left" w:pos="2120"/>
      </w:tabs>
      <w:ind w:firstLine="0" w:firstLineChars="0"/>
    </w:pPr>
    <w:rPr>
      <w:b/>
    </w:rPr>
  </w:style>
  <w:style w:type="paragraph" w:customStyle="1" w:styleId="159">
    <w:name w:val="段落正文"/>
    <w:basedOn w:val="1"/>
    <w:autoRedefine/>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3"/>
    <w:autoRedefine/>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autoRedefine/>
    <w:semiHidden/>
    <w:qFormat/>
    <w:uiPriority w:val="99"/>
    <w:rPr>
      <w:rFonts w:ascii="Times New Roman" w:hAnsi="Times New Roman" w:eastAsia="宋体" w:cs="Times New Roman"/>
      <w:sz w:val="28"/>
      <w:szCs w:val="20"/>
    </w:rPr>
  </w:style>
  <w:style w:type="character" w:customStyle="1" w:styleId="162">
    <w:name w:val="页眉 字符1"/>
    <w:basedOn w:val="59"/>
    <w:autoRedefine/>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autoRedefine/>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3"/>
    <w:next w:val="1"/>
    <w:autoRedefine/>
    <w:qFormat/>
    <w:uiPriority w:val="0"/>
    <w:pPr>
      <w:spacing w:before="240" w:after="720"/>
    </w:pPr>
    <w:rPr>
      <w:sz w:val="28"/>
    </w:rPr>
  </w:style>
  <w:style w:type="paragraph" w:customStyle="1" w:styleId="165">
    <w:name w:val="Title - Revision"/>
    <w:basedOn w:val="53"/>
    <w:autoRedefine/>
    <w:qFormat/>
    <w:uiPriority w:val="0"/>
    <w:pPr>
      <w:spacing w:before="720"/>
    </w:pPr>
  </w:style>
  <w:style w:type="paragraph" w:customStyle="1" w:styleId="166">
    <w:name w:val="表头样式"/>
    <w:basedOn w:val="1"/>
    <w:autoRedefine/>
    <w:qFormat/>
    <w:uiPriority w:val="0"/>
    <w:pPr>
      <w:autoSpaceDE w:val="0"/>
      <w:autoSpaceDN w:val="0"/>
      <w:adjustRightInd w:val="0"/>
      <w:spacing w:line="360" w:lineRule="auto"/>
      <w:jc w:val="left"/>
    </w:pPr>
    <w:rPr>
      <w:b/>
      <w:kern w:val="0"/>
      <w:sz w:val="21"/>
    </w:rPr>
  </w:style>
  <w:style w:type="paragraph" w:customStyle="1" w:styleId="167">
    <w:name w:val="正文字缩2字"/>
    <w:basedOn w:val="1"/>
    <w:autoRedefine/>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7"/>
    <w:autoRedefine/>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3"/>
    <w:autoRedefine/>
    <w:qFormat/>
    <w:uiPriority w:val="0"/>
    <w:rPr>
      <w:rFonts w:ascii="Arial" w:hAnsi="Arial" w:eastAsia="宋体" w:cs="Times New Roman"/>
      <w:b/>
      <w:smallCaps/>
      <w:kern w:val="28"/>
      <w:sz w:val="36"/>
      <w:szCs w:val="20"/>
      <w:lang w:eastAsia="en-US"/>
    </w:rPr>
  </w:style>
  <w:style w:type="paragraph" w:customStyle="1" w:styleId="170">
    <w:name w:val="00"/>
    <w:basedOn w:val="1"/>
    <w:autoRedefine/>
    <w:qFormat/>
    <w:uiPriority w:val="0"/>
    <w:pPr>
      <w:autoSpaceDE w:val="0"/>
      <w:autoSpaceDN w:val="0"/>
      <w:adjustRightInd w:val="0"/>
      <w:jc w:val="left"/>
    </w:pPr>
    <w:rPr>
      <w:rFonts w:ascii="黑体" w:eastAsia="黑体"/>
      <w:b/>
      <w:kern w:val="0"/>
      <w:sz w:val="20"/>
    </w:rPr>
  </w:style>
  <w:style w:type="paragraph" w:customStyle="1" w:styleId="171">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autoRedefine/>
    <w:qFormat/>
    <w:uiPriority w:val="0"/>
    <w:pPr>
      <w:tabs>
        <w:tab w:val="left" w:pos="360"/>
      </w:tabs>
    </w:pPr>
    <w:rPr>
      <w:sz w:val="24"/>
    </w:rPr>
  </w:style>
  <w:style w:type="paragraph" w:customStyle="1" w:styleId="173">
    <w:name w:val="样式 样式 正文首行缩进 2 + 左  0 字符 + 首行缩进:  2.57 字符"/>
    <w:basedOn w:val="1"/>
    <w:next w:val="1"/>
    <w:autoRedefine/>
    <w:qFormat/>
    <w:uiPriority w:val="0"/>
    <w:pPr>
      <w:adjustRightInd w:val="0"/>
      <w:snapToGrid w:val="0"/>
      <w:spacing w:after="120"/>
      <w:ind w:firstLine="540" w:firstLineChars="257"/>
    </w:pPr>
    <w:rPr>
      <w:sz w:val="21"/>
    </w:rPr>
  </w:style>
  <w:style w:type="paragraph" w:customStyle="1" w:styleId="174">
    <w:name w:val="table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4"/>
    <w:autoRedefine/>
    <w:qFormat/>
    <w:uiPriority w:val="0"/>
    <w:pPr>
      <w:numPr>
        <w:ilvl w:val="2"/>
        <w:numId w:val="4"/>
      </w:numPr>
      <w:tabs>
        <w:tab w:val="left" w:pos="709"/>
        <w:tab w:val="left" w:pos="1620"/>
      </w:tabs>
    </w:pPr>
  </w:style>
  <w:style w:type="paragraph" w:customStyle="1" w:styleId="176">
    <w:name w:val="正文 + 三号"/>
    <w:basedOn w:val="1"/>
    <w:autoRedefine/>
    <w:qFormat/>
    <w:uiPriority w:val="0"/>
    <w:rPr>
      <w:sz w:val="21"/>
    </w:rPr>
  </w:style>
  <w:style w:type="paragraph" w:customStyle="1" w:styleId="177">
    <w:name w:val="CSS1级正文 Char"/>
    <w:basedOn w:val="22"/>
    <w:autoRedefine/>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autoRedefine/>
    <w:qFormat/>
    <w:uiPriority w:val="0"/>
    <w:pPr>
      <w:adjustRightInd w:val="0"/>
      <w:textAlignment w:val="baseline"/>
    </w:pPr>
    <w:rPr>
      <w:rFonts w:ascii="宋体" w:hAnsi="宋体"/>
      <w:kern w:val="0"/>
      <w:sz w:val="21"/>
    </w:rPr>
  </w:style>
  <w:style w:type="paragraph" w:customStyle="1" w:styleId="179">
    <w:name w:val="修订1"/>
    <w:autoRedefine/>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autoRedefine/>
    <w:qFormat/>
    <w:uiPriority w:val="0"/>
    <w:pPr>
      <w:widowControl/>
      <w:adjustRightInd w:val="0"/>
      <w:spacing w:line="440" w:lineRule="atLeast"/>
      <w:ind w:firstLine="510"/>
      <w:textAlignment w:val="baseline"/>
    </w:pPr>
    <w:rPr>
      <w:kern w:val="0"/>
      <w:sz w:val="24"/>
    </w:rPr>
  </w:style>
  <w:style w:type="paragraph" w:styleId="181">
    <w:name w:val="List Paragraph"/>
    <w:basedOn w:val="1"/>
    <w:autoRedefine/>
    <w:qFormat/>
    <w:uiPriority w:val="1"/>
    <w:pPr>
      <w:ind w:firstLine="420" w:firstLineChars="200"/>
    </w:pPr>
  </w:style>
  <w:style w:type="paragraph" w:customStyle="1" w:styleId="182">
    <w:name w:val="样式 正文缩进正文（首行缩进两字）表正文正文非缩进特点标题4段1 + 首行缩进:  2 字符"/>
    <w:basedOn w:val="15"/>
    <w:autoRedefine/>
    <w:qFormat/>
    <w:uiPriority w:val="0"/>
    <w:pPr>
      <w:ind w:firstLine="480" w:firstLineChars="200"/>
    </w:pPr>
  </w:style>
  <w:style w:type="paragraph" w:customStyle="1" w:styleId="183">
    <w:name w:val="Char Char Char Char Char"/>
    <w:basedOn w:val="1"/>
    <w:autoRedefine/>
    <w:qFormat/>
    <w:uiPriority w:val="0"/>
    <w:pPr>
      <w:tabs>
        <w:tab w:val="left" w:pos="425"/>
      </w:tabs>
      <w:ind w:left="1620" w:hanging="360"/>
    </w:pPr>
    <w:rPr>
      <w:rFonts w:ascii="Tahoma" w:hAnsi="Tahoma"/>
      <w:sz w:val="24"/>
    </w:rPr>
  </w:style>
  <w:style w:type="paragraph" w:customStyle="1" w:styleId="184">
    <w:name w:val="首行缩进 1"/>
    <w:basedOn w:val="1"/>
    <w:autoRedefine/>
    <w:qFormat/>
    <w:uiPriority w:val="0"/>
    <w:pPr>
      <w:spacing w:after="120" w:line="360" w:lineRule="auto"/>
      <w:ind w:firstLine="200" w:firstLineChars="200"/>
    </w:pPr>
    <w:rPr>
      <w:sz w:val="24"/>
    </w:rPr>
  </w:style>
  <w:style w:type="paragraph" w:customStyle="1" w:styleId="185">
    <w:name w:val="Char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autoRedefine/>
    <w:qFormat/>
    <w:uiPriority w:val="0"/>
    <w:pPr>
      <w:snapToGrid w:val="0"/>
    </w:pPr>
    <w:rPr>
      <w:sz w:val="21"/>
    </w:rPr>
  </w:style>
  <w:style w:type="paragraph" w:customStyle="1" w:styleId="187">
    <w:name w:val="Table Text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autoRedefine/>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autoRedefine/>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5"/>
    <w:autoRedefine/>
    <w:qFormat/>
    <w:uiPriority w:val="0"/>
    <w:pPr>
      <w:numPr>
        <w:ilvl w:val="0"/>
        <w:numId w:val="5"/>
      </w:numPr>
      <w:spacing w:before="560" w:line="400" w:lineRule="exact"/>
      <w:jc w:val="center"/>
      <w:outlineLvl w:val="0"/>
    </w:pPr>
    <w:rPr>
      <w:b w:val="0"/>
      <w:sz w:val="44"/>
    </w:rPr>
  </w:style>
  <w:style w:type="paragraph" w:customStyle="1" w:styleId="191">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autoRedefine/>
    <w:qFormat/>
    <w:uiPriority w:val="0"/>
    <w:rPr>
      <w:rFonts w:ascii="Tahoma" w:hAnsi="Tahoma"/>
      <w:sz w:val="30"/>
    </w:rPr>
  </w:style>
  <w:style w:type="paragraph" w:customStyle="1" w:styleId="193">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autoRedefine/>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autoRedefine/>
    <w:qFormat/>
    <w:uiPriority w:val="0"/>
    <w:rPr>
      <w:rFonts w:ascii="Tahoma" w:hAnsi="Tahoma"/>
      <w:sz w:val="24"/>
      <w:szCs w:val="24"/>
    </w:rPr>
  </w:style>
  <w:style w:type="paragraph" w:customStyle="1" w:styleId="196">
    <w:name w:val="样式4"/>
    <w:basedOn w:val="5"/>
    <w:autoRedefine/>
    <w:qFormat/>
    <w:uiPriority w:val="0"/>
    <w:pPr>
      <w:adjustRightInd w:val="0"/>
      <w:snapToGrid w:val="0"/>
    </w:pPr>
  </w:style>
  <w:style w:type="paragraph" w:customStyle="1" w:styleId="197">
    <w:name w:val="标题3——2"/>
    <w:basedOn w:val="4"/>
    <w:next w:val="55"/>
    <w:autoRedefine/>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3"/>
    <w:autoRedefine/>
    <w:qFormat/>
    <w:uiPriority w:val="0"/>
    <w:pPr>
      <w:spacing w:line="360" w:lineRule="auto"/>
    </w:pPr>
    <w:rPr>
      <w:rFonts w:eastAsia="黑体"/>
      <w:sz w:val="20"/>
    </w:rPr>
  </w:style>
  <w:style w:type="paragraph" w:customStyle="1" w:styleId="200">
    <w:name w:val="文档正文 Char Char Char Char"/>
    <w:basedOn w:val="1"/>
    <w:autoRedefine/>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autoRedefine/>
    <w:qFormat/>
    <w:uiPriority w:val="0"/>
    <w:pPr>
      <w:pBdr>
        <w:top w:val="single" w:color="auto" w:sz="12" w:space="3"/>
        <w:bottom w:val="single" w:color="auto" w:sz="12" w:space="3"/>
      </w:pBdr>
      <w:spacing w:line="360" w:lineRule="auto"/>
    </w:pPr>
    <w:rPr>
      <w:sz w:val="24"/>
    </w:rPr>
  </w:style>
  <w:style w:type="paragraph" w:customStyle="1" w:styleId="202">
    <w:name w:val="项目"/>
    <w:basedOn w:val="1"/>
    <w:autoRedefine/>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autoRedefine/>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autoRedefine/>
    <w:qFormat/>
    <w:uiPriority w:val="0"/>
    <w:pPr>
      <w:spacing w:line="360" w:lineRule="auto"/>
      <w:ind w:left="540" w:leftChars="225" w:firstLine="540" w:firstLineChars="225"/>
    </w:pPr>
    <w:rPr>
      <w:sz w:val="24"/>
    </w:rPr>
  </w:style>
  <w:style w:type="paragraph" w:customStyle="1" w:styleId="205">
    <w:name w:val="正文表格"/>
    <w:basedOn w:val="1"/>
    <w:autoRedefine/>
    <w:qFormat/>
    <w:uiPriority w:val="0"/>
    <w:pPr>
      <w:adjustRightInd w:val="0"/>
      <w:spacing w:before="40" w:after="40"/>
    </w:pPr>
    <w:rPr>
      <w:sz w:val="24"/>
    </w:rPr>
  </w:style>
  <w:style w:type="paragraph" w:customStyle="1" w:styleId="206">
    <w:name w:val="首行缩进"/>
    <w:basedOn w:val="1"/>
    <w:autoRedefine/>
    <w:qFormat/>
    <w:uiPriority w:val="0"/>
    <w:pPr>
      <w:numPr>
        <w:ilvl w:val="0"/>
        <w:numId w:val="6"/>
      </w:numPr>
      <w:spacing w:line="360" w:lineRule="auto"/>
    </w:pPr>
    <w:rPr>
      <w:rFonts w:eastAsia="仿宋_GB2312"/>
    </w:rPr>
  </w:style>
  <w:style w:type="paragraph" w:customStyle="1" w:styleId="207">
    <w:name w:val="关键词"/>
    <w:basedOn w:val="1"/>
    <w:next w:val="1"/>
    <w:autoRedefine/>
    <w:qFormat/>
    <w:uiPriority w:val="0"/>
    <w:pPr>
      <w:spacing w:line="360" w:lineRule="auto"/>
    </w:pPr>
    <w:rPr>
      <w:rFonts w:eastAsia="黑体"/>
      <w:sz w:val="20"/>
    </w:rPr>
  </w:style>
  <w:style w:type="paragraph" w:customStyle="1" w:styleId="208">
    <w:name w:val="标准正文"/>
    <w:basedOn w:val="23"/>
    <w:autoRedefine/>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autoRedefine/>
    <w:qFormat/>
    <w:uiPriority w:val="0"/>
    <w:rPr>
      <w:rFonts w:ascii="Tahoma" w:hAnsi="Tahoma"/>
      <w:sz w:val="24"/>
    </w:rPr>
  </w:style>
  <w:style w:type="paragraph" w:customStyle="1" w:styleId="21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autoRedefine/>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autoRedefine/>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autoRedefine/>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autoRedefine/>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autoRedefine/>
    <w:qFormat/>
    <w:uiPriority w:val="0"/>
    <w:pPr>
      <w:numPr>
        <w:ilvl w:val="0"/>
        <w:numId w:val="9"/>
      </w:numPr>
      <w:tabs>
        <w:tab w:val="clear" w:pos="1230"/>
      </w:tabs>
      <w:spacing w:line="360" w:lineRule="auto"/>
      <w:ind w:firstLine="480" w:firstLineChars="200"/>
    </w:pPr>
    <w:rPr>
      <w:sz w:val="24"/>
    </w:rPr>
  </w:style>
  <w:style w:type="paragraph" w:customStyle="1" w:styleId="219">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autoRedefine/>
    <w:qFormat/>
    <w:uiPriority w:val="0"/>
    <w:pPr>
      <w:adjustRightInd w:val="0"/>
      <w:spacing w:before="120"/>
      <w:ind w:firstLine="420"/>
      <w:textAlignment w:val="baseline"/>
    </w:pPr>
    <w:rPr>
      <w:sz w:val="24"/>
    </w:rPr>
  </w:style>
  <w:style w:type="paragraph" w:customStyle="1" w:styleId="221">
    <w:name w:val="图例"/>
    <w:basedOn w:val="1"/>
    <w:autoRedefine/>
    <w:qFormat/>
    <w:uiPriority w:val="0"/>
    <w:pPr>
      <w:spacing w:before="120" w:after="120" w:line="360" w:lineRule="auto"/>
      <w:jc w:val="center"/>
    </w:pPr>
    <w:rPr>
      <w:rFonts w:eastAsia="仿宋_GB2312"/>
      <w:b/>
      <w:sz w:val="24"/>
    </w:rPr>
  </w:style>
  <w:style w:type="paragraph" w:customStyle="1" w:styleId="222">
    <w:name w:val="Table Contents"/>
    <w:basedOn w:val="22"/>
    <w:autoRedefine/>
    <w:qFormat/>
    <w:uiPriority w:val="0"/>
    <w:pPr>
      <w:suppressAutoHyphens/>
      <w:spacing w:after="0"/>
      <w:jc w:val="left"/>
    </w:pPr>
    <w:rPr>
      <w:rFonts w:eastAsia="Times New Roman"/>
      <w:kern w:val="0"/>
      <w:sz w:val="24"/>
    </w:rPr>
  </w:style>
  <w:style w:type="paragraph" w:customStyle="1" w:styleId="223">
    <w:name w:val="Char2"/>
    <w:basedOn w:val="1"/>
    <w:autoRedefine/>
    <w:qFormat/>
    <w:uiPriority w:val="0"/>
    <w:pPr>
      <w:spacing w:line="240" w:lineRule="atLeast"/>
      <w:ind w:left="420" w:firstLine="420"/>
    </w:pPr>
    <w:rPr>
      <w:kern w:val="0"/>
      <w:sz w:val="21"/>
    </w:rPr>
  </w:style>
  <w:style w:type="paragraph" w:customStyle="1" w:styleId="224">
    <w:name w:val="内容标题"/>
    <w:basedOn w:val="17"/>
    <w:autoRedefine/>
    <w:qFormat/>
    <w:uiPriority w:val="0"/>
    <w:rPr>
      <w:rFonts w:ascii="Tahoma" w:hAnsi="Tahoma"/>
      <w:sz w:val="24"/>
    </w:rPr>
  </w:style>
  <w:style w:type="paragraph" w:customStyle="1" w:styleId="225">
    <w:name w:val="Item Step in Table"/>
    <w:autoRedefin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autoRedefine/>
    <w:qFormat/>
    <w:uiPriority w:val="0"/>
    <w:rPr>
      <w:rFonts w:ascii="仿宋_GB2312"/>
      <w:b/>
      <w:sz w:val="30"/>
    </w:rPr>
  </w:style>
  <w:style w:type="paragraph" w:customStyle="1" w:styleId="227">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autoRedefine/>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autoRedefine/>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autoRedefine/>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autoRedefine/>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autoRedefine/>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autoRedefine/>
    <w:qFormat/>
    <w:uiPriority w:val="0"/>
    <w:rPr>
      <w:sz w:val="21"/>
    </w:rPr>
  </w:style>
  <w:style w:type="paragraph" w:customStyle="1" w:styleId="235">
    <w:name w:val="标题无"/>
    <w:basedOn w:val="1"/>
    <w:autoRedefine/>
    <w:qFormat/>
    <w:uiPriority w:val="0"/>
    <w:pPr>
      <w:spacing w:line="360" w:lineRule="auto"/>
    </w:pPr>
    <w:rPr>
      <w:sz w:val="24"/>
    </w:rPr>
  </w:style>
  <w:style w:type="paragraph" w:customStyle="1" w:styleId="236">
    <w:name w:val="Char1 Char Char Char1"/>
    <w:basedOn w:val="1"/>
    <w:autoRedefine/>
    <w:qFormat/>
    <w:uiPriority w:val="0"/>
    <w:rPr>
      <w:rFonts w:ascii="Tahoma" w:hAnsi="Tahoma"/>
      <w:sz w:val="24"/>
    </w:rPr>
  </w:style>
  <w:style w:type="paragraph" w:customStyle="1" w:styleId="237">
    <w:name w:val="style1"/>
    <w:basedOn w:val="1"/>
    <w:autoRedefine/>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autoRedefine/>
    <w:qFormat/>
    <w:uiPriority w:val="0"/>
    <w:pPr>
      <w:spacing w:line="240" w:lineRule="atLeast"/>
      <w:jc w:val="center"/>
    </w:pPr>
    <w:rPr>
      <w:sz w:val="21"/>
    </w:rPr>
  </w:style>
  <w:style w:type="paragraph" w:customStyle="1" w:styleId="240">
    <w:name w:val="列表项目"/>
    <w:basedOn w:val="1"/>
    <w:autoRedefine/>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autoRedefine/>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autoRedefine/>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2"/>
    <w:next w:val="2"/>
    <w:autoRedefine/>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autoRedefine/>
    <w:qFormat/>
    <w:uiPriority w:val="0"/>
    <w:rPr>
      <w:rFonts w:ascii="Tahoma" w:hAnsi="Tahoma"/>
      <w:sz w:val="24"/>
    </w:rPr>
  </w:style>
  <w:style w:type="paragraph" w:customStyle="1" w:styleId="245">
    <w:name w:val="编号正文"/>
    <w:basedOn w:val="194"/>
    <w:autoRedefine/>
    <w:qFormat/>
    <w:uiPriority w:val="0"/>
    <w:pPr>
      <w:snapToGrid/>
      <w:spacing w:line="360" w:lineRule="auto"/>
      <w:ind w:left="1407" w:hanging="1047"/>
      <w:jc w:val="left"/>
    </w:pPr>
    <w:rPr>
      <w:rFonts w:eastAsia="仿宋_GB2312"/>
    </w:rPr>
  </w:style>
  <w:style w:type="paragraph" w:customStyle="1" w:styleId="246">
    <w:name w:val="Char Char Char Char Char Char Char1"/>
    <w:basedOn w:val="17"/>
    <w:autoRedefine/>
    <w:qFormat/>
    <w:uiPriority w:val="0"/>
    <w:rPr>
      <w:rFonts w:ascii="宋体" w:hAnsi="Tahoma"/>
    </w:rPr>
  </w:style>
  <w:style w:type="paragraph" w:customStyle="1" w:styleId="247">
    <w:name w:val="正文（首行不缩进）"/>
    <w:basedOn w:val="1"/>
    <w:autoRedefine/>
    <w:qFormat/>
    <w:uiPriority w:val="0"/>
    <w:pPr>
      <w:autoSpaceDE w:val="0"/>
      <w:autoSpaceDN w:val="0"/>
      <w:adjustRightInd w:val="0"/>
      <w:spacing w:line="360" w:lineRule="auto"/>
      <w:jc w:val="left"/>
    </w:pPr>
    <w:rPr>
      <w:kern w:val="0"/>
      <w:sz w:val="21"/>
    </w:rPr>
  </w:style>
  <w:style w:type="paragraph" w:customStyle="1" w:styleId="248">
    <w:name w:val="章标题"/>
    <w:next w:val="1"/>
    <w:autoRedefine/>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autoRedefine/>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autoRedefine/>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autoRedefine/>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autoRedefine/>
    <w:qFormat/>
    <w:uiPriority w:val="0"/>
    <w:pPr>
      <w:ind w:left="840"/>
      <w:outlineLvl w:val="3"/>
    </w:pPr>
  </w:style>
  <w:style w:type="paragraph" w:customStyle="1" w:styleId="253">
    <w:name w:val="一级条标题"/>
    <w:basedOn w:val="248"/>
    <w:next w:val="210"/>
    <w:autoRedefine/>
    <w:qFormat/>
    <w:uiPriority w:val="0"/>
    <w:pPr>
      <w:numPr>
        <w:numId w:val="0"/>
      </w:numPr>
      <w:spacing w:before="0" w:beforeLines="0" w:after="0" w:afterLines="0"/>
      <w:ind w:left="525"/>
      <w:outlineLvl w:val="2"/>
    </w:pPr>
    <w:rPr>
      <w:sz w:val="21"/>
    </w:rPr>
  </w:style>
  <w:style w:type="paragraph" w:customStyle="1" w:styleId="254">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autoRedefine/>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2"/>
    <w:autoRedefine/>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0"/>
    <w:autoRedefine/>
    <w:qFormat/>
    <w:uiPriority w:val="0"/>
    <w:rPr>
      <w:rFonts w:ascii="宋体" w:hAnsi="Courier New"/>
      <w:sz w:val="21"/>
    </w:rPr>
  </w:style>
  <w:style w:type="paragraph" w:customStyle="1" w:styleId="259">
    <w:name w:val="正文4"/>
    <w:basedOn w:val="1"/>
    <w:autoRedefine/>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autoRedefine/>
    <w:qFormat/>
    <w:uiPriority w:val="0"/>
    <w:rPr>
      <w:sz w:val="21"/>
      <w:szCs w:val="24"/>
    </w:rPr>
  </w:style>
  <w:style w:type="paragraph" w:customStyle="1" w:styleId="261">
    <w:name w:val="附录3"/>
    <w:basedOn w:val="1"/>
    <w:next w:val="1"/>
    <w:autoRedefine/>
    <w:qFormat/>
    <w:uiPriority w:val="0"/>
    <w:pPr>
      <w:tabs>
        <w:tab w:val="left" w:pos="851"/>
      </w:tabs>
      <w:ind w:left="425" w:hanging="425"/>
      <w:outlineLvl w:val="2"/>
    </w:pPr>
    <w:rPr>
      <w:rFonts w:eastAsia="黑体"/>
      <w:b/>
      <w:sz w:val="32"/>
    </w:rPr>
  </w:style>
  <w:style w:type="paragraph" w:customStyle="1" w:styleId="262">
    <w:name w:val="文本1"/>
    <w:basedOn w:val="1"/>
    <w:autoRedefine/>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autoRedefine/>
    <w:qFormat/>
    <w:uiPriority w:val="0"/>
    <w:rPr>
      <w:rFonts w:ascii="Tahoma" w:hAnsi="Tahoma"/>
      <w:sz w:val="24"/>
    </w:rPr>
  </w:style>
  <w:style w:type="paragraph" w:customStyle="1" w:styleId="264">
    <w:name w:val="文本框样式1"/>
    <w:basedOn w:val="1"/>
    <w:autoRedefine/>
    <w:qFormat/>
    <w:uiPriority w:val="0"/>
    <w:pPr>
      <w:adjustRightInd w:val="0"/>
      <w:snapToGrid w:val="0"/>
      <w:spacing w:before="60" w:line="180" w:lineRule="exact"/>
      <w:jc w:val="center"/>
    </w:pPr>
    <w:rPr>
      <w:sz w:val="21"/>
    </w:rPr>
  </w:style>
  <w:style w:type="paragraph" w:customStyle="1" w:styleId="265">
    <w:name w:val="正文1"/>
    <w:basedOn w:val="1"/>
    <w:autoRedefine/>
    <w:qFormat/>
    <w:uiPriority w:val="0"/>
    <w:pPr>
      <w:spacing w:line="300" w:lineRule="auto"/>
      <w:ind w:firstLine="200" w:firstLineChars="200"/>
    </w:pPr>
    <w:rPr>
      <w:sz w:val="24"/>
    </w:rPr>
  </w:style>
  <w:style w:type="paragraph" w:customStyle="1" w:styleId="266">
    <w:name w:val="正文格式"/>
    <w:basedOn w:val="1"/>
    <w:autoRedefine/>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3"/>
    <w:autoRedefine/>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7"/>
    <w:autoRedefine/>
    <w:qFormat/>
    <w:uiPriority w:val="0"/>
    <w:pPr>
      <w:widowControl/>
      <w:adjustRightInd/>
      <w:snapToGrid/>
      <w:spacing w:before="156" w:beforeLines="50"/>
      <w:jc w:val="left"/>
    </w:pPr>
    <w:rPr>
      <w:snapToGrid w:val="0"/>
      <w:kern w:val="24"/>
      <w:sz w:val="28"/>
    </w:rPr>
  </w:style>
  <w:style w:type="paragraph" w:customStyle="1" w:styleId="270">
    <w:name w:val="af"/>
    <w:basedOn w:val="1"/>
    <w:autoRedefine/>
    <w:qFormat/>
    <w:uiPriority w:val="0"/>
    <w:pPr>
      <w:widowControl/>
      <w:spacing w:line="300" w:lineRule="atLeast"/>
      <w:jc w:val="left"/>
    </w:pPr>
    <w:rPr>
      <w:rFonts w:ascii="宋体" w:hAnsi="宋体"/>
      <w:kern w:val="0"/>
      <w:sz w:val="18"/>
    </w:rPr>
  </w:style>
  <w:style w:type="paragraph" w:customStyle="1" w:styleId="271">
    <w:name w:val="xl23"/>
    <w:basedOn w:val="1"/>
    <w:autoRedefine/>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2"/>
    <w:next w:val="1"/>
    <w:autoRedefine/>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autoRedefine/>
    <w:qFormat/>
    <w:uiPriority w:val="0"/>
    <w:rPr>
      <w:rFonts w:hint="eastAsia" w:ascii="宋体" w:hAnsi="宋体" w:eastAsia="宋体" w:cs="宋体"/>
      <w:b/>
      <w:bCs/>
      <w:color w:val="000000"/>
      <w:sz w:val="18"/>
      <w:szCs w:val="18"/>
      <w:u w:val="none"/>
    </w:rPr>
  </w:style>
  <w:style w:type="character" w:customStyle="1" w:styleId="274">
    <w:name w:val="font01"/>
    <w:basedOn w:val="59"/>
    <w:autoRedefine/>
    <w:qFormat/>
    <w:uiPriority w:val="0"/>
    <w:rPr>
      <w:rFonts w:hint="eastAsia" w:ascii="宋体" w:hAnsi="宋体" w:eastAsia="宋体" w:cs="宋体"/>
      <w:color w:val="000000"/>
      <w:sz w:val="18"/>
      <w:szCs w:val="18"/>
      <w:u w:val="none"/>
    </w:rPr>
  </w:style>
  <w:style w:type="character" w:customStyle="1" w:styleId="275">
    <w:name w:val="书籍标题1"/>
    <w:basedOn w:val="59"/>
    <w:autoRedefine/>
    <w:qFormat/>
    <w:uiPriority w:val="33"/>
    <w:rPr>
      <w:b/>
      <w:bCs/>
      <w:i/>
      <w:iCs/>
      <w:spacing w:val="5"/>
    </w:rPr>
  </w:style>
  <w:style w:type="paragraph" w:customStyle="1" w:styleId="276">
    <w:name w:val="联系信息"/>
    <w:basedOn w:val="1"/>
    <w:autoRedefine/>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autoRedefine/>
    <w:qFormat/>
    <w:uiPriority w:val="0"/>
    <w:pPr>
      <w:spacing w:before="400" w:after="120"/>
      <w:jc w:val="center"/>
    </w:pPr>
    <w:rPr>
      <w:rFonts w:ascii="Arial" w:eastAsia="汉仪粗宋简"/>
      <w:sz w:val="40"/>
    </w:rPr>
  </w:style>
  <w:style w:type="paragraph" w:customStyle="1" w:styleId="278">
    <w:name w:val="稻壳 标题 3"/>
    <w:basedOn w:val="1"/>
    <w:autoRedefine/>
    <w:qFormat/>
    <w:uiPriority w:val="0"/>
    <w:pPr>
      <w:spacing w:before="120"/>
      <w:jc w:val="center"/>
    </w:pPr>
    <w:rPr>
      <w:rFonts w:eastAsia="汉仪粗宋简"/>
      <w:sz w:val="30"/>
    </w:rPr>
  </w:style>
  <w:style w:type="paragraph" w:customStyle="1" w:styleId="279">
    <w:name w:val="稻壳 标题 2"/>
    <w:basedOn w:val="1"/>
    <w:autoRedefine/>
    <w:qFormat/>
    <w:uiPriority w:val="0"/>
    <w:pPr>
      <w:spacing w:after="80"/>
      <w:jc w:val="center"/>
    </w:pPr>
    <w:rPr>
      <w:rFonts w:eastAsia="汉仪粗宋简"/>
      <w:sz w:val="32"/>
    </w:rPr>
  </w:style>
  <w:style w:type="paragraph" w:customStyle="1" w:styleId="280">
    <w:name w:val="稻壳 标题 4"/>
    <w:basedOn w:val="1"/>
    <w:autoRedefine/>
    <w:qFormat/>
    <w:uiPriority w:val="0"/>
    <w:pPr>
      <w:spacing w:before="40"/>
      <w:jc w:val="center"/>
    </w:pPr>
    <w:rPr>
      <w:rFonts w:eastAsia="汉仪粗宋简"/>
      <w:sz w:val="26"/>
    </w:rPr>
  </w:style>
  <w:style w:type="paragraph" w:customStyle="1" w:styleId="281">
    <w:name w:val="稻壳 标题"/>
    <w:basedOn w:val="1"/>
    <w:autoRedefine/>
    <w:qFormat/>
    <w:uiPriority w:val="0"/>
    <w:pPr>
      <w:jc w:val="center"/>
    </w:pPr>
    <w:rPr>
      <w:rFonts w:ascii="Arial" w:eastAsia="汉仪粗宋简"/>
      <w:sz w:val="60"/>
    </w:rPr>
  </w:style>
  <w:style w:type="paragraph" w:customStyle="1" w:styleId="282">
    <w:name w:val="稻壳 正文"/>
    <w:basedOn w:val="1"/>
    <w:autoRedefine/>
    <w:qFormat/>
    <w:uiPriority w:val="0"/>
    <w:pPr>
      <w:spacing w:after="80" w:line="360" w:lineRule="auto"/>
      <w:jc w:val="center"/>
    </w:pPr>
    <w:rPr>
      <w:rFonts w:ascii="Arial" w:eastAsia="方正仿宋_GBK"/>
      <w:sz w:val="24"/>
    </w:rPr>
  </w:style>
  <w:style w:type="paragraph" w:customStyle="1" w:styleId="283">
    <w:name w:val="稻壳 题注"/>
    <w:basedOn w:val="1"/>
    <w:autoRedefine/>
    <w:qFormat/>
    <w:uiPriority w:val="0"/>
    <w:pPr>
      <w:spacing w:after="80" w:line="360" w:lineRule="auto"/>
      <w:jc w:val="center"/>
    </w:pPr>
    <w:rPr>
      <w:rFonts w:ascii="Arial" w:eastAsia="方正仿宋_GBK"/>
      <w:sz w:val="24"/>
    </w:rPr>
  </w:style>
  <w:style w:type="paragraph" w:customStyle="1" w:styleId="284">
    <w:name w:val="稻壳 目录标题"/>
    <w:basedOn w:val="1"/>
    <w:autoRedefine/>
    <w:qFormat/>
    <w:uiPriority w:val="0"/>
    <w:pPr>
      <w:spacing w:before="240" w:after="80"/>
      <w:jc w:val="center"/>
    </w:pPr>
    <w:rPr>
      <w:rFonts w:ascii="Arial" w:eastAsia="汉仪粗宋简"/>
      <w:sz w:val="36"/>
    </w:rPr>
  </w:style>
  <w:style w:type="paragraph" w:customStyle="1" w:styleId="285">
    <w:name w:val="稻壳 目录 1"/>
    <w:basedOn w:val="1"/>
    <w:autoRedefine/>
    <w:qFormat/>
    <w:uiPriority w:val="0"/>
    <w:pPr>
      <w:snapToGrid w:val="0"/>
      <w:spacing w:after="80"/>
      <w:jc w:val="left"/>
    </w:pPr>
    <w:rPr>
      <w:rFonts w:ascii="Arial" w:eastAsia="方正仿宋_GBK"/>
      <w:sz w:val="24"/>
    </w:rPr>
  </w:style>
  <w:style w:type="paragraph" w:customStyle="1" w:styleId="286">
    <w:name w:val="稻壳 目录 3"/>
    <w:basedOn w:val="1"/>
    <w:autoRedefine/>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autoRedefine/>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autoRedefine/>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autoRedefine/>
    <w:qFormat/>
    <w:uiPriority w:val="34"/>
    <w:pPr>
      <w:ind w:firstLine="420" w:firstLineChars="200"/>
    </w:pPr>
    <w:rPr>
      <w:rFonts w:ascii="Calibri" w:hAnsi="Calibri"/>
      <w:szCs w:val="22"/>
    </w:rPr>
  </w:style>
  <w:style w:type="paragraph" w:customStyle="1" w:styleId="290">
    <w:name w:val="正文文字缩进"/>
    <w:autoRedefine/>
    <w:qFormat/>
    <w:uiPriority w:val="0"/>
    <w:pPr>
      <w:spacing w:line="351" w:lineRule="atLeast"/>
      <w:ind w:firstLine="555"/>
      <w:textAlignment w:val="baseline"/>
    </w:pPr>
    <w:rPr>
      <w:rFonts w:ascii="Times New Roman" w:hAnsi="Times New Roman" w:eastAsia="宋体" w:cs="Times New Roman"/>
      <w:color w:val="000000"/>
      <w:sz w:val="24"/>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6.jpe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14</Pages>
  <Words>4278</Words>
  <Characters>4422</Characters>
  <Lines>75</Lines>
  <Paragraphs>21</Paragraphs>
  <TotalTime>2</TotalTime>
  <ScaleCrop>false</ScaleCrop>
  <LinksUpToDate>false</LinksUpToDate>
  <CharactersWithSpaces>4604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刘萍</cp:lastModifiedBy>
  <cp:lastPrinted>2021-05-07T04:14:00Z</cp:lastPrinted>
  <dcterms:modified xsi:type="dcterms:W3CDTF">2024-04-19T08:53:34Z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65E545650F8B41488B96B1336F75285B_13</vt:lpwstr>
  </property>
</Properties>
</file>