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B28" w:rsidRDefault="00690C04">
      <w:pPr>
        <w:spacing w:line="312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附件：</w:t>
      </w:r>
    </w:p>
    <w:p w:rsidR="003E0BD1" w:rsidRDefault="00690C04">
      <w:pPr>
        <w:spacing w:line="312" w:lineRule="auto"/>
        <w:ind w:firstLine="643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拟提名</w:t>
      </w:r>
      <w:r>
        <w:rPr>
          <w:b/>
          <w:bCs/>
          <w:sz w:val="32"/>
          <w:szCs w:val="32"/>
        </w:rPr>
        <w:t>2023年度</w:t>
      </w:r>
      <w:r>
        <w:rPr>
          <w:rFonts w:hint="eastAsia"/>
          <w:b/>
          <w:bCs/>
          <w:sz w:val="32"/>
          <w:szCs w:val="32"/>
        </w:rPr>
        <w:t>重庆市</w:t>
      </w:r>
      <w:r>
        <w:rPr>
          <w:b/>
          <w:bCs/>
          <w:sz w:val="32"/>
          <w:szCs w:val="32"/>
        </w:rPr>
        <w:t>科学技术奖项目公示内容</w:t>
      </w:r>
    </w:p>
    <w:p w:rsidR="00532B28" w:rsidRDefault="00690C04">
      <w:pPr>
        <w:spacing w:line="312" w:lineRule="auto"/>
        <w:ind w:firstLine="643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（</w:t>
      </w:r>
      <w:r w:rsidR="003E0BD1">
        <w:rPr>
          <w:rFonts w:hint="eastAsia"/>
          <w:b/>
          <w:bCs/>
          <w:sz w:val="32"/>
          <w:szCs w:val="32"/>
        </w:rPr>
        <w:t>科技进步</w:t>
      </w:r>
      <w:r>
        <w:rPr>
          <w:rFonts w:hint="eastAsia"/>
          <w:b/>
          <w:bCs/>
          <w:sz w:val="32"/>
          <w:szCs w:val="32"/>
        </w:rPr>
        <w:t>）</w:t>
      </w:r>
    </w:p>
    <w:p w:rsidR="00532B28" w:rsidRDefault="00690C04">
      <w:pPr>
        <w:spacing w:line="312" w:lineRule="auto"/>
        <w:ind w:firstLine="5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一</w:t>
      </w:r>
      <w:r>
        <w:rPr>
          <w:rFonts w:ascii="Times New Roman" w:hAnsi="Times New Roman" w:hint="eastAsia"/>
          <w:b/>
          <w:sz w:val="28"/>
          <w:szCs w:val="28"/>
        </w:rPr>
        <w:t>、</w:t>
      </w:r>
      <w:r>
        <w:rPr>
          <w:rFonts w:ascii="Times New Roman" w:hAnsi="Times New Roman"/>
          <w:b/>
          <w:sz w:val="28"/>
          <w:szCs w:val="28"/>
        </w:rPr>
        <w:t>项目名称</w:t>
      </w:r>
    </w:p>
    <w:p w:rsidR="00532B28" w:rsidRPr="00BC7897" w:rsidRDefault="00760B79" w:rsidP="00BC7897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BC7897">
        <w:rPr>
          <w:rFonts w:ascii="Times New Roman" w:hAnsi="Times New Roman"/>
          <w:szCs w:val="24"/>
        </w:rPr>
        <w:t>山地城镇组团形态的动力机制、网络化连通规划技术及工程应用</w:t>
      </w:r>
    </w:p>
    <w:p w:rsidR="00532B28" w:rsidRDefault="00690C04">
      <w:pPr>
        <w:numPr>
          <w:ilvl w:val="0"/>
          <w:numId w:val="1"/>
        </w:numPr>
        <w:spacing w:line="312" w:lineRule="auto"/>
        <w:ind w:firstLine="56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>提名者</w:t>
      </w:r>
    </w:p>
    <w:p w:rsidR="00532B28" w:rsidRDefault="00760B79">
      <w:pPr>
        <w:spacing w:line="312" w:lineRule="auto"/>
        <w:ind w:firstLineChars="200" w:firstLine="440"/>
        <w:rPr>
          <w:rFonts w:ascii="Times New Roman" w:hAnsi="Times New Roman"/>
          <w:bCs/>
          <w:sz w:val="28"/>
          <w:szCs w:val="28"/>
        </w:rPr>
      </w:pPr>
      <w:r w:rsidRPr="00F47298">
        <w:rPr>
          <w:rFonts w:ascii="Times New Roman" w:hAnsi="Times New Roman"/>
          <w:szCs w:val="24"/>
        </w:rPr>
        <w:t>重庆市教育委员会</w:t>
      </w:r>
    </w:p>
    <w:p w:rsidR="00532B28" w:rsidRDefault="00690C04">
      <w:pPr>
        <w:numPr>
          <w:ilvl w:val="0"/>
          <w:numId w:val="1"/>
        </w:numPr>
        <w:spacing w:line="312" w:lineRule="auto"/>
        <w:ind w:firstLine="56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>提名等级</w:t>
      </w:r>
    </w:p>
    <w:p w:rsidR="00532B28" w:rsidRPr="003A681F" w:rsidRDefault="00760B79" w:rsidP="003A681F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3A681F">
        <w:rPr>
          <w:rFonts w:ascii="Times New Roman" w:hAnsi="Times New Roman" w:hint="eastAsia"/>
          <w:szCs w:val="24"/>
        </w:rPr>
        <w:t>科技进步奖二等奖</w:t>
      </w:r>
    </w:p>
    <w:p w:rsidR="00532B28" w:rsidRDefault="00690C04">
      <w:pPr>
        <w:widowControl/>
        <w:numPr>
          <w:ilvl w:val="0"/>
          <w:numId w:val="1"/>
        </w:numPr>
        <w:spacing w:line="312" w:lineRule="auto"/>
        <w:ind w:firstLine="56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项目简介</w:t>
      </w:r>
    </w:p>
    <w:p w:rsidR="00873AD2" w:rsidRPr="00873AD2" w:rsidRDefault="00873AD2" w:rsidP="00873AD2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873AD2">
        <w:rPr>
          <w:rFonts w:ascii="Times New Roman" w:hAnsi="Times New Roman"/>
          <w:szCs w:val="24"/>
        </w:rPr>
        <w:t>项目属城镇化与城乡建设领域。</w:t>
      </w:r>
    </w:p>
    <w:p w:rsidR="00873AD2" w:rsidRPr="00873AD2" w:rsidRDefault="00873AD2" w:rsidP="00873AD2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873AD2">
        <w:rPr>
          <w:rFonts w:ascii="Times New Roman" w:hAnsi="Times New Roman"/>
          <w:szCs w:val="24"/>
        </w:rPr>
        <w:t>我国是多山国家，推动山地城镇持续发展是我国城镇化进程区别其他国家的</w:t>
      </w:r>
      <w:r w:rsidRPr="00873AD2">
        <w:rPr>
          <w:rFonts w:ascii="Times New Roman" w:hAnsi="Times New Roman" w:hint="eastAsia"/>
          <w:szCs w:val="24"/>
        </w:rPr>
        <w:t>现实</w:t>
      </w:r>
      <w:r w:rsidRPr="00873AD2">
        <w:rPr>
          <w:rFonts w:ascii="Times New Roman" w:hAnsi="Times New Roman"/>
          <w:szCs w:val="24"/>
        </w:rPr>
        <w:t>需求。在山地多灾地质环境</w:t>
      </w:r>
      <w:r w:rsidR="00B96A0D">
        <w:rPr>
          <w:rFonts w:ascii="Times New Roman" w:hAnsi="Times New Roman" w:hint="eastAsia"/>
          <w:szCs w:val="24"/>
        </w:rPr>
        <w:t>和</w:t>
      </w:r>
      <w:r w:rsidRPr="00873AD2">
        <w:rPr>
          <w:rFonts w:ascii="Times New Roman" w:hAnsi="Times New Roman"/>
          <w:szCs w:val="24"/>
        </w:rPr>
        <w:t>山脉水系阻隔作用下，山地城镇</w:t>
      </w:r>
      <w:r w:rsidR="00B96A0D">
        <w:rPr>
          <w:rFonts w:ascii="Times New Roman" w:hAnsi="Times New Roman" w:hint="eastAsia"/>
          <w:szCs w:val="24"/>
        </w:rPr>
        <w:t>空间形态</w:t>
      </w:r>
      <w:r w:rsidR="00B96A0D">
        <w:rPr>
          <w:rFonts w:ascii="Times New Roman" w:hAnsi="Times New Roman"/>
          <w:szCs w:val="24"/>
        </w:rPr>
        <w:t>通常被分割为地理不邻接的各种</w:t>
      </w:r>
      <w:r w:rsidRPr="00873AD2">
        <w:rPr>
          <w:rFonts w:ascii="Times New Roman" w:hAnsi="Times New Roman"/>
          <w:szCs w:val="24"/>
        </w:rPr>
        <w:t>组团。</w:t>
      </w:r>
      <w:r w:rsidRPr="00873AD2">
        <w:rPr>
          <w:rFonts w:ascii="Times New Roman" w:hAnsi="Times New Roman" w:hint="eastAsia"/>
          <w:szCs w:val="24"/>
        </w:rPr>
        <w:t>对此，</w:t>
      </w:r>
      <w:r w:rsidRPr="00873AD2">
        <w:rPr>
          <w:rFonts w:ascii="Times New Roman" w:hAnsi="Times New Roman"/>
          <w:szCs w:val="24"/>
        </w:rPr>
        <w:t>我国城乡规划学科创立山地城镇</w:t>
      </w:r>
      <w:r w:rsidRPr="00873AD2">
        <w:rPr>
          <w:rFonts w:ascii="Times New Roman" w:hAnsi="Times New Roman"/>
          <w:szCs w:val="24"/>
        </w:rPr>
        <w:t>“</w:t>
      </w:r>
      <w:r w:rsidRPr="00873AD2">
        <w:rPr>
          <w:rFonts w:ascii="Times New Roman" w:hAnsi="Times New Roman"/>
          <w:szCs w:val="24"/>
        </w:rPr>
        <w:t>组团形态</w:t>
      </w:r>
      <w:r w:rsidRPr="00873AD2">
        <w:rPr>
          <w:rFonts w:ascii="Times New Roman" w:hAnsi="Times New Roman"/>
          <w:szCs w:val="24"/>
        </w:rPr>
        <w:t>”</w:t>
      </w:r>
      <w:r w:rsidRPr="00873AD2">
        <w:rPr>
          <w:rFonts w:ascii="Times New Roman" w:hAnsi="Times New Roman"/>
          <w:szCs w:val="24"/>
        </w:rPr>
        <w:t>规划方法及理论</w:t>
      </w:r>
      <w:r w:rsidRPr="00873AD2">
        <w:rPr>
          <w:rFonts w:ascii="Times New Roman" w:hAnsi="Times New Roman" w:hint="eastAsia"/>
          <w:szCs w:val="24"/>
        </w:rPr>
        <w:t>，</w:t>
      </w:r>
      <w:r w:rsidRPr="00873AD2">
        <w:rPr>
          <w:rFonts w:ascii="Times New Roman" w:hAnsi="Times New Roman"/>
          <w:szCs w:val="24"/>
        </w:rPr>
        <w:t>但有两个关键难题亟待解决。一是组团生成</w:t>
      </w:r>
      <w:r w:rsidRPr="00873AD2">
        <w:rPr>
          <w:rFonts w:ascii="Times New Roman" w:hAnsi="Times New Roman" w:hint="eastAsia"/>
          <w:szCs w:val="24"/>
        </w:rPr>
        <w:t>机制的</w:t>
      </w:r>
      <w:r w:rsidR="00B96A0D">
        <w:rPr>
          <w:rFonts w:ascii="Times New Roman" w:hAnsi="Times New Roman" w:hint="eastAsia"/>
          <w:szCs w:val="24"/>
        </w:rPr>
        <w:t>现有</w:t>
      </w:r>
      <w:r w:rsidRPr="00873AD2">
        <w:rPr>
          <w:rFonts w:ascii="Times New Roman" w:hAnsi="Times New Roman"/>
          <w:szCs w:val="24"/>
        </w:rPr>
        <w:t>认识源于空间形态学原理，对信息化时代</w:t>
      </w:r>
      <w:r w:rsidRPr="00873AD2">
        <w:rPr>
          <w:rFonts w:ascii="Times New Roman" w:hAnsi="Times New Roman" w:hint="eastAsia"/>
          <w:szCs w:val="24"/>
        </w:rPr>
        <w:t>城镇</w:t>
      </w:r>
      <w:r w:rsidRPr="00873AD2">
        <w:rPr>
          <w:rFonts w:ascii="Times New Roman" w:hAnsi="Times New Roman"/>
          <w:szCs w:val="24"/>
        </w:rPr>
        <w:t>空间的</w:t>
      </w:r>
      <w:r w:rsidR="00B96A0D">
        <w:rPr>
          <w:rFonts w:ascii="Times New Roman" w:hAnsi="Times New Roman" w:hint="eastAsia"/>
          <w:szCs w:val="24"/>
        </w:rPr>
        <w:t>功能流动性</w:t>
      </w:r>
      <w:r w:rsidR="002667DF">
        <w:rPr>
          <w:rFonts w:ascii="Times New Roman" w:hAnsi="Times New Roman" w:hint="eastAsia"/>
          <w:szCs w:val="24"/>
        </w:rPr>
        <w:t>事实</w:t>
      </w:r>
      <w:r w:rsidRPr="00873AD2">
        <w:rPr>
          <w:rFonts w:ascii="Times New Roman" w:hAnsi="Times New Roman" w:hint="eastAsia"/>
          <w:szCs w:val="24"/>
        </w:rPr>
        <w:t>及结构网络化表征</w:t>
      </w:r>
      <w:r w:rsidRPr="00873AD2">
        <w:rPr>
          <w:rFonts w:ascii="Times New Roman" w:hAnsi="Times New Roman"/>
          <w:szCs w:val="24"/>
        </w:rPr>
        <w:t>缺乏解释能力；二是如何将</w:t>
      </w:r>
      <w:r w:rsidRPr="00873AD2">
        <w:rPr>
          <w:rFonts w:ascii="Times New Roman" w:hAnsi="Times New Roman" w:hint="eastAsia"/>
          <w:szCs w:val="24"/>
        </w:rPr>
        <w:t>地理不邻接</w:t>
      </w:r>
      <w:r w:rsidRPr="00873AD2">
        <w:rPr>
          <w:rFonts w:ascii="Times New Roman" w:hAnsi="Times New Roman"/>
          <w:szCs w:val="24"/>
        </w:rPr>
        <w:t>的组团及公共服务设施连接</w:t>
      </w:r>
      <w:r w:rsidR="00B96A0D">
        <w:rPr>
          <w:rFonts w:ascii="Times New Roman" w:hAnsi="Times New Roman" w:hint="eastAsia"/>
          <w:szCs w:val="24"/>
        </w:rPr>
        <w:t>成整体以满足城镇空间的功能流动性</w:t>
      </w:r>
      <w:r w:rsidRPr="00873AD2">
        <w:rPr>
          <w:rFonts w:ascii="Times New Roman" w:hAnsi="Times New Roman" w:hint="eastAsia"/>
          <w:szCs w:val="24"/>
        </w:rPr>
        <w:t>，现有</w:t>
      </w:r>
      <w:r w:rsidRPr="00873AD2">
        <w:rPr>
          <w:rFonts w:ascii="Times New Roman" w:hAnsi="Times New Roman"/>
          <w:szCs w:val="24"/>
        </w:rPr>
        <w:t>规划</w:t>
      </w:r>
      <w:r w:rsidRPr="00873AD2">
        <w:rPr>
          <w:rFonts w:ascii="Times New Roman" w:hAnsi="Times New Roman" w:hint="eastAsia"/>
          <w:szCs w:val="24"/>
        </w:rPr>
        <w:t>技术方法尚需突破</w:t>
      </w:r>
      <w:r w:rsidRPr="00873AD2">
        <w:rPr>
          <w:rFonts w:ascii="Times New Roman" w:hAnsi="Times New Roman"/>
          <w:szCs w:val="24"/>
        </w:rPr>
        <w:t>。</w:t>
      </w:r>
    </w:p>
    <w:p w:rsidR="00873AD2" w:rsidRPr="00873AD2" w:rsidRDefault="002667DF" w:rsidP="00873AD2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为此，</w:t>
      </w:r>
      <w:r w:rsidR="00873AD2" w:rsidRPr="00873AD2">
        <w:rPr>
          <w:rFonts w:ascii="Times New Roman" w:hAnsi="Times New Roman"/>
          <w:szCs w:val="24"/>
        </w:rPr>
        <w:t>运用新城市科学理论，提出山地城镇组团的</w:t>
      </w:r>
      <w:r w:rsidR="00873AD2" w:rsidRPr="00873AD2">
        <w:rPr>
          <w:rFonts w:ascii="Times New Roman" w:hAnsi="Times New Roman"/>
          <w:szCs w:val="24"/>
        </w:rPr>
        <w:t>“</w:t>
      </w:r>
      <w:r w:rsidR="00873AD2" w:rsidRPr="00873AD2">
        <w:rPr>
          <w:rFonts w:ascii="Times New Roman" w:hAnsi="Times New Roman"/>
          <w:szCs w:val="24"/>
        </w:rPr>
        <w:t>流空间</w:t>
      </w:r>
      <w:r w:rsidR="00873AD2" w:rsidRPr="00873AD2">
        <w:rPr>
          <w:rFonts w:ascii="Times New Roman" w:hAnsi="Times New Roman"/>
          <w:szCs w:val="24"/>
        </w:rPr>
        <w:t>-</w:t>
      </w:r>
      <w:r w:rsidR="00873AD2" w:rsidRPr="00873AD2">
        <w:rPr>
          <w:rFonts w:ascii="Times New Roman" w:hAnsi="Times New Roman"/>
          <w:szCs w:val="24"/>
        </w:rPr>
        <w:t>地形阻隔</w:t>
      </w:r>
      <w:r w:rsidR="00873AD2" w:rsidRPr="00873AD2">
        <w:rPr>
          <w:rFonts w:ascii="Times New Roman" w:hAnsi="Times New Roman"/>
          <w:szCs w:val="24"/>
        </w:rPr>
        <w:t>”</w:t>
      </w:r>
      <w:r w:rsidR="00873AD2" w:rsidRPr="00873AD2">
        <w:rPr>
          <w:rFonts w:ascii="Times New Roman" w:hAnsi="Times New Roman"/>
          <w:szCs w:val="24"/>
        </w:rPr>
        <w:t>生成机制解释新框架；迁移运用复杂网络技术，</w:t>
      </w:r>
      <w:r w:rsidR="00873AD2" w:rsidRPr="00873AD2">
        <w:rPr>
          <w:rFonts w:ascii="Times New Roman" w:hAnsi="Times New Roman" w:hint="eastAsia"/>
          <w:szCs w:val="24"/>
        </w:rPr>
        <w:t>①</w:t>
      </w:r>
      <w:r w:rsidR="00873AD2" w:rsidRPr="00873AD2">
        <w:rPr>
          <w:rFonts w:ascii="Times New Roman" w:hAnsi="Times New Roman"/>
          <w:szCs w:val="24"/>
        </w:rPr>
        <w:t>构建生命线系统连通可靠性关键技术</w:t>
      </w:r>
      <w:r w:rsidR="00873AD2" w:rsidRPr="00873AD2">
        <w:rPr>
          <w:rFonts w:ascii="Times New Roman" w:hAnsi="Times New Roman" w:hint="eastAsia"/>
          <w:szCs w:val="24"/>
        </w:rPr>
        <w:t>、②</w:t>
      </w:r>
      <w:r w:rsidR="00873AD2" w:rsidRPr="00873AD2">
        <w:rPr>
          <w:rFonts w:ascii="Times New Roman" w:hAnsi="Times New Roman"/>
          <w:szCs w:val="24"/>
        </w:rPr>
        <w:t>构建公共服务设施功能连续性规划方法。</w:t>
      </w:r>
    </w:p>
    <w:p w:rsidR="00873AD2" w:rsidRPr="00873AD2" w:rsidRDefault="00873AD2" w:rsidP="00873AD2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873AD2">
        <w:rPr>
          <w:rFonts w:ascii="Times New Roman" w:hAnsi="Times New Roman"/>
          <w:szCs w:val="24"/>
        </w:rPr>
        <w:t>本项目</w:t>
      </w:r>
      <w:r w:rsidR="00B96A0D">
        <w:rPr>
          <w:rFonts w:ascii="Times New Roman" w:hAnsi="Times New Roman" w:hint="eastAsia"/>
          <w:szCs w:val="24"/>
        </w:rPr>
        <w:t>在</w:t>
      </w:r>
      <w:r w:rsidRPr="00873AD2">
        <w:rPr>
          <w:rFonts w:ascii="Times New Roman" w:hAnsi="Times New Roman"/>
          <w:szCs w:val="24"/>
        </w:rPr>
        <w:t>新城市科学关于信息化</w:t>
      </w:r>
      <w:r w:rsidRPr="00873AD2">
        <w:rPr>
          <w:rFonts w:ascii="Times New Roman" w:hAnsi="Times New Roman" w:hint="eastAsia"/>
          <w:szCs w:val="24"/>
        </w:rPr>
        <w:t>城镇主要由</w:t>
      </w:r>
      <w:r w:rsidRPr="00873AD2">
        <w:rPr>
          <w:rFonts w:ascii="Times New Roman" w:hAnsi="Times New Roman"/>
          <w:szCs w:val="24"/>
        </w:rPr>
        <w:t>“</w:t>
      </w:r>
      <w:r w:rsidRPr="00873AD2">
        <w:rPr>
          <w:rFonts w:ascii="Times New Roman" w:hAnsi="Times New Roman"/>
          <w:szCs w:val="24"/>
        </w:rPr>
        <w:t>流动空间</w:t>
      </w:r>
      <w:r w:rsidRPr="00873AD2">
        <w:rPr>
          <w:rFonts w:ascii="Times New Roman" w:hAnsi="Times New Roman"/>
          <w:szCs w:val="24"/>
        </w:rPr>
        <w:t>”</w:t>
      </w:r>
      <w:r w:rsidRPr="00873AD2">
        <w:rPr>
          <w:rFonts w:ascii="Times New Roman" w:hAnsi="Times New Roman"/>
          <w:szCs w:val="24"/>
        </w:rPr>
        <w:t>及</w:t>
      </w:r>
      <w:r w:rsidRPr="00873AD2">
        <w:rPr>
          <w:rFonts w:ascii="Times New Roman" w:hAnsi="Times New Roman"/>
          <w:szCs w:val="24"/>
        </w:rPr>
        <w:t>“</w:t>
      </w:r>
      <w:r w:rsidRPr="00873AD2">
        <w:rPr>
          <w:rFonts w:ascii="Times New Roman" w:hAnsi="Times New Roman"/>
          <w:szCs w:val="24"/>
        </w:rPr>
        <w:t>网络</w:t>
      </w:r>
      <w:r w:rsidRPr="00873AD2">
        <w:rPr>
          <w:rFonts w:ascii="Times New Roman" w:hAnsi="Times New Roman"/>
          <w:szCs w:val="24"/>
        </w:rPr>
        <w:t>”</w:t>
      </w:r>
      <w:r w:rsidRPr="00873AD2">
        <w:rPr>
          <w:rFonts w:ascii="Times New Roman" w:hAnsi="Times New Roman" w:hint="eastAsia"/>
          <w:szCs w:val="24"/>
        </w:rPr>
        <w:t>构</w:t>
      </w:r>
      <w:r w:rsidRPr="00873AD2">
        <w:rPr>
          <w:rFonts w:ascii="Times New Roman" w:hAnsi="Times New Roman"/>
          <w:szCs w:val="24"/>
        </w:rPr>
        <w:t>成的理论</w:t>
      </w:r>
      <w:r w:rsidR="00B96A0D">
        <w:rPr>
          <w:rFonts w:ascii="Times New Roman" w:hAnsi="Times New Roman" w:hint="eastAsia"/>
          <w:szCs w:val="24"/>
        </w:rPr>
        <w:t>基础上</w:t>
      </w:r>
      <w:r w:rsidRPr="00873AD2">
        <w:rPr>
          <w:rFonts w:ascii="Times New Roman" w:hAnsi="Times New Roman"/>
          <w:szCs w:val="24"/>
        </w:rPr>
        <w:t>，</w:t>
      </w:r>
      <w:r w:rsidR="002667DF">
        <w:rPr>
          <w:rFonts w:ascii="Times New Roman" w:hAnsi="Times New Roman" w:hint="eastAsia"/>
          <w:szCs w:val="24"/>
        </w:rPr>
        <w:t>揭示流动空间</w:t>
      </w:r>
      <w:r w:rsidR="00B96A0D">
        <w:rPr>
          <w:rFonts w:ascii="Times New Roman" w:hAnsi="Times New Roman" w:hint="eastAsia"/>
          <w:szCs w:val="24"/>
        </w:rPr>
        <w:t>受</w:t>
      </w:r>
      <w:r w:rsidRPr="00873AD2">
        <w:rPr>
          <w:rFonts w:ascii="Times New Roman" w:hAnsi="Times New Roman"/>
          <w:szCs w:val="24"/>
        </w:rPr>
        <w:t>地形阻隔</w:t>
      </w:r>
      <w:r w:rsidR="00B96A0D">
        <w:rPr>
          <w:rFonts w:ascii="Times New Roman" w:hAnsi="Times New Roman" w:hint="eastAsia"/>
          <w:szCs w:val="24"/>
        </w:rPr>
        <w:t>作用</w:t>
      </w:r>
      <w:r w:rsidRPr="00873AD2">
        <w:rPr>
          <w:rFonts w:ascii="Times New Roman" w:hAnsi="Times New Roman"/>
          <w:szCs w:val="24"/>
        </w:rPr>
        <w:t>生成组团，组团之间则由</w:t>
      </w:r>
      <w:r w:rsidRPr="00873AD2">
        <w:rPr>
          <w:rFonts w:ascii="Times New Roman" w:hAnsi="Times New Roman" w:hint="eastAsia"/>
          <w:szCs w:val="24"/>
        </w:rPr>
        <w:t>生命线、公共服务、产业或技术等</w:t>
      </w:r>
      <w:r w:rsidRPr="00873AD2">
        <w:rPr>
          <w:rFonts w:ascii="Times New Roman" w:hAnsi="Times New Roman"/>
          <w:szCs w:val="24"/>
        </w:rPr>
        <w:t>各类</w:t>
      </w:r>
      <w:r w:rsidR="00B96A0D">
        <w:rPr>
          <w:rFonts w:ascii="Times New Roman" w:hAnsi="Times New Roman" w:hint="eastAsia"/>
          <w:szCs w:val="24"/>
        </w:rPr>
        <w:t>物质或非物质的</w:t>
      </w:r>
      <w:r w:rsidRPr="00873AD2">
        <w:rPr>
          <w:rFonts w:ascii="Times New Roman" w:hAnsi="Times New Roman" w:hint="eastAsia"/>
          <w:szCs w:val="24"/>
        </w:rPr>
        <w:t>连续性系统予以</w:t>
      </w:r>
      <w:r w:rsidRPr="00873AD2">
        <w:rPr>
          <w:rFonts w:ascii="Times New Roman" w:hAnsi="Times New Roman"/>
          <w:szCs w:val="24"/>
        </w:rPr>
        <w:t>连接的</w:t>
      </w:r>
      <w:r w:rsidR="002667DF">
        <w:rPr>
          <w:rFonts w:ascii="Times New Roman" w:hAnsi="Times New Roman" w:hint="eastAsia"/>
          <w:szCs w:val="24"/>
        </w:rPr>
        <w:t>客观事实</w:t>
      </w:r>
      <w:r w:rsidR="002667DF">
        <w:rPr>
          <w:rFonts w:ascii="Times New Roman" w:hAnsi="Times New Roman"/>
          <w:szCs w:val="24"/>
        </w:rPr>
        <w:t>，</w:t>
      </w:r>
      <w:r w:rsidR="002667DF">
        <w:rPr>
          <w:rFonts w:ascii="Times New Roman" w:hAnsi="Times New Roman" w:hint="eastAsia"/>
          <w:szCs w:val="24"/>
        </w:rPr>
        <w:t>提炼</w:t>
      </w:r>
      <w:r w:rsidRPr="00873AD2">
        <w:rPr>
          <w:rFonts w:ascii="Times New Roman" w:hAnsi="Times New Roman"/>
          <w:szCs w:val="24"/>
        </w:rPr>
        <w:t>地形阻隔</w:t>
      </w:r>
      <w:r w:rsidRPr="00873AD2">
        <w:rPr>
          <w:rFonts w:ascii="Times New Roman" w:hAnsi="Times New Roman" w:hint="eastAsia"/>
          <w:szCs w:val="24"/>
        </w:rPr>
        <w:t>的基本</w:t>
      </w:r>
      <w:r w:rsidRPr="00873AD2">
        <w:rPr>
          <w:rFonts w:ascii="Times New Roman" w:hAnsi="Times New Roman"/>
          <w:szCs w:val="24"/>
        </w:rPr>
        <w:t>规则</w:t>
      </w:r>
      <w:r w:rsidRPr="00873AD2">
        <w:rPr>
          <w:rFonts w:ascii="Times New Roman" w:hAnsi="Times New Roman" w:hint="eastAsia"/>
          <w:szCs w:val="24"/>
        </w:rPr>
        <w:t>以及生命线和公共服务两类连续性系统的</w:t>
      </w:r>
      <w:r w:rsidR="00BC7897">
        <w:rPr>
          <w:rFonts w:ascii="Times New Roman" w:hAnsi="Times New Roman" w:hint="eastAsia"/>
          <w:szCs w:val="24"/>
        </w:rPr>
        <w:t>网络化</w:t>
      </w:r>
      <w:r w:rsidRPr="00873AD2">
        <w:rPr>
          <w:rFonts w:ascii="Times New Roman" w:hAnsi="Times New Roman"/>
          <w:szCs w:val="24"/>
        </w:rPr>
        <w:t>机理</w:t>
      </w:r>
      <w:r w:rsidRPr="00873AD2">
        <w:rPr>
          <w:rFonts w:ascii="Times New Roman" w:hAnsi="Times New Roman" w:hint="eastAsia"/>
          <w:szCs w:val="24"/>
        </w:rPr>
        <w:t>，</w:t>
      </w:r>
      <w:r w:rsidRPr="00873AD2">
        <w:rPr>
          <w:rFonts w:ascii="Times New Roman" w:hAnsi="Times New Roman"/>
          <w:szCs w:val="24"/>
        </w:rPr>
        <w:t>建立</w:t>
      </w:r>
      <w:r w:rsidRPr="00873AD2">
        <w:rPr>
          <w:rFonts w:ascii="Times New Roman" w:hAnsi="Times New Roman" w:hint="eastAsia"/>
          <w:szCs w:val="24"/>
        </w:rPr>
        <w:t>山地城镇组团形态的</w:t>
      </w:r>
      <w:r w:rsidRPr="00873AD2">
        <w:rPr>
          <w:rFonts w:ascii="Times New Roman" w:hAnsi="Times New Roman"/>
          <w:szCs w:val="24"/>
        </w:rPr>
        <w:t>“</w:t>
      </w:r>
      <w:r w:rsidRPr="00873AD2">
        <w:rPr>
          <w:rFonts w:ascii="Times New Roman" w:hAnsi="Times New Roman"/>
          <w:szCs w:val="24"/>
        </w:rPr>
        <w:t>流空间</w:t>
      </w:r>
      <w:r w:rsidRPr="00873AD2">
        <w:rPr>
          <w:rFonts w:ascii="Times New Roman" w:hAnsi="Times New Roman"/>
          <w:szCs w:val="24"/>
        </w:rPr>
        <w:t>-</w:t>
      </w:r>
      <w:r w:rsidRPr="00873AD2">
        <w:rPr>
          <w:rFonts w:ascii="Times New Roman" w:hAnsi="Times New Roman"/>
          <w:szCs w:val="24"/>
        </w:rPr>
        <w:t>地形阻隔</w:t>
      </w:r>
      <w:r w:rsidRPr="00873AD2">
        <w:rPr>
          <w:rFonts w:ascii="Times New Roman" w:hAnsi="Times New Roman"/>
          <w:szCs w:val="24"/>
        </w:rPr>
        <w:t>”</w:t>
      </w:r>
      <w:r w:rsidRPr="00873AD2">
        <w:rPr>
          <w:rFonts w:ascii="Times New Roman" w:hAnsi="Times New Roman" w:hint="eastAsia"/>
          <w:szCs w:val="24"/>
        </w:rPr>
        <w:t>生成</w:t>
      </w:r>
      <w:r w:rsidR="00B96A0D">
        <w:rPr>
          <w:rFonts w:ascii="Times New Roman" w:hAnsi="Times New Roman"/>
          <w:szCs w:val="24"/>
        </w:rPr>
        <w:t>机制。</w:t>
      </w:r>
      <w:r w:rsidR="00B96A0D">
        <w:rPr>
          <w:rFonts w:ascii="Times New Roman" w:hAnsi="Times New Roman" w:hint="eastAsia"/>
          <w:szCs w:val="24"/>
        </w:rPr>
        <w:t>主编本领域国内</w:t>
      </w:r>
      <w:r w:rsidR="007057B0">
        <w:rPr>
          <w:rFonts w:ascii="Times New Roman" w:hAnsi="Times New Roman" w:hint="eastAsia"/>
          <w:szCs w:val="24"/>
        </w:rPr>
        <w:t>首本</w:t>
      </w:r>
      <w:r w:rsidR="00B96A0D">
        <w:rPr>
          <w:rFonts w:ascii="Times New Roman" w:hAnsi="Times New Roman" w:hint="eastAsia"/>
          <w:szCs w:val="24"/>
        </w:rPr>
        <w:t>教材《城市网络概论》，发表高质量</w:t>
      </w:r>
      <w:r w:rsidRPr="00873AD2">
        <w:rPr>
          <w:rFonts w:ascii="Times New Roman" w:hAnsi="Times New Roman"/>
          <w:szCs w:val="24"/>
        </w:rPr>
        <w:t>论文</w:t>
      </w:r>
      <w:r w:rsidR="002667DF">
        <w:rPr>
          <w:rFonts w:ascii="Times New Roman" w:hAnsi="Times New Roman"/>
          <w:szCs w:val="24"/>
        </w:rPr>
        <w:t>4</w:t>
      </w:r>
      <w:r w:rsidRPr="00873AD2">
        <w:rPr>
          <w:rFonts w:ascii="Times New Roman" w:hAnsi="Times New Roman" w:hint="eastAsia"/>
          <w:szCs w:val="24"/>
        </w:rPr>
        <w:t>0</w:t>
      </w:r>
      <w:r w:rsidRPr="00873AD2">
        <w:rPr>
          <w:rFonts w:ascii="Times New Roman" w:hAnsi="Times New Roman" w:hint="eastAsia"/>
          <w:szCs w:val="24"/>
        </w:rPr>
        <w:t>余</w:t>
      </w:r>
      <w:r w:rsidRPr="00873AD2">
        <w:rPr>
          <w:rFonts w:ascii="Times New Roman" w:hAnsi="Times New Roman"/>
          <w:szCs w:val="24"/>
        </w:rPr>
        <w:t>篇，出版著作</w:t>
      </w:r>
      <w:r w:rsidR="002667DF">
        <w:rPr>
          <w:rFonts w:ascii="Times New Roman" w:hAnsi="Times New Roman"/>
          <w:szCs w:val="24"/>
        </w:rPr>
        <w:t>3</w:t>
      </w:r>
      <w:r w:rsidRPr="00873AD2">
        <w:rPr>
          <w:rFonts w:ascii="Times New Roman" w:hAnsi="Times New Roman"/>
          <w:szCs w:val="24"/>
        </w:rPr>
        <w:t>部。</w:t>
      </w:r>
    </w:p>
    <w:p w:rsidR="00873AD2" w:rsidRPr="00873AD2" w:rsidRDefault="00873AD2" w:rsidP="00873AD2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873AD2">
        <w:rPr>
          <w:rFonts w:ascii="Times New Roman" w:hAnsi="Times New Roman" w:hint="eastAsia"/>
          <w:szCs w:val="24"/>
        </w:rPr>
        <w:t>为</w:t>
      </w:r>
      <w:r w:rsidR="005C5C85">
        <w:rPr>
          <w:rFonts w:ascii="Times New Roman" w:hAnsi="Times New Roman" w:hint="eastAsia"/>
          <w:szCs w:val="24"/>
        </w:rPr>
        <w:t>破解</w:t>
      </w:r>
      <w:r w:rsidRPr="00873AD2">
        <w:rPr>
          <w:rFonts w:ascii="Times New Roman" w:hAnsi="Times New Roman"/>
          <w:szCs w:val="24"/>
        </w:rPr>
        <w:t>组团形态约束下山地城镇生命线</w:t>
      </w:r>
      <w:r w:rsidRPr="00873AD2">
        <w:rPr>
          <w:rFonts w:ascii="Times New Roman" w:hAnsi="Times New Roman" w:hint="eastAsia"/>
          <w:szCs w:val="24"/>
        </w:rPr>
        <w:t>系统</w:t>
      </w:r>
      <w:r w:rsidRPr="00873AD2">
        <w:rPr>
          <w:rFonts w:ascii="Times New Roman" w:hAnsi="Times New Roman"/>
          <w:szCs w:val="24"/>
        </w:rPr>
        <w:t>连通度低</w:t>
      </w:r>
      <w:r w:rsidRPr="00873AD2">
        <w:rPr>
          <w:rFonts w:ascii="Times New Roman" w:hAnsi="Times New Roman" w:hint="eastAsia"/>
          <w:szCs w:val="24"/>
        </w:rPr>
        <w:t>、</w:t>
      </w:r>
      <w:r w:rsidRPr="00873AD2">
        <w:rPr>
          <w:rFonts w:ascii="Times New Roman" w:hAnsi="Times New Roman"/>
          <w:szCs w:val="24"/>
        </w:rPr>
        <w:t>可靠性差</w:t>
      </w:r>
      <w:r w:rsidRPr="00873AD2">
        <w:rPr>
          <w:rFonts w:ascii="Times New Roman" w:hAnsi="Times New Roman" w:hint="eastAsia"/>
          <w:szCs w:val="24"/>
        </w:rPr>
        <w:t>、保障居民生命财产能力弱等现实难题</w:t>
      </w:r>
      <w:r w:rsidRPr="00873AD2">
        <w:rPr>
          <w:rFonts w:ascii="Times New Roman" w:hAnsi="Times New Roman"/>
          <w:szCs w:val="24"/>
        </w:rPr>
        <w:t>，挖掘客运铁路、城市道路和</w:t>
      </w:r>
      <w:r w:rsidRPr="00873AD2">
        <w:rPr>
          <w:rFonts w:ascii="Times New Roman" w:hAnsi="Times New Roman" w:hint="eastAsia"/>
          <w:szCs w:val="24"/>
        </w:rPr>
        <w:t>大排水系统的</w:t>
      </w:r>
      <w:r w:rsidRPr="00873AD2">
        <w:rPr>
          <w:rFonts w:ascii="Times New Roman" w:hAnsi="Times New Roman"/>
          <w:szCs w:val="24"/>
        </w:rPr>
        <w:t>连通机理，</w:t>
      </w:r>
      <w:r w:rsidRPr="00873AD2">
        <w:rPr>
          <w:rFonts w:ascii="Times New Roman" w:hAnsi="Times New Roman" w:hint="eastAsia"/>
          <w:szCs w:val="24"/>
        </w:rPr>
        <w:t>在</w:t>
      </w:r>
      <w:r w:rsidRPr="00873AD2">
        <w:rPr>
          <w:rFonts w:ascii="Times New Roman" w:hAnsi="Times New Roman"/>
          <w:szCs w:val="24"/>
        </w:rPr>
        <w:t>复杂网络</w:t>
      </w:r>
      <w:r w:rsidRPr="00873AD2">
        <w:rPr>
          <w:rFonts w:ascii="Times New Roman" w:hAnsi="Times New Roman" w:hint="eastAsia"/>
          <w:szCs w:val="24"/>
        </w:rPr>
        <w:t>技术支持下</w:t>
      </w:r>
      <w:r w:rsidRPr="00873AD2">
        <w:rPr>
          <w:rFonts w:ascii="Times New Roman" w:hAnsi="Times New Roman"/>
          <w:szCs w:val="24"/>
        </w:rPr>
        <w:t>，研发多灾情景静态可靠性评价和动态可靠性模拟算法，构建生命线</w:t>
      </w:r>
      <w:r w:rsidRPr="00873AD2">
        <w:rPr>
          <w:rFonts w:ascii="Times New Roman" w:hAnsi="Times New Roman"/>
          <w:szCs w:val="24"/>
        </w:rPr>
        <w:lastRenderedPageBreak/>
        <w:t>系统连通可靠性关键技术。授权发明专利</w:t>
      </w:r>
      <w:r w:rsidRPr="00873AD2">
        <w:rPr>
          <w:rFonts w:ascii="Times New Roman" w:hAnsi="Times New Roman" w:hint="eastAsia"/>
          <w:szCs w:val="24"/>
        </w:rPr>
        <w:t>3</w:t>
      </w:r>
      <w:r w:rsidRPr="00873AD2">
        <w:rPr>
          <w:rFonts w:ascii="Times New Roman" w:hAnsi="Times New Roman"/>
          <w:szCs w:val="24"/>
        </w:rPr>
        <w:t>项</w:t>
      </w:r>
      <w:r w:rsidRPr="00873AD2">
        <w:rPr>
          <w:rFonts w:ascii="Times New Roman" w:hAnsi="Times New Roman" w:hint="eastAsia"/>
          <w:szCs w:val="24"/>
        </w:rPr>
        <w:t>、</w:t>
      </w:r>
      <w:r w:rsidRPr="00873AD2">
        <w:rPr>
          <w:rFonts w:ascii="Times New Roman" w:hAnsi="Times New Roman"/>
          <w:szCs w:val="24"/>
        </w:rPr>
        <w:t>软著</w:t>
      </w:r>
      <w:r w:rsidR="005C5C85">
        <w:rPr>
          <w:rFonts w:ascii="Times New Roman" w:hAnsi="Times New Roman" w:hint="eastAsia"/>
          <w:szCs w:val="24"/>
        </w:rPr>
        <w:t>3</w:t>
      </w:r>
      <w:r w:rsidRPr="00873AD2">
        <w:rPr>
          <w:rFonts w:ascii="Times New Roman" w:hAnsi="Times New Roman"/>
          <w:szCs w:val="24"/>
        </w:rPr>
        <w:t>项</w:t>
      </w:r>
      <w:r w:rsidR="00B96A0D">
        <w:rPr>
          <w:rFonts w:ascii="Times New Roman" w:hAnsi="Times New Roman" w:hint="eastAsia"/>
          <w:szCs w:val="24"/>
        </w:rPr>
        <w:t>，</w:t>
      </w:r>
      <w:r w:rsidR="00B96A0D" w:rsidRPr="00873AD2">
        <w:rPr>
          <w:rFonts w:ascii="Times New Roman" w:hAnsi="Times New Roman"/>
          <w:szCs w:val="24"/>
        </w:rPr>
        <w:t>主编技术标准</w:t>
      </w:r>
      <w:r w:rsidR="00B96A0D">
        <w:rPr>
          <w:rFonts w:ascii="Times New Roman" w:hAnsi="Times New Roman" w:hint="eastAsia"/>
          <w:szCs w:val="24"/>
        </w:rPr>
        <w:t>2</w:t>
      </w:r>
      <w:r w:rsidR="00B96A0D" w:rsidRPr="00873AD2">
        <w:rPr>
          <w:rFonts w:ascii="Times New Roman" w:hAnsi="Times New Roman"/>
          <w:szCs w:val="24"/>
        </w:rPr>
        <w:t>项</w:t>
      </w:r>
      <w:r w:rsidRPr="00873AD2">
        <w:rPr>
          <w:rFonts w:ascii="Times New Roman" w:hAnsi="Times New Roman"/>
          <w:szCs w:val="24"/>
        </w:rPr>
        <w:t>。</w:t>
      </w:r>
    </w:p>
    <w:p w:rsidR="00873AD2" w:rsidRPr="00873AD2" w:rsidRDefault="00873AD2" w:rsidP="00873AD2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873AD2">
        <w:rPr>
          <w:rFonts w:ascii="Times New Roman" w:hAnsi="Times New Roman"/>
          <w:szCs w:val="24"/>
        </w:rPr>
        <w:t>为</w:t>
      </w:r>
      <w:r w:rsidR="005C5C85">
        <w:rPr>
          <w:rFonts w:ascii="Times New Roman" w:hAnsi="Times New Roman" w:hint="eastAsia"/>
          <w:szCs w:val="24"/>
        </w:rPr>
        <w:t>弥补</w:t>
      </w:r>
      <w:r w:rsidRPr="00873AD2">
        <w:rPr>
          <w:rFonts w:ascii="Times New Roman" w:hAnsi="Times New Roman"/>
          <w:szCs w:val="24"/>
        </w:rPr>
        <w:t>组团形态约束下山地城镇公共服务设施布局散</w:t>
      </w:r>
      <w:r w:rsidRPr="00873AD2">
        <w:rPr>
          <w:rFonts w:ascii="Times New Roman" w:hAnsi="Times New Roman" w:hint="eastAsia"/>
          <w:szCs w:val="24"/>
        </w:rPr>
        <w:t>，</w:t>
      </w:r>
      <w:r w:rsidRPr="00873AD2">
        <w:rPr>
          <w:rFonts w:ascii="Times New Roman" w:hAnsi="Times New Roman"/>
          <w:szCs w:val="24"/>
        </w:rPr>
        <w:t>服务连续性</w:t>
      </w:r>
      <w:r w:rsidRPr="00873AD2">
        <w:rPr>
          <w:rFonts w:ascii="Times New Roman" w:hAnsi="Times New Roman" w:hint="eastAsia"/>
          <w:szCs w:val="24"/>
        </w:rPr>
        <w:t>差</w:t>
      </w:r>
      <w:r w:rsidRPr="00873AD2">
        <w:rPr>
          <w:rFonts w:ascii="Times New Roman" w:hAnsi="Times New Roman"/>
          <w:szCs w:val="24"/>
        </w:rPr>
        <w:t>、</w:t>
      </w:r>
      <w:r w:rsidRPr="00873AD2">
        <w:rPr>
          <w:rFonts w:ascii="Times New Roman" w:hAnsi="Times New Roman" w:hint="eastAsia"/>
          <w:szCs w:val="24"/>
        </w:rPr>
        <w:t>容错</w:t>
      </w:r>
      <w:r w:rsidRPr="00873AD2">
        <w:rPr>
          <w:rFonts w:ascii="Times New Roman" w:hAnsi="Times New Roman"/>
          <w:szCs w:val="24"/>
        </w:rPr>
        <w:t>冗余性</w:t>
      </w:r>
      <w:r w:rsidRPr="00873AD2">
        <w:rPr>
          <w:rFonts w:ascii="Times New Roman" w:hAnsi="Times New Roman" w:hint="eastAsia"/>
          <w:szCs w:val="24"/>
        </w:rPr>
        <w:t>低，不适应信息化时代城镇功能流动性需求</w:t>
      </w:r>
      <w:r w:rsidRPr="00873AD2">
        <w:rPr>
          <w:rFonts w:ascii="Times New Roman" w:hAnsi="Times New Roman"/>
          <w:szCs w:val="24"/>
        </w:rPr>
        <w:t>等</w:t>
      </w:r>
      <w:r w:rsidRPr="00873AD2">
        <w:rPr>
          <w:rFonts w:ascii="Times New Roman" w:hAnsi="Times New Roman" w:hint="eastAsia"/>
          <w:szCs w:val="24"/>
        </w:rPr>
        <w:t>短板</w:t>
      </w:r>
      <w:r w:rsidRPr="00873AD2">
        <w:rPr>
          <w:rFonts w:ascii="Times New Roman" w:hAnsi="Times New Roman"/>
          <w:szCs w:val="24"/>
        </w:rPr>
        <w:t>，</w:t>
      </w:r>
      <w:r w:rsidRPr="00873AD2">
        <w:rPr>
          <w:rFonts w:ascii="Times New Roman" w:hAnsi="Times New Roman" w:hint="eastAsia"/>
          <w:szCs w:val="24"/>
        </w:rPr>
        <w:t>构建人群行为轨迹分析技术路线</w:t>
      </w:r>
      <w:r w:rsidRPr="00873AD2">
        <w:rPr>
          <w:rFonts w:ascii="Times New Roman" w:hAnsi="Times New Roman"/>
          <w:szCs w:val="24"/>
        </w:rPr>
        <w:t>，构造城镇开敞空间、医院</w:t>
      </w:r>
      <w:r w:rsidRPr="00873AD2">
        <w:rPr>
          <w:rFonts w:ascii="Times New Roman" w:hAnsi="Times New Roman" w:hint="eastAsia"/>
          <w:szCs w:val="24"/>
        </w:rPr>
        <w:t>和</w:t>
      </w:r>
      <w:r w:rsidRPr="00873AD2">
        <w:rPr>
          <w:rFonts w:ascii="Times New Roman" w:hAnsi="Times New Roman"/>
          <w:szCs w:val="24"/>
        </w:rPr>
        <w:t>小学校等公共服务复杂网络模型，</w:t>
      </w:r>
      <w:r w:rsidR="00BC7897">
        <w:rPr>
          <w:rFonts w:ascii="Times New Roman" w:hAnsi="Times New Roman" w:hint="eastAsia"/>
          <w:szCs w:val="24"/>
        </w:rPr>
        <w:t>运用</w:t>
      </w:r>
      <w:r w:rsidRPr="00873AD2">
        <w:rPr>
          <w:rFonts w:ascii="Times New Roman" w:hAnsi="Times New Roman"/>
          <w:szCs w:val="24"/>
        </w:rPr>
        <w:t>随机攻击和动态攻击等仿真模拟</w:t>
      </w:r>
      <w:r w:rsidR="00BC7897">
        <w:rPr>
          <w:rFonts w:ascii="Times New Roman" w:hAnsi="Times New Roman" w:hint="eastAsia"/>
          <w:szCs w:val="24"/>
        </w:rPr>
        <w:t>算法</w:t>
      </w:r>
      <w:r w:rsidRPr="00873AD2">
        <w:rPr>
          <w:rFonts w:ascii="Times New Roman" w:hAnsi="Times New Roman"/>
          <w:szCs w:val="24"/>
        </w:rPr>
        <w:t>，构建公共服务</w:t>
      </w:r>
      <w:r w:rsidRPr="00873AD2">
        <w:rPr>
          <w:rFonts w:ascii="Times New Roman" w:hAnsi="Times New Roman" w:hint="eastAsia"/>
          <w:szCs w:val="24"/>
        </w:rPr>
        <w:t>设施</w:t>
      </w:r>
      <w:r w:rsidRPr="00873AD2">
        <w:rPr>
          <w:rFonts w:ascii="Times New Roman" w:hAnsi="Times New Roman"/>
          <w:szCs w:val="24"/>
        </w:rPr>
        <w:t>功能连续性规划方法。授权发明专利</w:t>
      </w:r>
      <w:r w:rsidR="005C5C85">
        <w:rPr>
          <w:rFonts w:ascii="Times New Roman" w:hAnsi="Times New Roman" w:hint="eastAsia"/>
          <w:szCs w:val="24"/>
        </w:rPr>
        <w:t>3</w:t>
      </w:r>
      <w:r w:rsidRPr="00873AD2">
        <w:rPr>
          <w:rFonts w:ascii="Times New Roman" w:hAnsi="Times New Roman"/>
          <w:szCs w:val="24"/>
        </w:rPr>
        <w:t>项</w:t>
      </w:r>
      <w:r w:rsidRPr="00873AD2">
        <w:rPr>
          <w:rFonts w:ascii="Times New Roman" w:hAnsi="Times New Roman" w:hint="eastAsia"/>
          <w:szCs w:val="24"/>
        </w:rPr>
        <w:t>、</w:t>
      </w:r>
      <w:r w:rsidRPr="00873AD2">
        <w:rPr>
          <w:rFonts w:ascii="Times New Roman" w:hAnsi="Times New Roman"/>
          <w:szCs w:val="24"/>
        </w:rPr>
        <w:t>软著</w:t>
      </w:r>
      <w:r w:rsidRPr="00873AD2">
        <w:rPr>
          <w:rFonts w:ascii="Times New Roman" w:hAnsi="Times New Roman" w:hint="eastAsia"/>
          <w:szCs w:val="24"/>
        </w:rPr>
        <w:t>1</w:t>
      </w:r>
      <w:r w:rsidRPr="00873AD2">
        <w:rPr>
          <w:rFonts w:ascii="Times New Roman" w:hAnsi="Times New Roman"/>
          <w:szCs w:val="24"/>
        </w:rPr>
        <w:t>项</w:t>
      </w:r>
      <w:r w:rsidR="00B96A0D">
        <w:rPr>
          <w:rFonts w:ascii="Times New Roman" w:hAnsi="Times New Roman" w:hint="eastAsia"/>
          <w:szCs w:val="24"/>
        </w:rPr>
        <w:t>，</w:t>
      </w:r>
      <w:r w:rsidR="00B96A0D" w:rsidRPr="00873AD2">
        <w:rPr>
          <w:rFonts w:ascii="Times New Roman" w:hAnsi="Times New Roman"/>
          <w:szCs w:val="24"/>
        </w:rPr>
        <w:t>主编技术标准</w:t>
      </w:r>
      <w:r w:rsidR="00B96A0D">
        <w:rPr>
          <w:rFonts w:ascii="Times New Roman" w:hAnsi="Times New Roman" w:hint="eastAsia"/>
          <w:szCs w:val="24"/>
        </w:rPr>
        <w:t>1</w:t>
      </w:r>
      <w:r w:rsidR="00B96A0D" w:rsidRPr="00873AD2">
        <w:rPr>
          <w:rFonts w:ascii="Times New Roman" w:hAnsi="Times New Roman"/>
          <w:szCs w:val="24"/>
        </w:rPr>
        <w:t>项</w:t>
      </w:r>
      <w:r w:rsidR="00B96A0D">
        <w:rPr>
          <w:rFonts w:ascii="Times New Roman" w:hAnsi="Times New Roman" w:hint="eastAsia"/>
          <w:szCs w:val="24"/>
        </w:rPr>
        <w:t>。</w:t>
      </w:r>
    </w:p>
    <w:p w:rsidR="00BC7897" w:rsidRDefault="00BC7897" w:rsidP="00873AD2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>成果</w:t>
      </w:r>
      <w:r w:rsidR="00873AD2" w:rsidRPr="00873AD2">
        <w:rPr>
          <w:rFonts w:ascii="Times New Roman" w:hAnsi="Times New Roman"/>
          <w:szCs w:val="24"/>
        </w:rPr>
        <w:t>推广至西藏、四川、云南、重庆等典型山地国土空间规划实践</w:t>
      </w:r>
      <w:r w:rsidR="00873AD2" w:rsidRPr="00873AD2">
        <w:rPr>
          <w:rFonts w:ascii="Times New Roman" w:hAnsi="Times New Roman"/>
          <w:szCs w:val="24"/>
        </w:rPr>
        <w:t>18</w:t>
      </w:r>
      <w:r w:rsidR="00873AD2" w:rsidRPr="00873AD2">
        <w:rPr>
          <w:rFonts w:ascii="Times New Roman" w:hAnsi="Times New Roman"/>
          <w:szCs w:val="24"/>
        </w:rPr>
        <w:t>项，覆盖国土面积约</w:t>
      </w:r>
      <w:r w:rsidR="00873AD2" w:rsidRPr="00873AD2">
        <w:rPr>
          <w:rFonts w:ascii="Times New Roman" w:hAnsi="Times New Roman"/>
          <w:szCs w:val="24"/>
        </w:rPr>
        <w:t>30.5</w:t>
      </w:r>
      <w:r w:rsidR="00873AD2" w:rsidRPr="00873AD2">
        <w:rPr>
          <w:rFonts w:ascii="Times New Roman" w:hAnsi="Times New Roman"/>
          <w:szCs w:val="24"/>
        </w:rPr>
        <w:t>万平方公里，获全国</w:t>
      </w:r>
      <w:r w:rsidR="002667DF">
        <w:rPr>
          <w:rFonts w:ascii="Times New Roman" w:hAnsi="Times New Roman" w:hint="eastAsia"/>
          <w:szCs w:val="24"/>
        </w:rPr>
        <w:t>和</w:t>
      </w:r>
      <w:r w:rsidR="00873AD2" w:rsidRPr="00873AD2">
        <w:rPr>
          <w:rFonts w:ascii="Times New Roman" w:hAnsi="Times New Roman"/>
          <w:szCs w:val="24"/>
        </w:rPr>
        <w:t>重庆市</w:t>
      </w:r>
      <w:r w:rsidR="002667DF">
        <w:rPr>
          <w:rFonts w:ascii="Times New Roman" w:hAnsi="Times New Roman" w:hint="eastAsia"/>
          <w:szCs w:val="24"/>
        </w:rPr>
        <w:t>优秀规划设计、优秀工程勘察设计等奖励</w:t>
      </w:r>
      <w:r w:rsidR="002667DF">
        <w:rPr>
          <w:rFonts w:ascii="Times New Roman" w:hAnsi="Times New Roman" w:hint="eastAsia"/>
          <w:szCs w:val="24"/>
        </w:rPr>
        <w:t>5</w:t>
      </w:r>
      <w:r w:rsidR="005C5C85">
        <w:rPr>
          <w:rFonts w:ascii="Times New Roman" w:hAnsi="Times New Roman" w:hint="eastAsia"/>
          <w:szCs w:val="24"/>
        </w:rPr>
        <w:t>项</w:t>
      </w:r>
      <w:r w:rsidR="00873AD2" w:rsidRPr="00873AD2">
        <w:rPr>
          <w:rFonts w:ascii="Times New Roman" w:hAnsi="Times New Roman"/>
          <w:szCs w:val="24"/>
        </w:rPr>
        <w:t>；全国学术会议宣讲</w:t>
      </w:r>
      <w:r w:rsidR="00873AD2" w:rsidRPr="00873AD2">
        <w:rPr>
          <w:rFonts w:ascii="Times New Roman" w:hAnsi="Times New Roman" w:hint="eastAsia"/>
          <w:szCs w:val="24"/>
        </w:rPr>
        <w:t>5</w:t>
      </w:r>
      <w:r w:rsidR="00873AD2" w:rsidRPr="00873AD2">
        <w:rPr>
          <w:rFonts w:ascii="Times New Roman" w:hAnsi="Times New Roman"/>
          <w:szCs w:val="24"/>
        </w:rPr>
        <w:t>次。</w:t>
      </w:r>
    </w:p>
    <w:p w:rsidR="00532B28" w:rsidRPr="00873AD2" w:rsidRDefault="00873AD2" w:rsidP="00873AD2">
      <w:pPr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873AD2">
        <w:rPr>
          <w:rFonts w:ascii="Times New Roman" w:hAnsi="Times New Roman" w:hint="eastAsia"/>
          <w:szCs w:val="24"/>
        </w:rPr>
        <w:t>被</w:t>
      </w:r>
      <w:r w:rsidR="00BC7897">
        <w:rPr>
          <w:rFonts w:ascii="Times New Roman" w:hAnsi="Times New Roman" w:hint="eastAsia"/>
          <w:szCs w:val="24"/>
        </w:rPr>
        <w:t>专家</w:t>
      </w:r>
      <w:r w:rsidRPr="00873AD2">
        <w:rPr>
          <w:rFonts w:ascii="Times New Roman" w:hAnsi="Times New Roman" w:hint="eastAsia"/>
          <w:szCs w:val="24"/>
        </w:rPr>
        <w:t>评价为“瞄准我国国情，创新山地城镇组团形态原理与</w:t>
      </w:r>
      <w:r w:rsidR="006F279B">
        <w:rPr>
          <w:rFonts w:ascii="Times New Roman" w:hAnsi="Times New Roman" w:hint="eastAsia"/>
          <w:szCs w:val="24"/>
        </w:rPr>
        <w:t>网络化</w:t>
      </w:r>
      <w:r w:rsidRPr="00873AD2">
        <w:rPr>
          <w:rFonts w:ascii="Times New Roman" w:hAnsi="Times New Roman" w:hint="eastAsia"/>
          <w:szCs w:val="24"/>
        </w:rPr>
        <w:t>规划方法，为西南山区可持续发展提供</w:t>
      </w:r>
      <w:r w:rsidR="006F279B">
        <w:rPr>
          <w:rFonts w:ascii="Times New Roman" w:hAnsi="Times New Roman" w:hint="eastAsia"/>
          <w:szCs w:val="24"/>
        </w:rPr>
        <w:t>空间规划理论与科技</w:t>
      </w:r>
      <w:r w:rsidRPr="00873AD2">
        <w:rPr>
          <w:rFonts w:ascii="Times New Roman" w:hAnsi="Times New Roman" w:hint="eastAsia"/>
          <w:szCs w:val="24"/>
        </w:rPr>
        <w:t>支撑，整体达到国内领先水平”。</w:t>
      </w:r>
    </w:p>
    <w:p w:rsidR="00532B28" w:rsidRDefault="00690C04">
      <w:pPr>
        <w:widowControl/>
        <w:spacing w:line="312" w:lineRule="auto"/>
        <w:ind w:firstLine="56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>五</w:t>
      </w:r>
      <w:r>
        <w:rPr>
          <w:rFonts w:ascii="Times New Roman" w:hAnsi="Times New Roman"/>
          <w:b/>
          <w:sz w:val="28"/>
          <w:szCs w:val="28"/>
        </w:rPr>
        <w:t>、</w:t>
      </w:r>
      <w:r>
        <w:rPr>
          <w:rFonts w:ascii="Times New Roman" w:hAnsi="Times New Roman" w:hint="eastAsia"/>
          <w:b/>
          <w:sz w:val="28"/>
          <w:szCs w:val="28"/>
        </w:rPr>
        <w:t>主要知识产权和标准规范等目录</w:t>
      </w:r>
    </w:p>
    <w:tbl>
      <w:tblPr>
        <w:tblStyle w:val="a4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708"/>
        <w:gridCol w:w="1134"/>
        <w:gridCol w:w="1418"/>
        <w:gridCol w:w="1559"/>
        <w:gridCol w:w="1134"/>
        <w:gridCol w:w="1129"/>
      </w:tblGrid>
      <w:tr w:rsidR="003A681F" w:rsidRPr="00F47298" w:rsidTr="00FD54DA">
        <w:trPr>
          <w:jc w:val="center"/>
        </w:trPr>
        <w:tc>
          <w:tcPr>
            <w:tcW w:w="851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知识产权类别</w:t>
            </w:r>
          </w:p>
        </w:tc>
        <w:tc>
          <w:tcPr>
            <w:tcW w:w="1985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知识产权具体名称</w:t>
            </w:r>
          </w:p>
        </w:tc>
        <w:tc>
          <w:tcPr>
            <w:tcW w:w="70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国家</w:t>
            </w:r>
          </w:p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（地区）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专利</w:t>
            </w: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/</w:t>
            </w: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授权号</w:t>
            </w:r>
          </w:p>
        </w:tc>
        <w:tc>
          <w:tcPr>
            <w:tcW w:w="141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授权日期</w:t>
            </w:r>
          </w:p>
        </w:tc>
        <w:tc>
          <w:tcPr>
            <w:tcW w:w="155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证书号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权利人</w:t>
            </w:r>
          </w:p>
        </w:tc>
        <w:tc>
          <w:tcPr>
            <w:tcW w:w="112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b/>
                <w:sz w:val="21"/>
                <w:szCs w:val="21"/>
              </w:rPr>
            </w:pPr>
            <w:r w:rsidRPr="00F47298">
              <w:rPr>
                <w:rFonts w:ascii="Times New Roman" w:hAnsi="Times New Roman"/>
                <w:b/>
                <w:sz w:val="21"/>
                <w:szCs w:val="21"/>
              </w:rPr>
              <w:t>发明人</w:t>
            </w:r>
          </w:p>
        </w:tc>
      </w:tr>
      <w:tr w:rsidR="003A681F" w:rsidRPr="00981610" w:rsidTr="00FD54DA">
        <w:trPr>
          <w:jc w:val="center"/>
        </w:trPr>
        <w:tc>
          <w:tcPr>
            <w:tcW w:w="851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发明专利</w:t>
            </w:r>
          </w:p>
        </w:tc>
        <w:tc>
          <w:tcPr>
            <w:tcW w:w="1985" w:type="dxa"/>
            <w:vAlign w:val="center"/>
          </w:tcPr>
          <w:p w:rsidR="003A681F" w:rsidRPr="00981610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一种道路网络可靠性评估方法、系统、终端及介质</w:t>
            </w:r>
          </w:p>
        </w:tc>
        <w:tc>
          <w:tcPr>
            <w:tcW w:w="70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ZL2018</w:t>
            </w: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11591829.8</w:t>
            </w:r>
          </w:p>
        </w:tc>
        <w:tc>
          <w:tcPr>
            <w:tcW w:w="141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2023</w:t>
            </w: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年</w:t>
            </w: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05</w:t>
            </w: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月</w:t>
            </w: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12</w:t>
            </w: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5962158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重庆大学</w:t>
            </w:r>
          </w:p>
        </w:tc>
        <w:tc>
          <w:tcPr>
            <w:tcW w:w="112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黄勇、魏猛等</w:t>
            </w:r>
          </w:p>
        </w:tc>
      </w:tr>
      <w:tr w:rsidR="003A681F" w:rsidRPr="00981610" w:rsidTr="00FD54DA">
        <w:trPr>
          <w:jc w:val="center"/>
        </w:trPr>
        <w:tc>
          <w:tcPr>
            <w:tcW w:w="851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发明专利</w:t>
            </w:r>
          </w:p>
        </w:tc>
        <w:tc>
          <w:tcPr>
            <w:tcW w:w="1985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公交网络拓扑属性与空间属性的分析方法</w:t>
            </w:r>
          </w:p>
        </w:tc>
        <w:tc>
          <w:tcPr>
            <w:tcW w:w="70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ZL201810474239.0</w:t>
            </w:r>
          </w:p>
        </w:tc>
        <w:tc>
          <w:tcPr>
            <w:tcW w:w="141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2020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年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6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月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26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3857927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重庆大学</w:t>
            </w:r>
          </w:p>
        </w:tc>
        <w:tc>
          <w:tcPr>
            <w:tcW w:w="112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黄勇，万丹，冯洁等</w:t>
            </w:r>
          </w:p>
        </w:tc>
      </w:tr>
      <w:tr w:rsidR="005C5C85" w:rsidRPr="005C5C85" w:rsidTr="00FD54DA">
        <w:trPr>
          <w:jc w:val="center"/>
        </w:trPr>
        <w:tc>
          <w:tcPr>
            <w:tcW w:w="851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发明专利</w:t>
            </w:r>
          </w:p>
        </w:tc>
        <w:tc>
          <w:tcPr>
            <w:tcW w:w="1985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立体绿化系统</w:t>
            </w:r>
          </w:p>
        </w:tc>
        <w:tc>
          <w:tcPr>
            <w:tcW w:w="708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ZL202010349427</w:t>
            </w:r>
          </w:p>
        </w:tc>
        <w:tc>
          <w:tcPr>
            <w:tcW w:w="1418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2022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年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5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月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1559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5168844</w:t>
            </w:r>
          </w:p>
        </w:tc>
        <w:tc>
          <w:tcPr>
            <w:tcW w:w="1134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重庆交通大学</w:t>
            </w:r>
          </w:p>
        </w:tc>
        <w:tc>
          <w:tcPr>
            <w:tcW w:w="1129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董莉莉，蒋林晓，程翔等</w:t>
            </w:r>
          </w:p>
        </w:tc>
      </w:tr>
      <w:tr w:rsidR="003A681F" w:rsidRPr="00981610" w:rsidTr="00FD54DA">
        <w:trPr>
          <w:jc w:val="center"/>
        </w:trPr>
        <w:tc>
          <w:tcPr>
            <w:tcW w:w="851" w:type="dxa"/>
            <w:vAlign w:val="center"/>
          </w:tcPr>
          <w:p w:rsidR="003A681F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发明专利</w:t>
            </w:r>
          </w:p>
        </w:tc>
        <w:tc>
          <w:tcPr>
            <w:tcW w:w="1985" w:type="dxa"/>
            <w:vAlign w:val="center"/>
          </w:tcPr>
          <w:p w:rsidR="003A681F" w:rsidRPr="00981610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用于农村产业的物流监测系统</w:t>
            </w:r>
          </w:p>
        </w:tc>
        <w:tc>
          <w:tcPr>
            <w:tcW w:w="708" w:type="dxa"/>
            <w:vAlign w:val="center"/>
          </w:tcPr>
          <w:p w:rsidR="003A681F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3A681F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ZL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202110726418.0</w:t>
            </w:r>
          </w:p>
        </w:tc>
        <w:tc>
          <w:tcPr>
            <w:tcW w:w="1418" w:type="dxa"/>
            <w:vAlign w:val="center"/>
          </w:tcPr>
          <w:p w:rsidR="003A681F" w:rsidRPr="00981610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2024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3A681F" w:rsidRPr="002F658B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  <w:highlight w:val="yellow"/>
              </w:rPr>
            </w:pPr>
            <w:r w:rsidRPr="002F658B">
              <w:rPr>
                <w:rFonts w:ascii="Times New Roman" w:hAnsi="Times New Roman" w:hint="eastAsia"/>
                <w:color w:val="000000" w:themeColor="text1"/>
                <w:sz w:val="21"/>
                <w:szCs w:val="21"/>
                <w:highlight w:val="yellow"/>
              </w:rPr>
              <w:t>证书号待补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 w:hint="eastAsia"/>
                <w:sz w:val="21"/>
                <w:szCs w:val="21"/>
              </w:rPr>
              <w:t>重庆交通大学</w:t>
            </w:r>
          </w:p>
        </w:tc>
        <w:tc>
          <w:tcPr>
            <w:tcW w:w="1129" w:type="dxa"/>
            <w:vAlign w:val="center"/>
          </w:tcPr>
          <w:p w:rsidR="003A681F" w:rsidRDefault="003A681F" w:rsidP="00A21478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 w:hint="eastAsia"/>
                <w:sz w:val="21"/>
                <w:szCs w:val="21"/>
              </w:rPr>
              <w:t>刘畅</w:t>
            </w:r>
          </w:p>
        </w:tc>
      </w:tr>
      <w:tr w:rsidR="003A681F" w:rsidRPr="00981610" w:rsidTr="00FD54DA">
        <w:trPr>
          <w:jc w:val="center"/>
        </w:trPr>
        <w:tc>
          <w:tcPr>
            <w:tcW w:w="851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发明专利</w:t>
            </w:r>
          </w:p>
        </w:tc>
        <w:tc>
          <w:tcPr>
            <w:tcW w:w="1985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可升降浮桥</w:t>
            </w:r>
          </w:p>
        </w:tc>
        <w:tc>
          <w:tcPr>
            <w:tcW w:w="70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ZL201910161062.3</w:t>
            </w:r>
          </w:p>
        </w:tc>
        <w:tc>
          <w:tcPr>
            <w:tcW w:w="141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2019</w:t>
            </w: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年</w:t>
            </w: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</w:t>
            </w: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月</w:t>
            </w: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4</w:t>
            </w: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4295178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重庆交通大学</w:t>
            </w:r>
          </w:p>
        </w:tc>
        <w:tc>
          <w:tcPr>
            <w:tcW w:w="112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8161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董莉莉，程翔，赵康迪等</w:t>
            </w:r>
          </w:p>
        </w:tc>
      </w:tr>
      <w:tr w:rsidR="005C5C85" w:rsidRPr="005C5C85" w:rsidTr="00FD54DA">
        <w:trPr>
          <w:jc w:val="center"/>
        </w:trPr>
        <w:tc>
          <w:tcPr>
            <w:tcW w:w="851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发明专利</w:t>
            </w:r>
          </w:p>
        </w:tc>
        <w:tc>
          <w:tcPr>
            <w:tcW w:w="1985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净水浮箱及浮桥</w:t>
            </w:r>
          </w:p>
        </w:tc>
        <w:tc>
          <w:tcPr>
            <w:tcW w:w="708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ZL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201910161717.4</w:t>
            </w:r>
          </w:p>
        </w:tc>
        <w:tc>
          <w:tcPr>
            <w:tcW w:w="1418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2020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年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12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月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18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4159907</w:t>
            </w:r>
          </w:p>
        </w:tc>
        <w:tc>
          <w:tcPr>
            <w:tcW w:w="1134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重庆交通大学</w:t>
            </w:r>
          </w:p>
        </w:tc>
        <w:tc>
          <w:tcPr>
            <w:tcW w:w="1129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董莉莉，程翔，赵康迪等</w:t>
            </w:r>
          </w:p>
        </w:tc>
      </w:tr>
      <w:tr w:rsidR="005C5C85" w:rsidRPr="00F47298" w:rsidTr="00FD54DA">
        <w:trPr>
          <w:jc w:val="center"/>
        </w:trPr>
        <w:tc>
          <w:tcPr>
            <w:tcW w:w="851" w:type="dxa"/>
            <w:vAlign w:val="center"/>
          </w:tcPr>
          <w:p w:rsidR="005C5C85" w:rsidRPr="00F47298" w:rsidRDefault="005C5C85" w:rsidP="00AA0D7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软件著作权</w:t>
            </w:r>
          </w:p>
        </w:tc>
        <w:tc>
          <w:tcPr>
            <w:tcW w:w="1985" w:type="dxa"/>
            <w:vAlign w:val="center"/>
          </w:tcPr>
          <w:p w:rsidR="005C5C85" w:rsidRPr="00F47298" w:rsidRDefault="005C5C85" w:rsidP="00AA0D7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复杂网络动态攻击响应分析系统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V1.0</w:t>
            </w:r>
          </w:p>
        </w:tc>
        <w:tc>
          <w:tcPr>
            <w:tcW w:w="708" w:type="dxa"/>
            <w:vAlign w:val="center"/>
          </w:tcPr>
          <w:p w:rsidR="005C5C85" w:rsidRPr="00F47298" w:rsidRDefault="005C5C85" w:rsidP="00AA0D7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5C5C85" w:rsidRPr="00F47298" w:rsidRDefault="005C5C85" w:rsidP="00AA0D7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2018SR636173</w:t>
            </w:r>
          </w:p>
        </w:tc>
        <w:tc>
          <w:tcPr>
            <w:tcW w:w="1418" w:type="dxa"/>
            <w:vAlign w:val="center"/>
          </w:tcPr>
          <w:p w:rsidR="005C5C85" w:rsidRPr="00F47298" w:rsidRDefault="005C5C85" w:rsidP="00AA0D7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2018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年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8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月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9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5C5C85" w:rsidRPr="00F47298" w:rsidRDefault="005C5C85" w:rsidP="00AA0D7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软著登字第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2965268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号</w:t>
            </w:r>
          </w:p>
        </w:tc>
        <w:tc>
          <w:tcPr>
            <w:tcW w:w="1134" w:type="dxa"/>
            <w:vAlign w:val="center"/>
          </w:tcPr>
          <w:p w:rsidR="005C5C85" w:rsidRPr="00F47298" w:rsidRDefault="005C5C85" w:rsidP="00AA0D7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重庆大学</w:t>
            </w:r>
          </w:p>
        </w:tc>
        <w:tc>
          <w:tcPr>
            <w:tcW w:w="1129" w:type="dxa"/>
            <w:vAlign w:val="center"/>
          </w:tcPr>
          <w:p w:rsidR="005C5C85" w:rsidRPr="00F47298" w:rsidRDefault="005C5C85" w:rsidP="00AA0D7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黄勇，万丹，王雷雷等</w:t>
            </w:r>
          </w:p>
        </w:tc>
      </w:tr>
      <w:tr w:rsidR="003A681F" w:rsidRPr="00981610" w:rsidTr="00FD54DA">
        <w:trPr>
          <w:jc w:val="center"/>
        </w:trPr>
        <w:tc>
          <w:tcPr>
            <w:tcW w:w="851" w:type="dxa"/>
            <w:vAlign w:val="center"/>
          </w:tcPr>
          <w:p w:rsidR="003A681F" w:rsidRPr="00D55805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软件著作权</w:t>
            </w:r>
          </w:p>
        </w:tc>
        <w:tc>
          <w:tcPr>
            <w:tcW w:w="1985" w:type="dxa"/>
            <w:vAlign w:val="center"/>
          </w:tcPr>
          <w:p w:rsidR="003A681F" w:rsidRPr="00D55805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城镇公交系统数据爬取及可视化平台</w:t>
            </w:r>
            <w:r>
              <w:rPr>
                <w:rFonts w:ascii="Times New Roman" w:hAnsi="Times New Roman" w:hint="eastAsia"/>
                <w:sz w:val="21"/>
                <w:szCs w:val="21"/>
              </w:rPr>
              <w:t>V1.0</w:t>
            </w:r>
          </w:p>
        </w:tc>
        <w:tc>
          <w:tcPr>
            <w:tcW w:w="708" w:type="dxa"/>
            <w:vAlign w:val="center"/>
          </w:tcPr>
          <w:p w:rsidR="003A681F" w:rsidRPr="00D55805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3A681F" w:rsidRPr="00D55805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2018</w:t>
            </w:r>
            <w:r>
              <w:rPr>
                <w:rFonts w:ascii="Times New Roman" w:hAnsi="Times New Roman"/>
                <w:sz w:val="21"/>
                <w:szCs w:val="21"/>
              </w:rPr>
              <w:t>SR</w:t>
            </w:r>
            <w:r>
              <w:rPr>
                <w:rFonts w:ascii="Times New Roman" w:hAnsi="Times New Roman" w:hint="eastAsia"/>
                <w:sz w:val="21"/>
                <w:szCs w:val="21"/>
              </w:rPr>
              <w:t>414838</w:t>
            </w:r>
          </w:p>
        </w:tc>
        <w:tc>
          <w:tcPr>
            <w:tcW w:w="1418" w:type="dxa"/>
            <w:vAlign w:val="center"/>
          </w:tcPr>
          <w:p w:rsidR="003A681F" w:rsidRPr="00D55805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2018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3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18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3A681F" w:rsidRPr="00D55805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软著登字第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2743933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号</w:t>
            </w:r>
          </w:p>
        </w:tc>
        <w:tc>
          <w:tcPr>
            <w:tcW w:w="1134" w:type="dxa"/>
            <w:vAlign w:val="center"/>
          </w:tcPr>
          <w:p w:rsidR="003A681F" w:rsidRPr="00D55805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重庆大学</w:t>
            </w:r>
          </w:p>
        </w:tc>
        <w:tc>
          <w:tcPr>
            <w:tcW w:w="1129" w:type="dxa"/>
            <w:vAlign w:val="center"/>
          </w:tcPr>
          <w:p w:rsidR="003A681F" w:rsidRPr="00D55805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黄勇，万丹，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张然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等</w:t>
            </w:r>
          </w:p>
        </w:tc>
      </w:tr>
      <w:tr w:rsidR="003A681F" w:rsidRPr="00F47298" w:rsidTr="00FD54DA">
        <w:trPr>
          <w:jc w:val="center"/>
        </w:trPr>
        <w:tc>
          <w:tcPr>
            <w:tcW w:w="851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/>
                <w:sz w:val="21"/>
                <w:szCs w:val="21"/>
                <w:highlight w:val="yellow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软件著作权</w:t>
            </w:r>
          </w:p>
        </w:tc>
        <w:tc>
          <w:tcPr>
            <w:tcW w:w="1985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水网连通性时空演变模拟系统</w:t>
            </w:r>
          </w:p>
        </w:tc>
        <w:tc>
          <w:tcPr>
            <w:tcW w:w="70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2019SR0124665</w:t>
            </w:r>
          </w:p>
        </w:tc>
        <w:tc>
          <w:tcPr>
            <w:tcW w:w="1418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2019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年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月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软著登字第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3545422</w:t>
            </w: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号</w:t>
            </w:r>
          </w:p>
        </w:tc>
        <w:tc>
          <w:tcPr>
            <w:tcW w:w="1134" w:type="dxa"/>
            <w:vAlign w:val="center"/>
          </w:tcPr>
          <w:p w:rsidR="003A681F" w:rsidRPr="00F47298" w:rsidRDefault="003A681F" w:rsidP="003A681F">
            <w:pPr>
              <w:pStyle w:val="a5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重庆大学</w:t>
            </w:r>
          </w:p>
        </w:tc>
        <w:tc>
          <w:tcPr>
            <w:tcW w:w="1129" w:type="dxa"/>
            <w:vAlign w:val="center"/>
          </w:tcPr>
          <w:p w:rsidR="003A681F" w:rsidRPr="00F47298" w:rsidRDefault="003A681F" w:rsidP="00FD54DA">
            <w:pPr>
              <w:pStyle w:val="a5"/>
              <w:rPr>
                <w:rFonts w:ascii="Times New Roman" w:hAnsi="Times New Roman"/>
                <w:color w:val="000000"/>
                <w:sz w:val="21"/>
                <w:szCs w:val="21"/>
                <w:highlight w:val="yellow"/>
              </w:rPr>
            </w:pPr>
            <w:r w:rsidRPr="00F4729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黄勇，张然等</w:t>
            </w:r>
          </w:p>
        </w:tc>
      </w:tr>
      <w:tr w:rsidR="005C5C85" w:rsidRPr="005C5C85" w:rsidTr="00FD54DA">
        <w:trPr>
          <w:jc w:val="center"/>
        </w:trPr>
        <w:tc>
          <w:tcPr>
            <w:tcW w:w="851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lastRenderedPageBreak/>
              <w:t>软件著作权</w:t>
            </w:r>
          </w:p>
        </w:tc>
        <w:tc>
          <w:tcPr>
            <w:tcW w:w="1985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山地城市居住区海绵景观建设虚拟仿真实验</w:t>
            </w:r>
          </w:p>
        </w:tc>
        <w:tc>
          <w:tcPr>
            <w:tcW w:w="708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中国</w:t>
            </w:r>
          </w:p>
        </w:tc>
        <w:tc>
          <w:tcPr>
            <w:tcW w:w="1134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2020SR1666178</w:t>
            </w:r>
          </w:p>
        </w:tc>
        <w:tc>
          <w:tcPr>
            <w:tcW w:w="1418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2020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年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11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月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27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日</w:t>
            </w:r>
          </w:p>
        </w:tc>
        <w:tc>
          <w:tcPr>
            <w:tcW w:w="1559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软著登字第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6467150</w:t>
            </w: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号</w:t>
            </w:r>
          </w:p>
        </w:tc>
        <w:tc>
          <w:tcPr>
            <w:tcW w:w="1134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重庆交通大学</w:t>
            </w:r>
          </w:p>
        </w:tc>
        <w:tc>
          <w:tcPr>
            <w:tcW w:w="1129" w:type="dxa"/>
            <w:vAlign w:val="center"/>
          </w:tcPr>
          <w:p w:rsidR="005C5C85" w:rsidRPr="005C5C85" w:rsidRDefault="005C5C85" w:rsidP="005C5C85">
            <w:pPr>
              <w:pStyle w:val="a5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5C5C85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董莉莉等</w:t>
            </w:r>
          </w:p>
        </w:tc>
      </w:tr>
    </w:tbl>
    <w:p w:rsidR="005246B7" w:rsidRDefault="005246B7">
      <w:pPr>
        <w:adjustRightInd w:val="0"/>
        <w:spacing w:line="312" w:lineRule="auto"/>
        <w:ind w:firstLine="562"/>
        <w:rPr>
          <w:rFonts w:ascii="Times New Roman" w:hAnsi="Times New Roman"/>
          <w:b/>
          <w:sz w:val="28"/>
          <w:szCs w:val="28"/>
        </w:rPr>
      </w:pPr>
    </w:p>
    <w:p w:rsidR="00532B28" w:rsidRDefault="00690C04">
      <w:pPr>
        <w:adjustRightInd w:val="0"/>
        <w:spacing w:line="312" w:lineRule="auto"/>
        <w:ind w:firstLine="562"/>
        <w:rPr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>六</w:t>
      </w:r>
      <w:r>
        <w:rPr>
          <w:rFonts w:ascii="Times New Roman" w:hAnsi="Times New Roman"/>
          <w:b/>
          <w:sz w:val="28"/>
          <w:szCs w:val="28"/>
        </w:rPr>
        <w:t>、主要完成人</w:t>
      </w:r>
    </w:p>
    <w:p w:rsidR="00532B28" w:rsidRDefault="00760B79">
      <w:pPr>
        <w:widowControl/>
        <w:spacing w:line="312" w:lineRule="auto"/>
        <w:ind w:firstLineChars="200" w:firstLine="440"/>
        <w:rPr>
          <w:rFonts w:ascii="Times New Roman" w:hAnsi="Times New Roman"/>
          <w:bCs/>
          <w:sz w:val="28"/>
          <w:szCs w:val="28"/>
        </w:rPr>
      </w:pPr>
      <w:r w:rsidRPr="00F47298">
        <w:rPr>
          <w:rFonts w:ascii="Times New Roman" w:hAnsi="Times New Roman"/>
          <w:szCs w:val="24"/>
        </w:rPr>
        <w:t>黄勇，赵万民，董莉莉，郭凯睿，陈倩婷，刘畅，葛国钦，王肖巍，杨龙龙、颜勤</w:t>
      </w:r>
    </w:p>
    <w:p w:rsidR="00532B28" w:rsidRDefault="00690C04">
      <w:pPr>
        <w:adjustRightInd w:val="0"/>
        <w:spacing w:line="312" w:lineRule="auto"/>
        <w:ind w:firstLine="562"/>
        <w:rPr>
          <w:rFonts w:ascii="Times New Roman" w:hAnsi="Times New Roman"/>
          <w:b/>
          <w:sz w:val="24"/>
          <w:szCs w:val="24"/>
        </w:rPr>
      </w:pPr>
      <w:r>
        <w:rPr>
          <w:rFonts w:hint="eastAsia"/>
          <w:b/>
          <w:sz w:val="28"/>
          <w:szCs w:val="28"/>
        </w:rPr>
        <w:t>七、主要完成单位</w:t>
      </w:r>
    </w:p>
    <w:p w:rsidR="00744974" w:rsidRPr="00744974" w:rsidRDefault="00760B79" w:rsidP="00744974">
      <w:pPr>
        <w:widowControl/>
        <w:spacing w:line="312" w:lineRule="auto"/>
        <w:ind w:firstLineChars="200" w:firstLine="440"/>
        <w:rPr>
          <w:rFonts w:ascii="Times New Roman" w:hAnsi="Times New Roman"/>
          <w:szCs w:val="24"/>
        </w:rPr>
      </w:pPr>
      <w:r w:rsidRPr="00F47298">
        <w:rPr>
          <w:rFonts w:ascii="Times New Roman" w:hAnsi="Times New Roman"/>
          <w:szCs w:val="24"/>
        </w:rPr>
        <w:t>重庆大学，重庆交通大学，重庆</w:t>
      </w:r>
      <w:bookmarkStart w:id="0" w:name="_GoBack"/>
      <w:bookmarkEnd w:id="0"/>
      <w:r w:rsidRPr="00F47298">
        <w:rPr>
          <w:rFonts w:ascii="Times New Roman" w:hAnsi="Times New Roman"/>
          <w:szCs w:val="24"/>
        </w:rPr>
        <w:t>城市科技学院</w:t>
      </w:r>
      <w:r w:rsidR="00744974">
        <w:rPr>
          <w:rFonts w:ascii="Times New Roman" w:hAnsi="Times New Roman" w:hint="eastAsia"/>
          <w:szCs w:val="24"/>
        </w:rPr>
        <w:t>，</w:t>
      </w:r>
      <w:r w:rsidR="00744974" w:rsidRPr="00744974">
        <w:rPr>
          <w:rFonts w:ascii="Times New Roman" w:hAnsi="Times New Roman" w:hint="eastAsia"/>
          <w:szCs w:val="24"/>
        </w:rPr>
        <w:t>重庆建筑工程职业学院</w:t>
      </w:r>
    </w:p>
    <w:p w:rsidR="00532B28" w:rsidRPr="00744974" w:rsidRDefault="00532B28">
      <w:pPr>
        <w:widowControl/>
        <w:spacing w:line="312" w:lineRule="auto"/>
        <w:ind w:firstLineChars="200" w:firstLine="560"/>
        <w:rPr>
          <w:rFonts w:ascii="Times New Roman" w:hAnsi="Times New Roman"/>
          <w:bCs/>
          <w:sz w:val="28"/>
          <w:szCs w:val="28"/>
        </w:rPr>
      </w:pPr>
    </w:p>
    <w:p w:rsidR="00532B28" w:rsidRDefault="00532B28">
      <w:pPr>
        <w:spacing w:line="312" w:lineRule="auto"/>
      </w:pPr>
    </w:p>
    <w:sectPr w:rsidR="00532B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5AD" w:rsidRDefault="00AD25AD"/>
  </w:endnote>
  <w:endnote w:type="continuationSeparator" w:id="0">
    <w:p w:rsidR="00AD25AD" w:rsidRDefault="00AD25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5AD" w:rsidRDefault="00AD25AD"/>
  </w:footnote>
  <w:footnote w:type="continuationSeparator" w:id="0">
    <w:p w:rsidR="00AD25AD" w:rsidRDefault="00AD25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22253"/>
    <w:multiLevelType w:val="singleLevel"/>
    <w:tmpl w:val="0B52225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I0ODNlYjg2NjhkZmRlNmEwMjFlYWM2MTAxZGNlYWIifQ=="/>
  </w:docVars>
  <w:rsids>
    <w:rsidRoot w:val="00532B28"/>
    <w:rsid w:val="002667DF"/>
    <w:rsid w:val="003A681F"/>
    <w:rsid w:val="003E0BD1"/>
    <w:rsid w:val="005246B7"/>
    <w:rsid w:val="00532B28"/>
    <w:rsid w:val="005C5C85"/>
    <w:rsid w:val="00690C04"/>
    <w:rsid w:val="006C2D81"/>
    <w:rsid w:val="006F279B"/>
    <w:rsid w:val="007057B0"/>
    <w:rsid w:val="00744974"/>
    <w:rsid w:val="00760B79"/>
    <w:rsid w:val="00837C5F"/>
    <w:rsid w:val="00873AD2"/>
    <w:rsid w:val="00A21478"/>
    <w:rsid w:val="00AD25AD"/>
    <w:rsid w:val="00B96A0D"/>
    <w:rsid w:val="00BC7897"/>
    <w:rsid w:val="00FD54DA"/>
    <w:rsid w:val="0ECB1C7E"/>
    <w:rsid w:val="103510F8"/>
    <w:rsid w:val="2B7646CF"/>
    <w:rsid w:val="3F491798"/>
    <w:rsid w:val="3F541221"/>
    <w:rsid w:val="43D77591"/>
    <w:rsid w:val="4B8464B4"/>
    <w:rsid w:val="54260D9E"/>
    <w:rsid w:val="547D5954"/>
    <w:rsid w:val="54974DD6"/>
    <w:rsid w:val="56837A94"/>
    <w:rsid w:val="59B3717F"/>
    <w:rsid w:val="5D5C1689"/>
    <w:rsid w:val="64D616D7"/>
    <w:rsid w:val="651625F0"/>
    <w:rsid w:val="7761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CF16E5"/>
  <w15:docId w15:val="{F1967ADF-AC2B-41E6-B5B8-F3A76E4B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autoRedefine/>
    <w:uiPriority w:val="34"/>
    <w:qFormat/>
    <w:pPr>
      <w:ind w:firstLineChars="200" w:firstLine="420"/>
    </w:pPr>
  </w:style>
  <w:style w:type="table" w:styleId="a4">
    <w:name w:val="Table Grid"/>
    <w:basedOn w:val="a1"/>
    <w:uiPriority w:val="59"/>
    <w:qFormat/>
    <w:rsid w:val="005246B7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图表内容"/>
    <w:basedOn w:val="a"/>
    <w:link w:val="a6"/>
    <w:qFormat/>
    <w:rsid w:val="005246B7"/>
    <w:pPr>
      <w:autoSpaceDE/>
      <w:autoSpaceDN/>
      <w:jc w:val="center"/>
    </w:pPr>
    <w:rPr>
      <w:rFonts w:cs="Times New Roman"/>
      <w:kern w:val="2"/>
      <w:sz w:val="18"/>
      <w:szCs w:val="20"/>
    </w:rPr>
  </w:style>
  <w:style w:type="character" w:customStyle="1" w:styleId="a6">
    <w:name w:val="图表内容 字符"/>
    <w:basedOn w:val="a0"/>
    <w:link w:val="a5"/>
    <w:qFormat/>
    <w:rsid w:val="005246B7"/>
    <w:rPr>
      <w:rFonts w:ascii="宋体" w:eastAsia="宋体" w:hAnsi="宋体" w:cs="Times New Roman"/>
      <w:kern w:val="2"/>
      <w:sz w:val="18"/>
    </w:rPr>
  </w:style>
  <w:style w:type="paragraph" w:styleId="a7">
    <w:name w:val="header"/>
    <w:basedOn w:val="a"/>
    <w:link w:val="a8"/>
    <w:rsid w:val="007449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744974"/>
    <w:rPr>
      <w:rFonts w:ascii="宋体" w:eastAsia="宋体" w:hAnsi="宋体" w:cs="宋体"/>
      <w:sz w:val="18"/>
      <w:szCs w:val="18"/>
    </w:rPr>
  </w:style>
  <w:style w:type="paragraph" w:styleId="a9">
    <w:name w:val="footer"/>
    <w:basedOn w:val="a"/>
    <w:link w:val="aa"/>
    <w:rsid w:val="0074497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744974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hy</cp:lastModifiedBy>
  <cp:revision>7</cp:revision>
  <dcterms:created xsi:type="dcterms:W3CDTF">2024-02-03T01:46:00Z</dcterms:created>
  <dcterms:modified xsi:type="dcterms:W3CDTF">2024-02-04T03:38:00Z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5A9101DE6B104CE4B67CE78C48CF2555_13</vt:lpwstr>
  </property>
</Properties>
</file>