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rFonts w:hint="default" w:ascii="Times New Roman" w:hAnsi="Times New Roman" w:cs="Times New Roman"/>
          <w:b/>
          <w:bCs/>
          <w:sz w:val="32"/>
          <w:szCs w:val="32"/>
        </w:rPr>
      </w:pPr>
      <w:r>
        <w:rPr>
          <w:rFonts w:hint="default" w:ascii="Times New Roman" w:hAnsi="Times New Roman" w:cs="Times New Roman"/>
          <w:b/>
          <w:sz w:val="32"/>
          <w:szCs w:val="32"/>
        </w:rPr>
        <w:drawing>
          <wp:inline distT="0" distB="0" distL="0" distR="0">
            <wp:extent cx="3067050" cy="3105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rFonts w:hint="default" w:ascii="Times New Roman" w:hAnsi="Times New Roman" w:cs="Times New Roman"/>
          <w:b/>
          <w:bCs/>
          <w:kern w:val="0"/>
          <w:sz w:val="48"/>
          <w:szCs w:val="48"/>
        </w:rPr>
      </w:pPr>
      <w:r>
        <w:rPr>
          <w:rFonts w:hint="default" w:ascii="Times New Roman" w:hAnsi="Times New Roman" w:cs="Times New Roman"/>
          <w:b/>
          <w:bCs/>
          <w:spacing w:val="322"/>
          <w:kern w:val="0"/>
          <w:sz w:val="48"/>
          <w:szCs w:val="48"/>
          <w:fitText w:val="3856" w:id="-1785444607"/>
        </w:rPr>
        <w:t>招标文</w:t>
      </w:r>
      <w:r>
        <w:rPr>
          <w:rFonts w:hint="default" w:ascii="Times New Roman" w:hAnsi="Times New Roman" w:cs="Times New Roman"/>
          <w:b/>
          <w:bCs/>
          <w:spacing w:val="2"/>
          <w:kern w:val="0"/>
          <w:sz w:val="48"/>
          <w:szCs w:val="48"/>
          <w:fitText w:val="3856" w:id="-1785444607"/>
        </w:rPr>
        <w:t>件</w:t>
      </w:r>
    </w:p>
    <w:p>
      <w:pPr>
        <w:spacing w:before="381" w:beforeLines="100" w:after="381" w:afterLines="100" w:line="480" w:lineRule="auto"/>
        <w:ind w:left="560" w:leftChars="200"/>
        <w:jc w:val="left"/>
        <w:rPr>
          <w:rFonts w:hint="default" w:ascii="Times New Roman" w:hAnsi="Times New Roman" w:cs="Times New Roman"/>
          <w:b/>
          <w:bCs/>
          <w:sz w:val="32"/>
          <w:szCs w:val="32"/>
        </w:rPr>
      </w:pPr>
      <w:r>
        <w:rPr>
          <w:rFonts w:hint="default" w:ascii="Times New Roman" w:hAnsi="Times New Roman" w:cs="Times New Roman"/>
          <w:b/>
          <w:bCs/>
          <w:sz w:val="32"/>
          <w:szCs w:val="32"/>
        </w:rPr>
        <w:t>招标单位：重庆城市科技学院</w:t>
      </w:r>
    </w:p>
    <w:p>
      <w:pPr>
        <w:spacing w:before="381" w:beforeLines="100" w:line="480" w:lineRule="auto"/>
        <w:ind w:left="2166" w:leftChars="200" w:hanging="1606" w:hangingChars="500"/>
        <w:jc w:val="left"/>
        <w:rPr>
          <w:rFonts w:hint="eastAsia" w:ascii="Times New Roman" w:hAnsi="Times New Roman" w:eastAsia="宋体" w:cs="Times New Roman"/>
          <w:b/>
          <w:bCs/>
          <w:sz w:val="32"/>
          <w:szCs w:val="32"/>
          <w:lang w:val="en-US" w:eastAsia="zh-CN"/>
        </w:rPr>
      </w:pPr>
      <w:r>
        <w:rPr>
          <w:rFonts w:hint="default" w:ascii="Times New Roman" w:hAnsi="Times New Roman" w:cs="Times New Roman"/>
          <w:b/>
          <w:bCs/>
          <w:sz w:val="32"/>
          <w:szCs w:val="32"/>
        </w:rPr>
        <w:t>项目名称：</w:t>
      </w:r>
      <w:r>
        <w:rPr>
          <w:rFonts w:hint="eastAsia" w:cs="Times New Roman"/>
          <w:b/>
          <w:bCs/>
          <w:sz w:val="32"/>
          <w:szCs w:val="32"/>
          <w:lang w:val="en-US" w:eastAsia="zh-CN"/>
        </w:rPr>
        <w:t>校园可信电子服务平台</w:t>
      </w:r>
      <w:r>
        <w:rPr>
          <w:rFonts w:hint="eastAsia" w:cs="Times New Roman"/>
          <w:b/>
          <w:bCs/>
          <w:sz w:val="32"/>
          <w:szCs w:val="32"/>
          <w:lang w:eastAsia="zh-CN"/>
        </w:rPr>
        <w:t>建设项目</w:t>
      </w:r>
    </w:p>
    <w:p>
      <w:pPr>
        <w:spacing w:before="381" w:beforeLines="100" w:after="381" w:afterLines="100" w:line="480" w:lineRule="auto"/>
        <w:ind w:left="560" w:leftChars="200"/>
        <w:jc w:val="left"/>
        <w:rPr>
          <w:rFonts w:hint="default" w:ascii="Times New Roman" w:hAnsi="Times New Roman" w:eastAsia="宋体" w:cs="Times New Roman"/>
          <w:b/>
          <w:bCs/>
          <w:sz w:val="32"/>
          <w:szCs w:val="32"/>
          <w:lang w:val="en-US" w:eastAsia="zh-CN"/>
        </w:rPr>
      </w:pPr>
      <w:r>
        <w:rPr>
          <w:rFonts w:hint="default" w:ascii="Times New Roman" w:hAnsi="Times New Roman" w:cs="Times New Roman"/>
          <w:b/>
          <w:bCs/>
          <w:sz w:val="32"/>
          <w:szCs w:val="32"/>
        </w:rPr>
        <w:t>招标编号</w:t>
      </w:r>
      <w:r>
        <w:rPr>
          <w:rFonts w:hint="eastAsia" w:cs="Times New Roman"/>
          <w:b/>
          <w:bCs/>
          <w:sz w:val="32"/>
          <w:szCs w:val="32"/>
          <w:lang w:eastAsia="zh-CN"/>
        </w:rPr>
        <w:t>：CCST-2023-0813</w:t>
      </w:r>
    </w:p>
    <w:p>
      <w:pPr>
        <w:spacing w:before="762" w:beforeLines="200" w:line="480" w:lineRule="auto"/>
        <w:jc w:val="center"/>
        <w:rPr>
          <w:rFonts w:hint="default" w:ascii="Times New Roman" w:hAnsi="Times New Roman" w:cs="Times New Roman"/>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Borders>
            <w:top w:val="none" w:sz="0" w:space="0"/>
            <w:left w:val="none" w:sz="0" w:space="0"/>
            <w:bottom w:val="none" w:sz="0" w:space="0"/>
            <w:right w:val="none" w:sz="0" w:space="0"/>
          </w:pgBorders>
          <w:pgNumType w:start="0"/>
          <w:cols w:space="720" w:num="1"/>
          <w:titlePg/>
          <w:docGrid w:type="lines" w:linePitch="381" w:charSpace="0"/>
        </w:sectPr>
      </w:pPr>
      <w:r>
        <w:rPr>
          <w:rFonts w:hint="default" w:ascii="Times New Roman" w:hAnsi="Times New Roman" w:cs="Times New Roman"/>
          <w:b/>
          <w:bCs/>
          <w:sz w:val="32"/>
          <w:szCs w:val="21"/>
        </w:rPr>
        <w:fldChar w:fldCharType="begin"/>
      </w:r>
      <w:r>
        <w:rPr>
          <w:rFonts w:hint="default" w:ascii="Times New Roman" w:hAnsi="Times New Roman" w:cs="Times New Roman"/>
          <w:b/>
          <w:bCs/>
          <w:sz w:val="32"/>
          <w:szCs w:val="21"/>
        </w:rPr>
        <w:instrText xml:space="preserve"> TIME \@ "EEEE年O月A日" </w:instrText>
      </w:r>
      <w:r>
        <w:rPr>
          <w:rFonts w:hint="default" w:ascii="Times New Roman" w:hAnsi="Times New Roman" w:cs="Times New Roman"/>
          <w:b/>
          <w:bCs/>
          <w:sz w:val="32"/>
          <w:szCs w:val="21"/>
        </w:rPr>
        <w:fldChar w:fldCharType="separate"/>
      </w:r>
      <w:r>
        <w:rPr>
          <w:rFonts w:hint="default" w:ascii="Times New Roman" w:hAnsi="Times New Roman" w:cs="Times New Roman"/>
          <w:b/>
          <w:bCs/>
          <w:sz w:val="32"/>
          <w:szCs w:val="21"/>
        </w:rPr>
        <w:t>二〇二三年八月八日</w:t>
      </w:r>
      <w:r>
        <w:rPr>
          <w:rFonts w:hint="default" w:ascii="Times New Roman" w:hAnsi="Times New Roman" w:cs="Times New Roman"/>
          <w:b/>
          <w:bCs/>
          <w:sz w:val="32"/>
          <w:szCs w:val="21"/>
        </w:rPr>
        <w:fldChar w:fldCharType="end"/>
      </w:r>
    </w:p>
    <w:sdt>
      <w:sdtPr>
        <w:rPr>
          <w:rFonts w:hint="default" w:ascii="Times New Roman" w:hAnsi="Times New Roman" w:eastAsia="汉仪粗宋简" w:cs="Times New Roman"/>
          <w:b w:val="0"/>
          <w:color w:val="auto"/>
          <w:kern w:val="2"/>
          <w:sz w:val="36"/>
          <w:szCs w:val="20"/>
          <w:lang w:val="zh-CN"/>
        </w:rPr>
        <w:id w:val="475576132"/>
        <w:docPartObj>
          <w:docPartGallery w:val="Table of Contents"/>
          <w:docPartUnique/>
        </w:docPartObj>
      </w:sdtPr>
      <w:sdtEndPr>
        <w:rPr>
          <w:rFonts w:hint="default" w:ascii="Times New Roman" w:hAnsi="Times New Roman" w:eastAsia="宋体" w:cs="Times New Roman"/>
          <w:b/>
          <w:bCs/>
          <w:color w:val="auto"/>
          <w:kern w:val="2"/>
          <w:sz w:val="28"/>
          <w:szCs w:val="20"/>
          <w:lang w:val="zh-CN"/>
        </w:rPr>
      </w:sdtEndPr>
      <w:sdtContent>
        <w:p>
          <w:pPr>
            <w:pStyle w:val="272"/>
            <w:snapToGrid/>
            <w:spacing w:before="240" w:beforeAutospacing="0" w:after="80" w:afterAutospacing="0" w:line="240" w:lineRule="auto"/>
            <w:ind w:left="0" w:leftChars="0" w:right="0" w:rightChars="0" w:firstLine="0" w:firstLineChars="0"/>
            <w:jc w:val="center"/>
            <w:rPr>
              <w:rFonts w:hint="default" w:ascii="Times New Roman" w:hAnsi="Times New Roman" w:eastAsia="汉仪粗宋简" w:cs="Times New Roman"/>
              <w:b w:val="0"/>
              <w:color w:val="auto"/>
              <w:sz w:val="36"/>
            </w:rPr>
          </w:pPr>
          <w:r>
            <w:rPr>
              <w:rFonts w:hint="default" w:ascii="Times New Roman" w:hAnsi="Times New Roman" w:eastAsia="汉仪粗宋简" w:cs="Times New Roman"/>
              <w:b w:val="0"/>
              <w:color w:val="auto"/>
              <w:spacing w:val="280"/>
              <w:kern w:val="0"/>
              <w:sz w:val="36"/>
              <w:fitText w:val="1280" w:id="-1791330048"/>
              <w:lang w:val="zh-CN"/>
            </w:rPr>
            <w:t>目</w:t>
          </w:r>
          <w:r>
            <w:rPr>
              <w:rFonts w:hint="default" w:ascii="Times New Roman" w:hAnsi="Times New Roman" w:eastAsia="汉仪粗宋简" w:cs="Times New Roman"/>
              <w:b w:val="0"/>
              <w:color w:val="auto"/>
              <w:spacing w:val="0"/>
              <w:kern w:val="0"/>
              <w:sz w:val="36"/>
              <w:fitText w:val="1280" w:id="-1791330048"/>
              <w:lang w:val="zh-CN"/>
            </w:rPr>
            <w:t>录</w:t>
          </w:r>
        </w:p>
        <w:p>
          <w:pPr>
            <w:pStyle w:val="38"/>
            <w:tabs>
              <w:tab w:val="right" w:leader="dot" w:pos="8297"/>
            </w:tabs>
            <w:snapToGrid w:val="0"/>
            <w:spacing w:beforeAutospacing="0" w:after="80" w:afterAutospacing="0" w:line="240" w:lineRule="auto"/>
            <w:ind w:left="0" w:leftChars="0" w:right="0" w:rightChars="0" w:firstLine="0" w:firstLineChars="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TOC \o "1-3" \h \z \u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"_Toc73720307"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第一篇  邀请书</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_Toc73720307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"_Toc73720308"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一、 招标内容</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_Toc73720308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"_Toc73720309"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二、 资金来源</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_Toc73720309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"_Toc73720310"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三、 投标资格</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_Toc73720310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"_Toc73720311"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四、 投标有关说明</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_Toc73720311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2</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"_Toc73720312"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五、 保证金</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_Toc73720312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2</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"_Toc73720313"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六、 其它有关规定</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_Toc73720313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2</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"_Toc73720314"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七、 现场踏勘</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_Toc73720314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3</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"_Toc73720315"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八、 联系方式</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_Toc73720315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3</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8"/>
            <w:tabs>
              <w:tab w:val="right" w:leader="dot" w:pos="8297"/>
            </w:tabs>
            <w:snapToGrid w:val="0"/>
            <w:spacing w:beforeAutospacing="0" w:after="80" w:afterAutospacing="0" w:line="240" w:lineRule="auto"/>
            <w:ind w:left="0" w:leftChars="0" w:right="0" w:rightChars="0" w:firstLine="0" w:firstLineChars="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"_Toc73720316"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第二篇  供应商须知</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_Toc73720316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4</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"_Toc73720317"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一、 投标费用</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_Toc73720317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4</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"_Toc73720318"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二、 招标文件</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_Toc73720318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4</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"_Toc73720319"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三、 招标要求</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_Toc73720319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4</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"_Toc73720320"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四、 招标程序</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_Toc73720320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6</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"_Toc73720321"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五、 成交通知</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_Toc73720321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6</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"_Toc73720322"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六、 签订合同</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_Toc73720322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7</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8"/>
            <w:tabs>
              <w:tab w:val="right" w:leader="dot" w:pos="8297"/>
            </w:tabs>
            <w:snapToGrid w:val="0"/>
            <w:spacing w:beforeAutospacing="0" w:after="80" w:afterAutospacing="0" w:line="240" w:lineRule="auto"/>
            <w:ind w:left="0" w:leftChars="0" w:right="0" w:rightChars="0" w:firstLine="0" w:firstLineChars="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"_Toc73720323"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第三篇  招标项目技术需求</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_Toc73720323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8</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"_Toc73720324"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一、 项目概况</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_Toc73720324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8</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"_Toc73720325"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二、 项目需求</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_Toc73720325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8</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"_Toc73720326"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三、 技术要求</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_Toc73720326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8</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"_Toc73720327"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color w:val="auto"/>
              <w:sz w:val="24"/>
            </w:rPr>
            <w:t>四、</w:t>
          </w:r>
          <w:r>
            <w:rPr>
              <w:rStyle w:val="64"/>
              <w:rFonts w:hint="default" w:ascii="Times New Roman" w:hAnsi="Times New Roman" w:eastAsia="方正仿宋_GBK" w:cs="Times New Roman"/>
              <w:b w:val="0"/>
              <w:bCs/>
              <w:color w:val="auto"/>
              <w:sz w:val="24"/>
            </w:rPr>
            <w:t xml:space="preserve"> 服务要求</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_Toc73720327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8</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"_Toc73720328"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五、 报价要求及结算</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_Toc73720328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9</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"_Toc73720329"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六、 费用支付</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_Toc73720329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9</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"_Toc73720330"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七、 质量目标</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_Toc73720330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9</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"_Toc73720331"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八、 其他</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_Toc73720331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9</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8"/>
            <w:tabs>
              <w:tab w:val="right" w:leader="dot" w:pos="8297"/>
            </w:tabs>
            <w:snapToGrid w:val="0"/>
            <w:spacing w:beforeAutospacing="0" w:after="80" w:afterAutospacing="0" w:line="240" w:lineRule="auto"/>
            <w:ind w:left="0" w:leftChars="0" w:right="0" w:rightChars="0" w:firstLine="0" w:firstLineChars="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"_Toc73720332"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第四篇  响应文件格式要求（参考格式）</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_Toc73720332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10</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"_Toc73720333"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一、 经济部分</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_Toc73720333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10</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"_Toc73720334"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二、 技术部分</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_Toc73720334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14</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pStyle w:val="30"/>
            <w:tabs>
              <w:tab w:val="right" w:leader="dot" w:pos="8297"/>
            </w:tabs>
            <w:snapToGrid w:val="0"/>
            <w:spacing w:beforeAutospacing="0" w:after="80" w:afterAutospacing="0" w:line="240" w:lineRule="auto"/>
            <w:ind w:left="560" w:leftChars="200" w:right="0" w:rightChars="0" w:firstLine="480" w:firstLineChars="200"/>
            <w:jc w:val="left"/>
            <w:rPr>
              <w:rFonts w:hint="default" w:ascii="Times New Roman" w:hAnsi="Times New Roman" w:eastAsia="方正仿宋_GBK" w:cs="Times New Roman"/>
              <w:b w:val="0"/>
              <w:color w:val="auto"/>
              <w:sz w:val="24"/>
              <w:szCs w:val="22"/>
            </w:rPr>
          </w:pP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HYPERLINK \l "_Toc73720335" </w:instrText>
          </w:r>
          <w:r>
            <w:rPr>
              <w:rFonts w:hint="default" w:ascii="Times New Roman" w:hAnsi="Times New Roman" w:eastAsia="方正仿宋_GBK" w:cs="Times New Roman"/>
              <w:b w:val="0"/>
              <w:color w:val="auto"/>
              <w:sz w:val="24"/>
            </w:rPr>
            <w:fldChar w:fldCharType="separate"/>
          </w:r>
          <w:r>
            <w:rPr>
              <w:rStyle w:val="64"/>
              <w:rFonts w:hint="default" w:ascii="Times New Roman" w:hAnsi="Times New Roman" w:eastAsia="方正仿宋_GBK" w:cs="Times New Roman"/>
              <w:b w:val="0"/>
              <w:bCs/>
              <w:color w:val="auto"/>
              <w:sz w:val="24"/>
            </w:rPr>
            <w:t>三、 资格条件及其他</w:t>
          </w:r>
          <w:r>
            <w:rPr>
              <w:rFonts w:hint="default" w:ascii="Times New Roman" w:hAnsi="Times New Roman" w:eastAsia="方正仿宋_GBK" w:cs="Times New Roman"/>
              <w:b w:val="0"/>
              <w:color w:val="auto"/>
              <w:sz w:val="24"/>
            </w:rPr>
            <w:tab/>
          </w:r>
          <w:r>
            <w:rPr>
              <w:rFonts w:hint="default" w:ascii="Times New Roman" w:hAnsi="Times New Roman" w:eastAsia="方正仿宋_GBK" w:cs="Times New Roman"/>
              <w:b w:val="0"/>
              <w:color w:val="auto"/>
              <w:sz w:val="24"/>
            </w:rPr>
            <w:fldChar w:fldCharType="begin"/>
          </w:r>
          <w:r>
            <w:rPr>
              <w:rFonts w:hint="default" w:ascii="Times New Roman" w:hAnsi="Times New Roman" w:eastAsia="方正仿宋_GBK" w:cs="Times New Roman"/>
              <w:b w:val="0"/>
              <w:color w:val="auto"/>
              <w:sz w:val="24"/>
            </w:rPr>
            <w:instrText xml:space="preserve"> PAGEREF _Toc73720335 \h </w:instrText>
          </w:r>
          <w:r>
            <w:rPr>
              <w:rFonts w:hint="default" w:ascii="Times New Roman" w:hAnsi="Times New Roman" w:eastAsia="方正仿宋_GBK" w:cs="Times New Roman"/>
              <w:b w:val="0"/>
              <w:color w:val="auto"/>
              <w:sz w:val="24"/>
            </w:rPr>
            <w:fldChar w:fldCharType="separate"/>
          </w:r>
          <w:r>
            <w:rPr>
              <w:rFonts w:hint="default" w:ascii="Times New Roman" w:hAnsi="Times New Roman" w:eastAsia="方正仿宋_GBK" w:cs="Times New Roman"/>
              <w:b w:val="0"/>
              <w:color w:val="auto"/>
              <w:sz w:val="24"/>
            </w:rPr>
            <w:t>16</w:t>
          </w:r>
          <w:r>
            <w:rPr>
              <w:rFonts w:hint="default" w:ascii="Times New Roman" w:hAnsi="Times New Roman" w:eastAsia="方正仿宋_GBK" w:cs="Times New Roman"/>
              <w:b w:val="0"/>
              <w:color w:val="auto"/>
              <w:sz w:val="24"/>
            </w:rPr>
            <w:fldChar w:fldCharType="end"/>
          </w:r>
          <w:r>
            <w:rPr>
              <w:rFonts w:hint="default" w:ascii="Times New Roman" w:hAnsi="Times New Roman" w:eastAsia="方正仿宋_GBK" w:cs="Times New Roman"/>
              <w:b w:val="0"/>
              <w:color w:val="auto"/>
              <w:sz w:val="24"/>
            </w:rPr>
            <w:fldChar w:fldCharType="end"/>
          </w:r>
        </w:p>
        <w:p>
          <w:pPr>
            <w:spacing w:line="276" w:lineRule="auto"/>
            <w:rPr>
              <w:rFonts w:hint="default" w:ascii="Times New Roman" w:hAnsi="Times New Roman" w:cs="Times New Roman"/>
            </w:rPr>
          </w:pPr>
          <w:r>
            <w:rPr>
              <w:rFonts w:hint="default" w:ascii="Times New Roman" w:hAnsi="Times New Roman" w:cs="Times New Roman"/>
              <w:b/>
              <w:bCs/>
              <w:lang w:val="zh-CN"/>
            </w:rPr>
            <w:fldChar w:fldCharType="end"/>
          </w:r>
        </w:p>
      </w:sdtContent>
    </w:sdt>
    <w:p>
      <w:pPr>
        <w:pStyle w:val="46"/>
        <w:tabs>
          <w:tab w:val="right" w:leader="dot" w:pos="9402"/>
        </w:tabs>
        <w:ind w:leftChars="150"/>
        <w:jc w:val="left"/>
        <w:rPr>
          <w:rFonts w:hint="default" w:ascii="Times New Roman" w:hAnsi="Times New Roman" w:cs="Times New Roman"/>
          <w:sz w:val="18"/>
          <w:szCs w:val="22"/>
        </w:rPr>
        <w:sectPr>
          <w:headerReference r:id="rId7" w:type="first"/>
          <w:footerReference r:id="rId8" w:type="first"/>
          <w:pgSz w:w="11907" w:h="16840"/>
          <w:pgMar w:top="1440" w:right="1800" w:bottom="1440" w:left="1800" w:header="1134" w:footer="1134" w:gutter="0"/>
          <w:pgBorders>
            <w:top w:val="none" w:sz="0" w:space="0"/>
            <w:left w:val="none" w:sz="0" w:space="0"/>
            <w:bottom w:val="none" w:sz="0" w:space="0"/>
            <w:right w:val="none" w:sz="0" w:space="0"/>
          </w:pgBorders>
          <w:pgNumType w:fmt="upperRoman" w:start="1"/>
          <w:cols w:space="720" w:num="1"/>
          <w:titlePg/>
          <w:docGrid w:linePitch="381" w:charSpace="-5735"/>
        </w:sectPr>
      </w:pPr>
    </w:p>
    <w:p>
      <w:pPr>
        <w:pStyle w:val="4"/>
        <w:snapToGrid/>
        <w:spacing w:before="400" w:beforeAutospacing="0" w:after="120" w:afterAutospacing="0" w:line="240" w:lineRule="auto"/>
        <w:ind w:left="0" w:leftChars="0" w:right="0" w:rightChars="0" w:firstLine="0" w:firstLineChars="0"/>
        <w:jc w:val="center"/>
        <w:outlineLvl w:val="0"/>
        <w:rPr>
          <w:rFonts w:hint="default" w:ascii="Times New Roman" w:hAnsi="Times New Roman" w:eastAsia="汉仪粗宋简" w:cs="Times New Roman"/>
          <w:b w:val="0"/>
          <w:bCs/>
          <w:sz w:val="40"/>
          <w:szCs w:val="32"/>
        </w:rPr>
      </w:pPr>
      <w:bookmarkStart w:id="0" w:name="_Toc73720307"/>
      <w:bookmarkStart w:id="1" w:name="_Toc11641050"/>
      <w:bookmarkStart w:id="2" w:name="_Toc445108908"/>
      <w:bookmarkStart w:id="3" w:name="_Toc12789052"/>
      <w:r>
        <w:rPr>
          <w:rFonts w:hint="default" w:ascii="Times New Roman" w:hAnsi="Times New Roman" w:eastAsia="汉仪粗宋简" w:cs="Times New Roman"/>
          <w:b w:val="0"/>
          <w:bCs/>
          <w:sz w:val="40"/>
          <w:szCs w:val="32"/>
        </w:rPr>
        <w:t>第一篇  邀请书</w:t>
      </w:r>
      <w:bookmarkEnd w:id="0"/>
      <w:bookmarkEnd w:id="1"/>
      <w:bookmarkEnd w:id="2"/>
      <w:bookmarkEnd w:id="3"/>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u w:val="single"/>
        </w:rPr>
      </w:pPr>
      <w:r>
        <w:rPr>
          <w:rFonts w:hint="default" w:ascii="Times New Roman" w:hAnsi="Times New Roman" w:eastAsia="方正仿宋_GBK" w:cs="Times New Roman"/>
          <w:color w:val="auto"/>
          <w:sz w:val="24"/>
          <w:szCs w:val="24"/>
        </w:rPr>
        <w:t>重庆城市科技学院按照政府采购相关法律法规的要求，对重庆城市科技学院</w:t>
      </w:r>
      <w:r>
        <w:rPr>
          <w:rFonts w:hint="eastAsia" w:eastAsia="方正仿宋_GBK" w:cs="Times New Roman"/>
          <w:color w:val="auto"/>
          <w:sz w:val="24"/>
          <w:szCs w:val="24"/>
          <w:lang w:eastAsia="zh-CN"/>
        </w:rPr>
        <w:t>校园可信电子服务平台建设项目</w:t>
      </w:r>
      <w:r>
        <w:rPr>
          <w:rFonts w:hint="default" w:ascii="Times New Roman" w:hAnsi="Times New Roman" w:eastAsia="方正仿宋_GBK" w:cs="Times New Roman"/>
          <w:color w:val="auto"/>
          <w:sz w:val="24"/>
          <w:szCs w:val="24"/>
          <w:u w:val="none"/>
        </w:rPr>
        <w:t>（项目编号：</w:t>
      </w:r>
      <w:r>
        <w:rPr>
          <w:rFonts w:hint="eastAsia" w:eastAsia="方正仿宋_GBK" w:cs="Times New Roman"/>
          <w:color w:val="auto"/>
          <w:sz w:val="24"/>
          <w:szCs w:val="24"/>
          <w:u w:val="none"/>
          <w:lang w:eastAsia="zh-CN"/>
        </w:rPr>
        <w:t>CCST-2023-0813</w:t>
      </w:r>
      <w:r>
        <w:rPr>
          <w:rFonts w:hint="default" w:ascii="Times New Roman" w:hAnsi="Times New Roman" w:eastAsia="方正仿宋_GBK" w:cs="Times New Roman"/>
          <w:color w:val="auto"/>
          <w:sz w:val="24"/>
          <w:szCs w:val="24"/>
          <w:u w:val="none"/>
        </w:rPr>
        <w:t>）进</w:t>
      </w:r>
      <w:r>
        <w:rPr>
          <w:rFonts w:hint="default" w:ascii="Times New Roman" w:hAnsi="Times New Roman" w:eastAsia="方正仿宋_GBK" w:cs="Times New Roman"/>
          <w:color w:val="auto"/>
          <w:sz w:val="24"/>
          <w:szCs w:val="24"/>
        </w:rPr>
        <w:t>行招标。</w:t>
      </w:r>
      <w:r>
        <w:rPr>
          <w:rFonts w:hint="eastAsia" w:eastAsia="方正仿宋_GBK" w:cs="Times New Roman"/>
          <w:color w:val="auto"/>
          <w:sz w:val="24"/>
          <w:szCs w:val="24"/>
          <w:lang w:val="en-US" w:eastAsia="zh-CN"/>
        </w:rPr>
        <w:t>现对本项目进行公开招标，诚邀符合要求的潜在供应商单位参与本项目投标</w:t>
      </w:r>
      <w:r>
        <w:rPr>
          <w:rFonts w:hint="default" w:ascii="Times New Roman" w:hAnsi="Times New Roman" w:eastAsia="方正仿宋_GBK" w:cs="Times New Roman"/>
          <w:color w:val="auto"/>
          <w:sz w:val="24"/>
          <w:szCs w:val="24"/>
        </w:rPr>
        <w:t>。</w:t>
      </w:r>
    </w:p>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4" w:name="_Toc73720308"/>
      <w:bookmarkStart w:id="5" w:name="_Toc317775175"/>
      <w:bookmarkStart w:id="6" w:name="_Toc313893526"/>
      <w:bookmarkStart w:id="7" w:name="_Toc445108909"/>
      <w:r>
        <w:rPr>
          <w:rFonts w:hint="default" w:ascii="Times New Roman" w:hAnsi="Times New Roman" w:eastAsia="汉仪粗宋简" w:cs="Times New Roman"/>
          <w:b w:val="0"/>
          <w:bCs/>
          <w:sz w:val="32"/>
          <w:szCs w:val="24"/>
        </w:rPr>
        <w:t>招标内容</w:t>
      </w:r>
      <w:bookmarkEnd w:id="4"/>
      <w:bookmarkEnd w:id="5"/>
      <w:bookmarkEnd w:id="6"/>
      <w:bookmarkEnd w:id="7"/>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lang w:val="en-US" w:eastAsia="zh-CN"/>
        </w:rPr>
      </w:pPr>
      <w:r>
        <w:rPr>
          <w:rFonts w:hint="eastAsia" w:eastAsia="方正仿宋_GBK" w:cs="Times New Roman"/>
          <w:color w:val="auto"/>
          <w:sz w:val="24"/>
          <w:szCs w:val="24"/>
          <w:u w:val="none"/>
          <w:lang w:val="en-US" w:eastAsia="zh-CN"/>
        </w:rPr>
        <w:t>重庆城市科技学院自助打印服务系统经过前期的建设，已经实现师生可以在自助打印设备上打印中英文证明、成绩单等之类文件。为满足学生远程、快速、多次办理成绩单的需求，也为教务管理部门进行成绩单归档、无纸化办公做好准备，同时提供电子成绩单、电子证明文件的申请、生成、验证等功能。现需建设校园可信电子服务平台，解决学生远程业务办理问题，优化成绩单归档业务流程等问题。</w:t>
      </w:r>
      <w:r>
        <w:rPr>
          <w:rFonts w:hint="default" w:ascii="Times New Roman" w:hAnsi="Times New Roman" w:eastAsia="方正仿宋_GBK" w:cs="Times New Roman"/>
          <w:color w:val="auto"/>
          <w:sz w:val="24"/>
          <w:szCs w:val="24"/>
          <w:lang w:val="en-US" w:eastAsia="zh-CN"/>
        </w:rPr>
        <w:t>详见</w:t>
      </w:r>
      <w:r>
        <w:rPr>
          <w:rFonts w:hint="eastAsia" w:eastAsia="方正仿宋_GBK" w:cs="Times New Roman"/>
          <w:color w:val="auto"/>
          <w:sz w:val="24"/>
          <w:szCs w:val="24"/>
          <w:lang w:val="en-US" w:eastAsia="zh-CN"/>
        </w:rPr>
        <w:t>项目需求</w:t>
      </w:r>
      <w:r>
        <w:rPr>
          <w:rFonts w:hint="default" w:ascii="Times New Roman" w:hAnsi="Times New Roman" w:eastAsia="方正仿宋_GBK" w:cs="Times New Roman"/>
          <w:color w:val="auto"/>
          <w:sz w:val="24"/>
          <w:szCs w:val="24"/>
          <w:lang w:val="en-US" w:eastAsia="zh-CN"/>
        </w:rPr>
        <w:t>。</w:t>
      </w:r>
    </w:p>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8" w:name="_Toc73720309"/>
      <w:bookmarkStart w:id="9" w:name="_Toc445108910"/>
      <w:bookmarkStart w:id="10" w:name="_Toc373860293"/>
      <w:bookmarkStart w:id="11" w:name="_Toc317775178"/>
      <w:r>
        <w:rPr>
          <w:rFonts w:hint="default" w:ascii="Times New Roman" w:hAnsi="Times New Roman" w:eastAsia="汉仪粗宋简" w:cs="Times New Roman"/>
          <w:b w:val="0"/>
          <w:bCs/>
          <w:sz w:val="32"/>
          <w:szCs w:val="24"/>
        </w:rPr>
        <w:t>资金来源</w:t>
      </w:r>
      <w:bookmarkEnd w:id="8"/>
      <w:bookmarkEnd w:id="9"/>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bookmarkStart w:id="12" w:name="_Toc445108911"/>
      <w:r>
        <w:rPr>
          <w:rFonts w:hint="default" w:ascii="Times New Roman" w:hAnsi="Times New Roman" w:eastAsia="方正仿宋_GBK" w:cs="Times New Roman"/>
          <w:color w:val="auto"/>
          <w:sz w:val="24"/>
          <w:szCs w:val="24"/>
        </w:rPr>
        <w:t>自筹资金，已落实。</w:t>
      </w:r>
    </w:p>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13" w:name="_Toc73720310"/>
      <w:r>
        <w:rPr>
          <w:rFonts w:hint="default" w:ascii="Times New Roman" w:hAnsi="Times New Roman" w:eastAsia="汉仪粗宋简" w:cs="Times New Roman"/>
          <w:b w:val="0"/>
          <w:bCs/>
          <w:sz w:val="32"/>
          <w:szCs w:val="24"/>
        </w:rPr>
        <w:t>投标资格</w:t>
      </w:r>
      <w:bookmarkEnd w:id="12"/>
      <w:bookmarkEnd w:id="13"/>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pPr>
        <w:snapToGrid/>
        <w:spacing w:beforeAutospacing="0" w:after="80" w:afterAutospacing="0" w:line="360" w:lineRule="auto"/>
        <w:ind w:left="0" w:leftChars="0" w:firstLine="482" w:firstLineChars="200"/>
        <w:rPr>
          <w:rFonts w:hint="default" w:ascii="Times New Roman" w:hAnsi="Times New Roman" w:eastAsia="方正仿宋_GBK" w:cs="Times New Roman"/>
          <w:b/>
          <w:sz w:val="24"/>
          <w:szCs w:val="24"/>
        </w:rPr>
      </w:pPr>
      <w:bookmarkStart w:id="14" w:name="_Toc445108912"/>
      <w:r>
        <w:rPr>
          <w:rFonts w:hint="default" w:ascii="Times New Roman" w:hAnsi="Times New Roman" w:eastAsia="方正仿宋_GBK" w:cs="Times New Roman"/>
          <w:b/>
          <w:sz w:val="24"/>
          <w:szCs w:val="24"/>
        </w:rPr>
        <w:t>（一）基本资格条件</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1、具有独立承担民事责任的能力；</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2、具有良好的商业信誉和健全的财务会计制度；</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3、具有履行合同所必需的设备和专业技术能力；</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4、有依法缴纳税收和社会保障资金的良好记录；</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5、参加政府采购活动前三年内，在经营活动中没有重大违法记录；</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6、法律、行政法规规定的其他条件。</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7、本次招标不接受联合体投标。</w:t>
      </w:r>
    </w:p>
    <w:p>
      <w:pPr>
        <w:snapToGrid/>
        <w:spacing w:beforeAutospacing="0" w:after="80" w:afterAutospacing="0" w:line="360" w:lineRule="auto"/>
        <w:ind w:left="0" w:leftChars="0" w:firstLine="482" w:firstLineChars="200"/>
        <w:rPr>
          <w:rFonts w:hint="default" w:ascii="Times New Roman" w:hAnsi="Times New Roman" w:eastAsia="方正仿宋_GBK" w:cs="Times New Roman"/>
          <w:b/>
          <w:color w:val="auto"/>
          <w:sz w:val="24"/>
          <w:szCs w:val="24"/>
        </w:rPr>
      </w:pPr>
      <w:r>
        <w:rPr>
          <w:rFonts w:hint="default" w:ascii="Times New Roman" w:hAnsi="Times New Roman" w:eastAsia="方正仿宋_GBK" w:cs="Times New Roman"/>
          <w:b/>
          <w:color w:val="auto"/>
          <w:sz w:val="24"/>
          <w:szCs w:val="24"/>
        </w:rPr>
        <w:t>（二）特定资格条件</w:t>
      </w:r>
    </w:p>
    <w:p>
      <w:pPr>
        <w:snapToGrid/>
        <w:spacing w:beforeAutospacing="0" w:after="80" w:afterAutospacing="0" w:line="360" w:lineRule="auto"/>
        <w:ind w:left="0" w:leftChars="0" w:firstLine="480" w:firstLineChars="200"/>
        <w:rPr>
          <w:rFonts w:hint="eastAsia"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无</w:t>
      </w:r>
    </w:p>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15" w:name="_Toc73720311"/>
      <w:r>
        <w:rPr>
          <w:rFonts w:hint="default" w:ascii="Times New Roman" w:hAnsi="Times New Roman" w:eastAsia="汉仪粗宋简" w:cs="Times New Roman"/>
          <w:b w:val="0"/>
          <w:bCs/>
          <w:sz w:val="32"/>
          <w:szCs w:val="24"/>
        </w:rPr>
        <w:t>投标有关说明</w:t>
      </w:r>
      <w:bookmarkEnd w:id="10"/>
      <w:bookmarkEnd w:id="14"/>
      <w:bookmarkEnd w:id="15"/>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bookmarkStart w:id="16" w:name="_Toc31847"/>
      <w:bookmarkStart w:id="17" w:name="_Toc515262302"/>
      <w:bookmarkStart w:id="18" w:name="_Toc373860294"/>
      <w:r>
        <w:rPr>
          <w:rFonts w:hint="default" w:ascii="Times New Roman" w:hAnsi="Times New Roman" w:eastAsia="方正仿宋_GBK" w:cs="Times New Roman"/>
          <w:color w:val="auto"/>
          <w:sz w:val="24"/>
          <w:szCs w:val="24"/>
        </w:rPr>
        <w:t>（一）凡有意参加投标的供应商，请于收到受邀通知之日起至提交</w:t>
      </w:r>
      <w:r>
        <w:rPr>
          <w:rFonts w:hint="eastAsia" w:eastAsia="方正仿宋_GBK" w:cs="Times New Roman"/>
          <w:color w:val="auto"/>
          <w:sz w:val="24"/>
          <w:szCs w:val="24"/>
          <w:lang w:val="en-US" w:eastAsia="zh-CN"/>
        </w:rPr>
        <w:t>投标</w:t>
      </w:r>
      <w:r>
        <w:rPr>
          <w:rFonts w:hint="default" w:ascii="Times New Roman" w:hAnsi="Times New Roman" w:eastAsia="方正仿宋_GBK" w:cs="Times New Roman"/>
          <w:color w:val="auto"/>
          <w:sz w:val="24"/>
          <w:szCs w:val="24"/>
        </w:rPr>
        <w:t>文件截止时间之前，通过重庆城市科技学院招标采购办公室获取本项目招标文件以及图纸、补遗等招标前公布的所有项目资料，无论供应商获取与否，均视为已知晓所有招标实质性要求内容。</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（二）、招标时间、地点</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u w:val="none"/>
        </w:rPr>
      </w:pPr>
      <w:r>
        <w:rPr>
          <w:rFonts w:hint="default" w:ascii="Times New Roman" w:hAnsi="Times New Roman" w:eastAsia="方正仿宋_GBK" w:cs="Times New Roman"/>
          <w:color w:val="auto"/>
          <w:sz w:val="24"/>
          <w:szCs w:val="24"/>
        </w:rPr>
        <w:t>1、发布招标文件时间：</w:t>
      </w:r>
      <w:r>
        <w:rPr>
          <w:rFonts w:hint="default" w:ascii="Times New Roman" w:hAnsi="Times New Roman" w:eastAsia="方正仿宋_GBK" w:cs="Times New Roman"/>
          <w:color w:val="auto"/>
          <w:sz w:val="24"/>
          <w:szCs w:val="24"/>
          <w:u w:val="none"/>
        </w:rPr>
        <w:t>202</w:t>
      </w:r>
      <w:r>
        <w:rPr>
          <w:rFonts w:hint="eastAsia" w:eastAsia="方正仿宋_GBK" w:cs="Times New Roman"/>
          <w:color w:val="auto"/>
          <w:sz w:val="24"/>
          <w:szCs w:val="24"/>
          <w:u w:val="none"/>
          <w:lang w:val="en-US" w:eastAsia="zh-CN"/>
        </w:rPr>
        <w:t>3</w:t>
      </w:r>
      <w:r>
        <w:rPr>
          <w:rFonts w:hint="default" w:ascii="Times New Roman" w:hAnsi="Times New Roman" w:eastAsia="方正仿宋_GBK" w:cs="Times New Roman"/>
          <w:color w:val="auto"/>
          <w:sz w:val="24"/>
          <w:szCs w:val="24"/>
          <w:u w:val="none"/>
        </w:rPr>
        <w:t>年</w:t>
      </w:r>
      <w:r>
        <w:rPr>
          <w:rFonts w:hint="eastAsia" w:eastAsia="方正仿宋_GBK" w:cs="Times New Roman"/>
          <w:color w:val="auto"/>
          <w:sz w:val="24"/>
          <w:szCs w:val="24"/>
          <w:u w:val="none"/>
          <w:lang w:val="en-US" w:eastAsia="zh-CN"/>
        </w:rPr>
        <w:t>08</w:t>
      </w:r>
      <w:r>
        <w:rPr>
          <w:rFonts w:hint="default" w:ascii="Times New Roman" w:hAnsi="Times New Roman" w:eastAsia="方正仿宋_GBK" w:cs="Times New Roman"/>
          <w:color w:val="auto"/>
          <w:sz w:val="24"/>
          <w:szCs w:val="24"/>
          <w:u w:val="none"/>
        </w:rPr>
        <w:t>月</w:t>
      </w:r>
      <w:r>
        <w:rPr>
          <w:rFonts w:hint="eastAsia" w:eastAsia="方正仿宋_GBK" w:cs="Times New Roman"/>
          <w:color w:val="auto"/>
          <w:sz w:val="24"/>
          <w:szCs w:val="24"/>
          <w:u w:val="none"/>
          <w:lang w:val="en-US" w:eastAsia="zh-CN"/>
        </w:rPr>
        <w:t>08</w:t>
      </w:r>
      <w:r>
        <w:rPr>
          <w:rFonts w:hint="default" w:ascii="Times New Roman" w:hAnsi="Times New Roman" w:eastAsia="方正仿宋_GBK" w:cs="Times New Roman"/>
          <w:color w:val="auto"/>
          <w:sz w:val="24"/>
          <w:szCs w:val="24"/>
          <w:u w:val="none"/>
        </w:rPr>
        <w:t>日。</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2、投递</w:t>
      </w:r>
      <w:r>
        <w:rPr>
          <w:rFonts w:hint="eastAsia" w:eastAsia="方正仿宋_GBK" w:cs="Times New Roman"/>
          <w:color w:val="auto"/>
          <w:sz w:val="24"/>
          <w:szCs w:val="24"/>
          <w:lang w:val="en-US" w:eastAsia="zh-CN"/>
        </w:rPr>
        <w:t>投标</w:t>
      </w:r>
      <w:r>
        <w:rPr>
          <w:rFonts w:hint="default" w:ascii="Times New Roman" w:hAnsi="Times New Roman" w:eastAsia="方正仿宋_GBK" w:cs="Times New Roman"/>
          <w:color w:val="auto"/>
          <w:sz w:val="24"/>
          <w:szCs w:val="24"/>
        </w:rPr>
        <w:t>文件截止时间：</w:t>
      </w:r>
      <w:r>
        <w:rPr>
          <w:rFonts w:hint="default" w:ascii="Times New Roman" w:hAnsi="Times New Roman" w:eastAsia="方正仿宋_GBK" w:cs="Times New Roman"/>
          <w:color w:val="auto"/>
          <w:sz w:val="24"/>
          <w:szCs w:val="24"/>
          <w:u w:val="none"/>
        </w:rPr>
        <w:t>202</w:t>
      </w:r>
      <w:r>
        <w:rPr>
          <w:rFonts w:hint="eastAsia" w:eastAsia="方正仿宋_GBK" w:cs="Times New Roman"/>
          <w:color w:val="auto"/>
          <w:sz w:val="24"/>
          <w:szCs w:val="24"/>
          <w:u w:val="none"/>
          <w:lang w:val="en-US" w:eastAsia="zh-CN"/>
        </w:rPr>
        <w:t>3</w:t>
      </w:r>
      <w:r>
        <w:rPr>
          <w:rFonts w:hint="default" w:ascii="Times New Roman" w:hAnsi="Times New Roman" w:eastAsia="方正仿宋_GBK" w:cs="Times New Roman"/>
          <w:color w:val="auto"/>
          <w:sz w:val="24"/>
          <w:szCs w:val="24"/>
          <w:u w:val="none"/>
        </w:rPr>
        <w:t>年</w:t>
      </w:r>
      <w:r>
        <w:rPr>
          <w:rFonts w:hint="eastAsia" w:eastAsia="方正仿宋_GBK" w:cs="Times New Roman"/>
          <w:color w:val="auto"/>
          <w:sz w:val="24"/>
          <w:szCs w:val="24"/>
          <w:u w:val="none"/>
          <w:lang w:val="en-US" w:eastAsia="zh-CN"/>
        </w:rPr>
        <w:t>08</w:t>
      </w:r>
      <w:r>
        <w:rPr>
          <w:rFonts w:hint="default" w:ascii="Times New Roman" w:hAnsi="Times New Roman" w:eastAsia="方正仿宋_GBK" w:cs="Times New Roman"/>
          <w:color w:val="auto"/>
          <w:sz w:val="24"/>
          <w:szCs w:val="24"/>
          <w:u w:val="none"/>
        </w:rPr>
        <w:t>月</w:t>
      </w:r>
      <w:r>
        <w:rPr>
          <w:rFonts w:hint="eastAsia" w:eastAsia="方正仿宋_GBK" w:cs="Times New Roman"/>
          <w:color w:val="auto"/>
          <w:sz w:val="24"/>
          <w:szCs w:val="24"/>
          <w:u w:val="none"/>
          <w:lang w:val="en-US" w:eastAsia="zh-CN"/>
        </w:rPr>
        <w:t>15</w:t>
      </w:r>
      <w:r>
        <w:rPr>
          <w:rFonts w:hint="default" w:ascii="Times New Roman" w:hAnsi="Times New Roman" w:eastAsia="方正仿宋_GBK" w:cs="Times New Roman"/>
          <w:color w:val="auto"/>
          <w:sz w:val="24"/>
          <w:szCs w:val="24"/>
          <w:u w:val="none"/>
        </w:rPr>
        <w:t>日北京时间1</w:t>
      </w:r>
      <w:r>
        <w:rPr>
          <w:rFonts w:hint="eastAsia" w:eastAsia="方正仿宋_GBK" w:cs="Times New Roman"/>
          <w:color w:val="auto"/>
          <w:sz w:val="24"/>
          <w:szCs w:val="24"/>
          <w:u w:val="none"/>
          <w:lang w:val="en-US" w:eastAsia="zh-CN"/>
        </w:rPr>
        <w:t>2</w:t>
      </w:r>
      <w:r>
        <w:rPr>
          <w:rFonts w:hint="default" w:ascii="Times New Roman" w:hAnsi="Times New Roman" w:eastAsia="方正仿宋_GBK" w:cs="Times New Roman"/>
          <w:color w:val="auto"/>
          <w:sz w:val="24"/>
          <w:szCs w:val="24"/>
          <w:u w:val="none"/>
        </w:rPr>
        <w:t>:00。</w:t>
      </w:r>
      <w:r>
        <w:rPr>
          <w:rFonts w:hint="default" w:ascii="Times New Roman" w:hAnsi="Times New Roman" w:eastAsia="方正仿宋_GBK" w:cs="Times New Roman"/>
          <w:color w:val="auto"/>
          <w:sz w:val="24"/>
          <w:szCs w:val="24"/>
        </w:rPr>
        <w:t>超过投递</w:t>
      </w:r>
      <w:r>
        <w:rPr>
          <w:rFonts w:hint="eastAsia" w:eastAsia="方正仿宋_GBK" w:cs="Times New Roman"/>
          <w:color w:val="auto"/>
          <w:sz w:val="24"/>
          <w:szCs w:val="24"/>
          <w:lang w:val="en-US" w:eastAsia="zh-CN"/>
        </w:rPr>
        <w:t>投标</w:t>
      </w:r>
      <w:r>
        <w:rPr>
          <w:rFonts w:hint="default" w:ascii="Times New Roman" w:hAnsi="Times New Roman" w:eastAsia="方正仿宋_GBK" w:cs="Times New Roman"/>
          <w:color w:val="auto"/>
          <w:sz w:val="24"/>
          <w:szCs w:val="24"/>
        </w:rPr>
        <w:t>文件截止时间递交的</w:t>
      </w:r>
      <w:r>
        <w:rPr>
          <w:rFonts w:hint="eastAsia" w:eastAsia="方正仿宋_GBK" w:cs="Times New Roman"/>
          <w:color w:val="auto"/>
          <w:sz w:val="24"/>
          <w:szCs w:val="24"/>
          <w:lang w:val="en-US" w:eastAsia="zh-CN"/>
        </w:rPr>
        <w:t>投标</w:t>
      </w:r>
      <w:r>
        <w:rPr>
          <w:rFonts w:hint="default" w:ascii="Times New Roman" w:hAnsi="Times New Roman" w:eastAsia="方正仿宋_GBK" w:cs="Times New Roman"/>
          <w:color w:val="auto"/>
          <w:sz w:val="24"/>
          <w:szCs w:val="24"/>
        </w:rPr>
        <w:t>文件恕不接受。</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3、</w:t>
      </w:r>
      <w:r>
        <w:rPr>
          <w:rFonts w:hint="eastAsia" w:eastAsia="方正仿宋_GBK" w:cs="Times New Roman"/>
          <w:color w:val="auto"/>
          <w:sz w:val="24"/>
          <w:szCs w:val="24"/>
          <w:lang w:val="en-US" w:eastAsia="zh-CN"/>
        </w:rPr>
        <w:t>递交投标</w:t>
      </w:r>
      <w:r>
        <w:rPr>
          <w:rFonts w:hint="default" w:ascii="Times New Roman" w:hAnsi="Times New Roman" w:eastAsia="方正仿宋_GBK" w:cs="Times New Roman"/>
          <w:color w:val="auto"/>
          <w:sz w:val="24"/>
          <w:szCs w:val="24"/>
        </w:rPr>
        <w:t>文件地址：</w:t>
      </w:r>
      <w:r>
        <w:rPr>
          <w:rFonts w:hint="eastAsia" w:eastAsia="方正仿宋_GBK" w:cs="Times New Roman"/>
          <w:color w:val="auto"/>
          <w:sz w:val="24"/>
          <w:szCs w:val="24"/>
          <w:u w:val="none"/>
          <w:lang w:val="en-US" w:eastAsia="zh-CN"/>
        </w:rPr>
        <w:t>重庆市永川区光彩大道368号</w:t>
      </w:r>
      <w:r>
        <w:rPr>
          <w:rFonts w:hint="default" w:ascii="Times New Roman" w:hAnsi="Times New Roman" w:eastAsia="方正仿宋_GBK" w:cs="Times New Roman"/>
          <w:color w:val="auto"/>
          <w:sz w:val="24"/>
          <w:szCs w:val="24"/>
          <w:u w:val="none"/>
        </w:rPr>
        <w:t>重庆城市科技学院行政楼107招标采购办公室</w:t>
      </w:r>
      <w:r>
        <w:rPr>
          <w:rFonts w:hint="default" w:ascii="Times New Roman" w:hAnsi="Times New Roman" w:eastAsia="方正仿宋_GBK" w:cs="Times New Roman"/>
          <w:color w:val="auto"/>
          <w:sz w:val="24"/>
          <w:szCs w:val="24"/>
        </w:rPr>
        <w:t>。</w:t>
      </w:r>
    </w:p>
    <w:bookmarkEnd w:id="16"/>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19" w:name="_Toc73720312"/>
      <w:r>
        <w:rPr>
          <w:rFonts w:hint="default" w:ascii="Times New Roman" w:hAnsi="Times New Roman" w:eastAsia="汉仪粗宋简" w:cs="Times New Roman"/>
          <w:b w:val="0"/>
          <w:bCs/>
          <w:sz w:val="32"/>
          <w:szCs w:val="24"/>
        </w:rPr>
        <w:t>保证金</w:t>
      </w:r>
      <w:bookmarkEnd w:id="17"/>
      <w:bookmarkEnd w:id="18"/>
      <w:bookmarkEnd w:id="19"/>
      <w:r>
        <w:rPr>
          <w:rFonts w:hint="default" w:ascii="Times New Roman" w:hAnsi="Times New Roman" w:eastAsia="汉仪粗宋简" w:cs="Times New Roman"/>
          <w:b w:val="0"/>
          <w:bCs/>
          <w:sz w:val="32"/>
          <w:szCs w:val="24"/>
        </w:rPr>
        <w:t>（如有）</w:t>
      </w:r>
    </w:p>
    <w:p>
      <w:pPr>
        <w:snapToGrid/>
        <w:spacing w:beforeAutospacing="0" w:after="80" w:afterAutospacing="0" w:line="360" w:lineRule="auto"/>
        <w:ind w:left="0" w:leftChars="0" w:firstLine="480" w:firstLineChars="200"/>
        <w:jc w:val="both"/>
        <w:rPr>
          <w:rFonts w:hint="default" w:ascii="Times New Roman" w:hAnsi="Times New Roman" w:eastAsia="方正仿宋_GBK" w:cs="Times New Roman"/>
          <w:color w:val="auto"/>
          <w:sz w:val="24"/>
          <w:szCs w:val="24"/>
          <w:lang w:val="en-US" w:eastAsia="zh-CN"/>
        </w:rPr>
      </w:pPr>
      <w:bookmarkStart w:id="20" w:name="_Toc445108913"/>
      <w:r>
        <w:rPr>
          <w:rFonts w:hint="default" w:ascii="Times New Roman" w:hAnsi="Times New Roman" w:eastAsia="方正仿宋_GBK" w:cs="Times New Roman"/>
          <w:color w:val="auto"/>
          <w:sz w:val="24"/>
          <w:szCs w:val="24"/>
          <w:lang w:val="en-US" w:eastAsia="zh-CN"/>
        </w:rPr>
        <w:t>将收取每家投标单位投标保证金</w:t>
      </w:r>
      <w:r>
        <w:rPr>
          <w:rFonts w:hint="eastAsia" w:eastAsia="方正仿宋_GBK" w:cs="Times New Roman"/>
          <w:color w:val="auto"/>
          <w:sz w:val="24"/>
          <w:szCs w:val="24"/>
          <w:u w:val="single"/>
          <w:lang w:val="en-US" w:eastAsia="zh-CN"/>
        </w:rPr>
        <w:t xml:space="preserve"> 零 </w:t>
      </w:r>
      <w:r>
        <w:rPr>
          <w:rFonts w:hint="eastAsia" w:eastAsia="方正仿宋_GBK" w:cs="Times New Roman"/>
          <w:color w:val="auto"/>
          <w:sz w:val="24"/>
          <w:szCs w:val="24"/>
          <w:lang w:val="en-US" w:eastAsia="zh-CN"/>
        </w:rPr>
        <w:t>元</w:t>
      </w:r>
      <w:r>
        <w:rPr>
          <w:rFonts w:hint="default" w:ascii="Times New Roman" w:hAnsi="Times New Roman" w:eastAsia="方正仿宋_GBK" w:cs="Times New Roman"/>
          <w:color w:val="auto"/>
          <w:sz w:val="24"/>
          <w:szCs w:val="24"/>
          <w:lang w:val="en-US" w:eastAsia="zh-CN"/>
        </w:rPr>
        <w:t>，来款账户必须为本公司基本账户。（转账：重庆城市科技学院，开户行：中国工商银行股份有限公司重庆永川支行，账号：3100090019022312929），提交标书前将转账凭证发送至邮箱</w:t>
      </w:r>
      <w:r>
        <w:rPr>
          <w:rFonts w:hint="eastAsia" w:eastAsia="方正仿宋_GBK" w:cs="Times New Roman"/>
          <w:color w:val="auto"/>
          <w:sz w:val="24"/>
          <w:szCs w:val="24"/>
          <w:lang w:val="en-US" w:eastAsia="zh-CN"/>
        </w:rPr>
        <w:t>ljj</w:t>
      </w:r>
      <w:r>
        <w:rPr>
          <w:rFonts w:hint="default" w:ascii="Times New Roman" w:hAnsi="Times New Roman" w:eastAsia="方正仿宋_GBK" w:cs="Times New Roman"/>
          <w:color w:val="auto"/>
          <w:sz w:val="24"/>
          <w:szCs w:val="24"/>
          <w:lang w:val="en-US" w:eastAsia="zh-CN"/>
        </w:rPr>
        <w:t>@cqcst.edu.cn。投标结束后退还未中标单位，中标单位的投标保证金将在合同签订后退还；若中标单位单方面放弃中标，学校将没收投标保证金。</w:t>
      </w:r>
    </w:p>
    <w:bookmarkEnd w:id="11"/>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21" w:name="_Toc73720313"/>
      <w:r>
        <w:rPr>
          <w:rFonts w:hint="default" w:ascii="Times New Roman" w:hAnsi="Times New Roman" w:eastAsia="汉仪粗宋简" w:cs="Times New Roman"/>
          <w:b w:val="0"/>
          <w:bCs/>
          <w:sz w:val="32"/>
          <w:szCs w:val="24"/>
        </w:rPr>
        <w:t>其它有关规定</w:t>
      </w:r>
      <w:bookmarkEnd w:id="20"/>
      <w:bookmarkEnd w:id="21"/>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bookmarkStart w:id="22" w:name="_Toc445108914"/>
      <w:r>
        <w:rPr>
          <w:rFonts w:hint="default" w:ascii="Times New Roman" w:hAnsi="Times New Roman" w:eastAsia="方正仿宋_GBK" w:cs="Times New Roman"/>
          <w:color w:val="auto"/>
          <w:sz w:val="24"/>
          <w:szCs w:val="24"/>
          <w:lang w:val="en-US" w:eastAsia="zh-CN"/>
        </w:rPr>
        <w:t>1、</w:t>
      </w:r>
      <w:r>
        <w:rPr>
          <w:rFonts w:hint="default" w:ascii="Times New Roman" w:hAnsi="Times New Roman" w:eastAsia="方正仿宋_GBK" w:cs="Times New Roman"/>
          <w:color w:val="auto"/>
          <w:sz w:val="24"/>
          <w:szCs w:val="24"/>
        </w:rPr>
        <w:t>单位负责人为同一人或者存在直接控股、管理关系的不同供应商，不得参加同一合同项下的采购活动，否则均为无效投标。</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2、</w:t>
      </w:r>
      <w:r>
        <w:rPr>
          <w:rFonts w:hint="default" w:ascii="Times New Roman" w:hAnsi="Times New Roman" w:eastAsia="方正仿宋_GBK" w:cs="Times New Roman"/>
          <w:color w:val="auto"/>
          <w:sz w:val="24"/>
          <w:szCs w:val="24"/>
        </w:rPr>
        <w:t>同一合同项（分包）下的货物，制造商参与投标的，不得再委托代理商参与投标。</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3、</w:t>
      </w:r>
      <w:r>
        <w:rPr>
          <w:rFonts w:hint="default" w:ascii="Times New Roman" w:hAnsi="Times New Roman" w:eastAsia="方正仿宋_GBK" w:cs="Times New Roman"/>
          <w:color w:val="auto"/>
          <w:sz w:val="24"/>
          <w:szCs w:val="24"/>
        </w:rPr>
        <w:t>超过响应文件截止时间递交的响应文件，恕不接收。</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4、</w:t>
      </w:r>
      <w:r>
        <w:rPr>
          <w:rFonts w:hint="default" w:ascii="Times New Roman" w:hAnsi="Times New Roman" w:eastAsia="方正仿宋_GBK" w:cs="Times New Roman"/>
          <w:color w:val="auto"/>
          <w:sz w:val="24"/>
          <w:szCs w:val="24"/>
        </w:rPr>
        <w:t>投标费用：无论投标结果如何，供应商参与本项目投标的所有费用均应由供应商自行承担。</w:t>
      </w:r>
    </w:p>
    <w:p>
      <w:pPr>
        <w:pStyle w:val="5"/>
        <w:numPr>
          <w:ilvl w:val="0"/>
          <w:numId w:val="13"/>
        </w:numPr>
        <w:tabs>
          <w:tab w:val="left" w:pos="780"/>
        </w:tabs>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23" w:name="_Toc54003941"/>
      <w:bookmarkStart w:id="24" w:name="_Toc73720314"/>
      <w:bookmarkStart w:id="25" w:name="_Toc72859875"/>
      <w:r>
        <w:rPr>
          <w:rFonts w:hint="default" w:ascii="Times New Roman" w:hAnsi="Times New Roman" w:eastAsia="汉仪粗宋简" w:cs="Times New Roman"/>
          <w:b w:val="0"/>
          <w:bCs/>
          <w:sz w:val="32"/>
          <w:szCs w:val="24"/>
        </w:rPr>
        <w:t>现场踏勘</w:t>
      </w:r>
      <w:bookmarkEnd w:id="23"/>
      <w:bookmarkEnd w:id="24"/>
      <w:bookmarkEnd w:id="25"/>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eastAsia" w:eastAsia="方正仿宋_GBK" w:cs="Times New Roman"/>
          <w:color w:val="auto"/>
          <w:sz w:val="24"/>
          <w:szCs w:val="24"/>
          <w:lang w:val="en-US" w:eastAsia="zh-CN"/>
        </w:rPr>
        <w:t>校方不组织各投标单位统一现场踏勘，原则上</w:t>
      </w:r>
      <w:r>
        <w:rPr>
          <w:rFonts w:hint="default" w:ascii="Times New Roman" w:hAnsi="Times New Roman" w:eastAsia="方正仿宋_GBK" w:cs="Times New Roman"/>
          <w:color w:val="auto"/>
          <w:sz w:val="24"/>
          <w:szCs w:val="24"/>
        </w:rPr>
        <w:t>投标人应</w:t>
      </w:r>
      <w:r>
        <w:rPr>
          <w:rFonts w:hint="eastAsia" w:eastAsia="方正仿宋_GBK" w:cs="Times New Roman"/>
          <w:color w:val="auto"/>
          <w:sz w:val="24"/>
          <w:szCs w:val="24"/>
          <w:lang w:val="en-US" w:eastAsia="zh-CN"/>
        </w:rPr>
        <w:t>了解现场情况</w:t>
      </w:r>
      <w:r>
        <w:rPr>
          <w:rFonts w:hint="default" w:ascii="Times New Roman" w:hAnsi="Times New Roman" w:eastAsia="方正仿宋_GBK" w:cs="Times New Roman"/>
          <w:color w:val="auto"/>
          <w:sz w:val="24"/>
          <w:szCs w:val="24"/>
        </w:rPr>
        <w:t>。无论投标人是否踏勘过现场，均被认为在递交投标文件之前已踏勘现场，对本项目的风险和义务已经了解，并在其投标文件中已充分考虑了现场和环境因素。踏勘现场所发生的费用及安全事故由投标人自行承担。</w:t>
      </w:r>
    </w:p>
    <w:p>
      <w:pPr>
        <w:pStyle w:val="2"/>
        <w:rPr>
          <w:rFonts w:hint="eastAsia" w:ascii="Times New Roman" w:hAnsi="Times New Roman" w:eastAsia="方正仿宋_GBK" w:cs="Times New Roman"/>
          <w:color w:val="auto"/>
          <w:sz w:val="24"/>
          <w:szCs w:val="24"/>
          <w:lang w:val="en-US" w:eastAsia="zh-CN"/>
        </w:rPr>
      </w:pPr>
      <w:r>
        <w:rPr>
          <w:rFonts w:hint="eastAsia" w:ascii="Times New Roman" w:hAnsi="Times New Roman" w:eastAsia="方正仿宋_GBK" w:cs="Times New Roman"/>
          <w:color w:val="auto"/>
          <w:sz w:val="24"/>
          <w:szCs w:val="24"/>
          <w:lang w:val="en-US" w:eastAsia="zh-CN"/>
        </w:rPr>
        <w:t>进校踏勘须严格遵守校园安全、防疫等相关规定，如相关部门反馈供应商违反规定，将直接取消投标资格。</w:t>
      </w:r>
    </w:p>
    <w:p>
      <w:pPr>
        <w:pStyle w:val="5"/>
        <w:numPr>
          <w:ilvl w:val="0"/>
          <w:numId w:val="13"/>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26" w:name="_Toc73720315"/>
      <w:r>
        <w:rPr>
          <w:rFonts w:hint="default" w:ascii="Times New Roman" w:hAnsi="Times New Roman" w:eastAsia="汉仪粗宋简" w:cs="Times New Roman"/>
          <w:b w:val="0"/>
          <w:bCs/>
          <w:sz w:val="32"/>
          <w:szCs w:val="24"/>
        </w:rPr>
        <w:t>联系方式</w:t>
      </w:r>
      <w:bookmarkEnd w:id="22"/>
      <w:bookmarkEnd w:id="26"/>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采购人：重庆城市科技学院</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联系人及联系电话：</w:t>
      </w:r>
      <w:r>
        <w:rPr>
          <w:rFonts w:hint="eastAsia" w:eastAsia="方正仿宋_GBK" w:cs="Times New Roman"/>
          <w:color w:val="auto"/>
          <w:sz w:val="24"/>
          <w:szCs w:val="24"/>
          <w:lang w:val="en-US" w:eastAsia="zh-CN"/>
        </w:rPr>
        <w:t xml:space="preserve">招标采购办公室 </w:t>
      </w:r>
      <w:r>
        <w:rPr>
          <w:rFonts w:hint="default" w:ascii="Times New Roman" w:hAnsi="Times New Roman" w:eastAsia="方正仿宋_GBK" w:cs="Times New Roman"/>
          <w:color w:val="auto"/>
          <w:sz w:val="24"/>
          <w:szCs w:val="24"/>
        </w:rPr>
        <w:t>李老师  023-49890678</w:t>
      </w:r>
      <w:r>
        <w:rPr>
          <w:rFonts w:hint="eastAsia" w:eastAsia="方正仿宋_GBK" w:cs="Times New Roman"/>
          <w:color w:val="auto"/>
          <w:sz w:val="24"/>
          <w:szCs w:val="24"/>
          <w:lang w:val="en-US" w:eastAsia="zh-CN"/>
        </w:rPr>
        <w:t>/</w:t>
      </w:r>
      <w:r>
        <w:rPr>
          <w:rFonts w:hint="default" w:ascii="Times New Roman" w:hAnsi="Times New Roman" w:eastAsia="方正仿宋_GBK" w:cs="Times New Roman"/>
          <w:color w:val="auto"/>
          <w:sz w:val="24"/>
          <w:szCs w:val="24"/>
        </w:rPr>
        <w:t>15223836821</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rPr>
        <w:t>地  址：重庆市永川区光彩大道368号</w:t>
      </w:r>
      <w:r>
        <w:rPr>
          <w:rFonts w:hint="eastAsia" w:eastAsia="方正仿宋_GBK" w:cs="Times New Roman"/>
          <w:color w:val="auto"/>
          <w:sz w:val="24"/>
          <w:szCs w:val="24"/>
          <w:lang w:val="en-US" w:eastAsia="zh-CN"/>
        </w:rPr>
        <w:t>重庆城市科技学院</w:t>
      </w:r>
    </w:p>
    <w:p>
      <w:pPr>
        <w:pStyle w:val="2"/>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sectPr>
          <w:footerReference r:id="rId9" w:type="default"/>
          <w:pgSz w:w="11907" w:h="16840"/>
          <w:pgMar w:top="1440" w:right="1800" w:bottom="1440" w:left="1800" w:header="1134" w:footer="1134" w:gutter="0"/>
          <w:pgBorders>
            <w:top w:val="none" w:sz="0" w:space="0"/>
            <w:left w:val="none" w:sz="0" w:space="0"/>
            <w:bottom w:val="none" w:sz="0" w:space="0"/>
            <w:right w:val="none" w:sz="0" w:space="0"/>
          </w:pgBorders>
          <w:pgNumType w:start="1"/>
          <w:cols w:space="720" w:num="1"/>
          <w:docGrid w:linePitch="381" w:charSpace="0"/>
        </w:sectPr>
      </w:pPr>
    </w:p>
    <w:p>
      <w:pPr>
        <w:pStyle w:val="4"/>
        <w:snapToGrid/>
        <w:spacing w:before="400" w:beforeAutospacing="0" w:after="120" w:afterAutospacing="0" w:line="240" w:lineRule="auto"/>
        <w:ind w:left="0" w:leftChars="0" w:right="0" w:rightChars="0" w:firstLine="0" w:firstLineChars="0"/>
        <w:jc w:val="center"/>
        <w:outlineLvl w:val="0"/>
        <w:rPr>
          <w:rFonts w:hint="default" w:ascii="Times New Roman" w:hAnsi="Times New Roman" w:eastAsia="汉仪粗宋简" w:cs="Times New Roman"/>
          <w:b w:val="0"/>
          <w:bCs/>
          <w:sz w:val="40"/>
          <w:szCs w:val="32"/>
        </w:rPr>
      </w:pPr>
      <w:bookmarkStart w:id="27" w:name="_Toc73720316"/>
      <w:bookmarkStart w:id="28" w:name="_Toc102227313"/>
      <w:bookmarkStart w:id="29" w:name="_Toc445108915"/>
      <w:r>
        <w:rPr>
          <w:rFonts w:hint="default" w:ascii="Times New Roman" w:hAnsi="Times New Roman" w:eastAsia="汉仪粗宋简" w:cs="Times New Roman"/>
          <w:b w:val="0"/>
          <w:bCs/>
          <w:sz w:val="40"/>
          <w:szCs w:val="32"/>
        </w:rPr>
        <w:t>第二篇  供应商须知</w:t>
      </w:r>
      <w:bookmarkEnd w:id="27"/>
      <w:bookmarkEnd w:id="28"/>
      <w:bookmarkEnd w:id="29"/>
    </w:p>
    <w:p>
      <w:pPr>
        <w:pStyle w:val="5"/>
        <w:numPr>
          <w:ilvl w:val="0"/>
          <w:numId w:val="14"/>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30" w:name="_Toc445108916"/>
      <w:bookmarkStart w:id="31" w:name="_Toc73720317"/>
      <w:bookmarkStart w:id="32" w:name="_Toc342913389"/>
      <w:r>
        <w:rPr>
          <w:rFonts w:hint="default" w:ascii="Times New Roman" w:hAnsi="Times New Roman" w:eastAsia="汉仪粗宋简" w:cs="Times New Roman"/>
          <w:b w:val="0"/>
          <w:bCs/>
          <w:sz w:val="32"/>
          <w:szCs w:val="24"/>
        </w:rPr>
        <w:t>投标费用</w:t>
      </w:r>
      <w:bookmarkEnd w:id="30"/>
      <w:bookmarkEnd w:id="31"/>
      <w:bookmarkEnd w:id="32"/>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参与投标的供应商应承担其编制</w:t>
      </w:r>
      <w:r>
        <w:rPr>
          <w:rFonts w:hint="eastAsia" w:ascii="Times New Roman" w:hAnsi="Times New Roman" w:eastAsia="方正仿宋_GBK" w:cs="Times New Roman"/>
          <w:sz w:val="24"/>
          <w:szCs w:val="24"/>
          <w:lang w:val="en-US" w:eastAsia="zh-CN"/>
        </w:rPr>
        <w:t>投标</w:t>
      </w:r>
      <w:r>
        <w:rPr>
          <w:rFonts w:hint="default" w:ascii="Times New Roman" w:hAnsi="Times New Roman" w:eastAsia="方正仿宋_GBK" w:cs="Times New Roman"/>
          <w:sz w:val="24"/>
          <w:szCs w:val="24"/>
        </w:rPr>
        <w:t>文件与递交</w:t>
      </w:r>
      <w:r>
        <w:rPr>
          <w:rFonts w:hint="eastAsia" w:ascii="Times New Roman" w:hAnsi="Times New Roman" w:eastAsia="方正仿宋_GBK" w:cs="Times New Roman"/>
          <w:sz w:val="24"/>
          <w:szCs w:val="24"/>
          <w:lang w:val="en-US" w:eastAsia="zh-CN"/>
        </w:rPr>
        <w:t>投标</w:t>
      </w:r>
      <w:r>
        <w:rPr>
          <w:rFonts w:hint="default" w:ascii="Times New Roman" w:hAnsi="Times New Roman" w:eastAsia="方正仿宋_GBK" w:cs="Times New Roman"/>
          <w:sz w:val="24"/>
          <w:szCs w:val="24"/>
        </w:rPr>
        <w:t>文件所涉及的一切费用，不论投标结果如何，采购人在任何情况下无义务也无责任承担这些费用。</w:t>
      </w:r>
    </w:p>
    <w:p>
      <w:pPr>
        <w:pStyle w:val="5"/>
        <w:numPr>
          <w:ilvl w:val="0"/>
          <w:numId w:val="14"/>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33" w:name="_Toc445108917"/>
      <w:bookmarkStart w:id="34" w:name="_Toc73720318"/>
      <w:bookmarkStart w:id="35" w:name="_Toc342913391"/>
      <w:r>
        <w:rPr>
          <w:rFonts w:hint="default" w:ascii="Times New Roman" w:hAnsi="Times New Roman" w:eastAsia="汉仪粗宋简" w:cs="Times New Roman"/>
          <w:b w:val="0"/>
          <w:bCs/>
          <w:sz w:val="32"/>
          <w:szCs w:val="24"/>
        </w:rPr>
        <w:t>招标文件</w:t>
      </w:r>
      <w:bookmarkEnd w:id="33"/>
      <w:bookmarkEnd w:id="34"/>
      <w:bookmarkEnd w:id="35"/>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1、招标文件由招标邀请书、供应商须知、招标项目技术需求、响应文件格式要求</w:t>
      </w:r>
      <w:r>
        <w:rPr>
          <w:rFonts w:hint="eastAsia" w:ascii="Times New Roman" w:hAnsi="Times New Roman" w:eastAsia="方正仿宋_GBK" w:cs="Times New Roman"/>
          <w:sz w:val="24"/>
          <w:szCs w:val="24"/>
          <w:lang w:val="en-US" w:eastAsia="zh-CN"/>
        </w:rPr>
        <w:t>四</w:t>
      </w:r>
      <w:r>
        <w:rPr>
          <w:rFonts w:hint="default" w:ascii="Times New Roman" w:hAnsi="Times New Roman" w:eastAsia="方正仿宋_GBK" w:cs="Times New Roman"/>
          <w:sz w:val="24"/>
          <w:szCs w:val="24"/>
        </w:rPr>
        <w:t>部分组成。</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2、采购人所作的一切有效的书面通知、修改及补充，都是招标文件不可分割的部分。</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3、招标文件的解释</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36" w:name="_Toc318159160"/>
      <w:bookmarkStart w:id="37" w:name="_Toc318166429"/>
      <w:bookmarkStart w:id="38" w:name="_Toc318159780"/>
      <w:bookmarkStart w:id="39" w:name="_Toc318159349"/>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4、本招标文件中，招标小组根据与供应商洽谈情况可能实质性变动的内容为招标文件第三、四篇全部内容。</w:t>
      </w:r>
    </w:p>
    <w:bookmarkEnd w:id="36"/>
    <w:bookmarkEnd w:id="37"/>
    <w:bookmarkEnd w:id="38"/>
    <w:bookmarkEnd w:id="39"/>
    <w:p>
      <w:pPr>
        <w:pStyle w:val="5"/>
        <w:numPr>
          <w:ilvl w:val="0"/>
          <w:numId w:val="14"/>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40" w:name="_Toc445108918"/>
      <w:bookmarkStart w:id="41" w:name="_Toc73720319"/>
      <w:bookmarkStart w:id="42" w:name="_Toc102227318"/>
      <w:bookmarkStart w:id="43" w:name="_Toc342913392"/>
      <w:bookmarkStart w:id="44" w:name="_Toc179714297"/>
      <w:r>
        <w:rPr>
          <w:rFonts w:hint="default" w:ascii="Times New Roman" w:hAnsi="Times New Roman" w:eastAsia="汉仪粗宋简" w:cs="Times New Roman"/>
          <w:b w:val="0"/>
          <w:bCs/>
          <w:sz w:val="32"/>
          <w:szCs w:val="24"/>
        </w:rPr>
        <w:t>招标要求</w:t>
      </w:r>
      <w:bookmarkEnd w:id="40"/>
      <w:bookmarkEnd w:id="41"/>
      <w:bookmarkEnd w:id="42"/>
      <w:bookmarkEnd w:id="43"/>
      <w:bookmarkEnd w:id="44"/>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1、响应文件</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供应商应当按照招标文件的要求编制响应文件，并对招标文件提出的要求和条件做出实质性响应，响应文件原则上采用软面订本。</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1.1响应文件组成</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文件由第四篇“响应文件格式要求”规定的部分和供应商所作的一切有效补充、修改和承诺等文件组成，供应商应按照第四篇“响应文件格式”规定的目录顺序组织编写和装订，也可在基本格式基础上对表格进行扩展，未规定格式的由供应商自定格式。</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1.2投标有效期：响应文件及有关承诺文件有效期为询价开始时间起90天。</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2、修正错误</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若供应商所递交的响应文件或最后报价中的价格出现大写金额和小写金额不一致的错误，以大写金额修正为准。</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3、提交响应文件的份数和签署</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3.1响应文件包含经济部分、技术部分及资格条件及其他三个部分，</w:t>
      </w:r>
      <w:r>
        <w:rPr>
          <w:rFonts w:hint="eastAsia" w:ascii="Times New Roman" w:hAnsi="Times New Roman" w:eastAsia="方正仿宋_GBK" w:cs="Times New Roman"/>
          <w:sz w:val="24"/>
          <w:szCs w:val="24"/>
          <w:lang w:val="en-US" w:eastAsia="zh-CN"/>
        </w:rPr>
        <w:t>经济</w:t>
      </w:r>
      <w:r>
        <w:rPr>
          <w:rFonts w:hint="default" w:ascii="Times New Roman" w:hAnsi="Times New Roman" w:eastAsia="方正仿宋_GBK" w:cs="Times New Roman"/>
          <w:sz w:val="24"/>
          <w:szCs w:val="24"/>
        </w:rPr>
        <w:t>部分需单独装订</w:t>
      </w:r>
      <w:r>
        <w:rPr>
          <w:rFonts w:hint="eastAsia"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响应文件</w:t>
      </w:r>
      <w:r>
        <w:rPr>
          <w:rFonts w:hint="eastAsia" w:ascii="Times New Roman" w:hAnsi="Times New Roman" w:eastAsia="方正仿宋_GBK" w:cs="Times New Roman"/>
          <w:sz w:val="24"/>
          <w:szCs w:val="24"/>
          <w:lang w:val="en-US" w:eastAsia="zh-CN"/>
        </w:rPr>
        <w:t>经济部分</w:t>
      </w:r>
      <w:r>
        <w:rPr>
          <w:rFonts w:hint="default" w:ascii="Times New Roman" w:hAnsi="Times New Roman" w:eastAsia="方正仿宋_GBK" w:cs="Times New Roman"/>
          <w:sz w:val="24"/>
          <w:szCs w:val="24"/>
        </w:rPr>
        <w:t>正本一份，</w:t>
      </w:r>
      <w:r>
        <w:rPr>
          <w:rFonts w:hint="eastAsia" w:ascii="Times New Roman" w:hAnsi="Times New Roman" w:eastAsia="方正仿宋_GBK" w:cs="Times New Roman"/>
          <w:sz w:val="24"/>
          <w:szCs w:val="24"/>
          <w:lang w:val="en-US" w:eastAsia="zh-CN"/>
        </w:rPr>
        <w:t>无需副本；</w:t>
      </w:r>
      <w:r>
        <w:rPr>
          <w:rFonts w:hint="default" w:ascii="Times New Roman" w:hAnsi="Times New Roman" w:eastAsia="方正仿宋_GBK" w:cs="Times New Roman"/>
          <w:sz w:val="24"/>
          <w:szCs w:val="24"/>
        </w:rPr>
        <w:t>技术部分及资格条件</w:t>
      </w:r>
      <w:r>
        <w:rPr>
          <w:rFonts w:hint="eastAsia" w:ascii="Times New Roman" w:hAnsi="Times New Roman" w:eastAsia="方正仿宋_GBK" w:cs="Times New Roman"/>
          <w:sz w:val="24"/>
          <w:szCs w:val="24"/>
          <w:lang w:val="en-US" w:eastAsia="zh-CN"/>
        </w:rPr>
        <w:t>两份，正本一份，</w:t>
      </w:r>
      <w:r>
        <w:rPr>
          <w:rFonts w:hint="default" w:ascii="Times New Roman" w:hAnsi="Times New Roman" w:eastAsia="方正仿宋_GBK" w:cs="Times New Roman"/>
          <w:sz w:val="24"/>
          <w:szCs w:val="24"/>
        </w:rPr>
        <w:t>副本一份，副本可为正本的复印件，应与正本一致，如出现不一致情况以正本为准。</w:t>
      </w:r>
      <w:r>
        <w:rPr>
          <w:rFonts w:hint="eastAsia" w:ascii="Times New Roman" w:hAnsi="Times New Roman" w:eastAsia="方正仿宋_GBK" w:cs="Times New Roman"/>
          <w:sz w:val="24"/>
          <w:szCs w:val="24"/>
          <w:lang w:val="en-US" w:eastAsia="zh-CN"/>
        </w:rPr>
        <w:t>附电子U盘一个，内含投标文件电子版（MS office Word或WPS office Word版本）。</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3.2在响应文件正本中，招标文件第四篇响应文件格式中规定签字、盖章的地方必须按其规定签字、盖章。</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3.3响应文件正本相应位置均应由供应商法定代表人或授权代表签字或加盖单位公章。</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3.4若供应商对响应文件的错处作必要修改，则应在修改处加盖供应商公章或由法定代表人或法定代表人授权代表签字确认。</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4、响应文件的递交</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4.1响应文件的密封与标记</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响应文件的</w:t>
      </w:r>
      <w:r>
        <w:rPr>
          <w:rFonts w:hint="eastAsia" w:ascii="Times New Roman" w:hAnsi="Times New Roman" w:eastAsia="方正仿宋_GBK" w:cs="Times New Roman"/>
          <w:sz w:val="24"/>
          <w:szCs w:val="24"/>
          <w:lang w:val="en-US" w:eastAsia="zh-CN"/>
        </w:rPr>
        <w:t>经济部分、</w:t>
      </w:r>
      <w:r>
        <w:rPr>
          <w:rFonts w:hint="default" w:ascii="Times New Roman" w:hAnsi="Times New Roman" w:eastAsia="方正仿宋_GBK" w:cs="Times New Roman"/>
          <w:sz w:val="24"/>
          <w:szCs w:val="24"/>
        </w:rPr>
        <w:t>技术部分及资格条件</w:t>
      </w:r>
      <w:r>
        <w:rPr>
          <w:rFonts w:hint="eastAsia" w:ascii="Times New Roman" w:hAnsi="Times New Roman" w:eastAsia="方正仿宋_GBK" w:cs="Times New Roman"/>
          <w:sz w:val="24"/>
          <w:szCs w:val="24"/>
          <w:lang w:val="en-US" w:eastAsia="zh-CN"/>
        </w:rPr>
        <w:t>分别</w:t>
      </w:r>
      <w:r>
        <w:rPr>
          <w:rFonts w:hint="default" w:ascii="Times New Roman" w:hAnsi="Times New Roman" w:eastAsia="方正仿宋_GBK" w:cs="Times New Roman"/>
          <w:sz w:val="24"/>
          <w:szCs w:val="24"/>
        </w:rPr>
        <w:t>密封在</w:t>
      </w:r>
      <w:r>
        <w:rPr>
          <w:rFonts w:hint="eastAsia" w:ascii="Times New Roman" w:hAnsi="Times New Roman" w:eastAsia="方正仿宋_GBK" w:cs="Times New Roman"/>
          <w:sz w:val="24"/>
          <w:szCs w:val="24"/>
          <w:lang w:val="en-US" w:eastAsia="zh-CN"/>
        </w:rPr>
        <w:t>两</w:t>
      </w:r>
      <w:r>
        <w:rPr>
          <w:rFonts w:hint="default" w:ascii="Times New Roman" w:hAnsi="Times New Roman" w:eastAsia="方正仿宋_GBK" w:cs="Times New Roman"/>
          <w:sz w:val="24"/>
          <w:szCs w:val="24"/>
        </w:rPr>
        <w:t>个封袋</w:t>
      </w:r>
      <w:r>
        <w:rPr>
          <w:rFonts w:hint="eastAsia" w:ascii="Times New Roman" w:hAnsi="Times New Roman" w:eastAsia="方正仿宋_GBK" w:cs="Times New Roman"/>
          <w:sz w:val="24"/>
          <w:szCs w:val="24"/>
          <w:lang w:val="en-US" w:eastAsia="zh-CN"/>
        </w:rPr>
        <w:t>内</w:t>
      </w:r>
      <w:r>
        <w:rPr>
          <w:rFonts w:hint="default" w:ascii="Times New Roman" w:hAnsi="Times New Roman" w:eastAsia="方正仿宋_GBK" w:cs="Times New Roman"/>
          <w:sz w:val="24"/>
          <w:szCs w:val="24"/>
        </w:rPr>
        <w:t>。封袋上注明项目名称、供应商名称</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正副本标识</w:t>
      </w:r>
      <w:r>
        <w:rPr>
          <w:rFonts w:hint="default" w:ascii="Times New Roman" w:hAnsi="Times New Roman" w:eastAsia="方正仿宋_GBK" w:cs="Times New Roman"/>
          <w:sz w:val="24"/>
          <w:szCs w:val="24"/>
        </w:rPr>
        <w:t>。信封的封口应加盖供应商公章和法定代表人签字。</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4.2响应文件投递截止时间：参阅招标邀请书。</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5、响应文件语言：简体中文</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6、无效投标</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供应商发生以下条款情况之一者，视为无效，其响应文件将被拒绝：</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6.1不符合规定的基本资格条件或特定资格条件；</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6.2委托代表未提供法定代表人授权委托书；</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6.3响应文件不按规定签字、盖章；</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r>
        <w:rPr>
          <w:rFonts w:hint="eastAsia" w:ascii="Times New Roman" w:hAnsi="Times New Roman" w:eastAsia="方正仿宋_GBK" w:cs="Times New Roman"/>
          <w:sz w:val="24"/>
          <w:szCs w:val="24"/>
          <w:lang w:val="en-US" w:eastAsia="zh-CN"/>
        </w:rPr>
        <w:t>4</w:t>
      </w:r>
      <w:r>
        <w:rPr>
          <w:rFonts w:hint="default" w:ascii="Times New Roman" w:hAnsi="Times New Roman" w:eastAsia="方正仿宋_GBK" w:cs="Times New Roman"/>
          <w:sz w:val="24"/>
          <w:szCs w:val="24"/>
        </w:rPr>
        <w:t>供应商响应文件内容有与国家现行法律法规相违背的内容，或附有采购人无法接受的条件。</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r>
        <w:rPr>
          <w:rFonts w:hint="eastAsia" w:ascii="Times New Roman" w:hAnsi="Times New Roman" w:eastAsia="方正仿宋_GBK" w:cs="Times New Roman"/>
          <w:sz w:val="24"/>
          <w:szCs w:val="24"/>
          <w:lang w:val="en-US" w:eastAsia="zh-CN"/>
        </w:rPr>
        <w:t>5</w:t>
      </w:r>
      <w:r>
        <w:rPr>
          <w:rFonts w:hint="default" w:ascii="Times New Roman" w:hAnsi="Times New Roman" w:eastAsia="方正仿宋_GBK" w:cs="Times New Roman"/>
          <w:sz w:val="24"/>
          <w:szCs w:val="24"/>
        </w:rPr>
        <w:t>单位负责人为同一人或者存在直接控股、管理关系的不同供应商，不得再参加该采购项目的其他采购活动；</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r>
        <w:rPr>
          <w:rFonts w:hint="eastAsia" w:ascii="Times New Roman" w:hAnsi="Times New Roman" w:eastAsia="方正仿宋_GBK" w:cs="Times New Roman"/>
          <w:sz w:val="24"/>
          <w:szCs w:val="24"/>
          <w:lang w:val="en-US" w:eastAsia="zh-CN"/>
        </w:rPr>
        <w:t>6</w:t>
      </w:r>
      <w:r>
        <w:rPr>
          <w:rFonts w:hint="default" w:ascii="Times New Roman" w:hAnsi="Times New Roman" w:eastAsia="方正仿宋_GBK" w:cs="Times New Roman"/>
          <w:sz w:val="24"/>
          <w:szCs w:val="24"/>
        </w:rPr>
        <w:t>同一合同项（分包）下的货物，制造商参与投标的，不得再委托代理商参与投标，否则均为无效投标。</w:t>
      </w:r>
    </w:p>
    <w:p>
      <w:pPr>
        <w:pStyle w:val="5"/>
        <w:numPr>
          <w:ilvl w:val="0"/>
          <w:numId w:val="14"/>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45" w:name="_Toc102227319"/>
      <w:bookmarkStart w:id="46" w:name="_Toc73720320"/>
      <w:bookmarkStart w:id="47" w:name="_Toc179714298"/>
      <w:bookmarkStart w:id="48" w:name="_Toc342913393"/>
      <w:bookmarkStart w:id="49" w:name="_Toc445108919"/>
      <w:r>
        <w:rPr>
          <w:rFonts w:hint="default" w:ascii="Times New Roman" w:hAnsi="Times New Roman" w:eastAsia="汉仪粗宋简" w:cs="Times New Roman"/>
          <w:b w:val="0"/>
          <w:bCs/>
          <w:sz w:val="32"/>
          <w:szCs w:val="24"/>
        </w:rPr>
        <w:t>招标程序</w:t>
      </w:r>
      <w:bookmarkEnd w:id="45"/>
      <w:bookmarkEnd w:id="46"/>
      <w:bookmarkEnd w:id="47"/>
      <w:bookmarkEnd w:id="48"/>
      <w:bookmarkEnd w:id="49"/>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1、</w:t>
      </w:r>
      <w:r>
        <w:rPr>
          <w:rFonts w:hint="eastAsia" w:eastAsia="方正仿宋_GBK" w:cs="Times New Roman"/>
          <w:color w:val="auto"/>
          <w:sz w:val="24"/>
          <w:szCs w:val="24"/>
          <w:lang w:val="en-US" w:eastAsia="zh-CN"/>
        </w:rPr>
        <w:t>投标</w:t>
      </w:r>
      <w:r>
        <w:rPr>
          <w:rFonts w:hint="default" w:ascii="Times New Roman" w:hAnsi="Times New Roman" w:eastAsia="方正仿宋_GBK" w:cs="Times New Roman"/>
          <w:color w:val="auto"/>
          <w:sz w:val="24"/>
          <w:szCs w:val="24"/>
        </w:rPr>
        <w:t>文件按招标文件规定的时间递交，</w:t>
      </w:r>
      <w:r>
        <w:rPr>
          <w:rFonts w:hint="eastAsia" w:eastAsia="方正仿宋_GBK" w:cs="Times New Roman"/>
          <w:color w:val="auto"/>
          <w:sz w:val="24"/>
          <w:szCs w:val="24"/>
          <w:lang w:val="en-US" w:eastAsia="zh-CN"/>
        </w:rPr>
        <w:t>由采购人组织相关人员进行开标，开标结果将另行通知，供应商无需现场参加</w:t>
      </w:r>
      <w:r>
        <w:rPr>
          <w:rFonts w:hint="default" w:ascii="Times New Roman" w:hAnsi="Times New Roman" w:eastAsia="方正仿宋_GBK" w:cs="Times New Roman"/>
          <w:color w:val="auto"/>
          <w:sz w:val="24"/>
          <w:szCs w:val="24"/>
        </w:rPr>
        <w:t>。</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2、采购人根据符合采购需求、质量和服务相当且报价最低的原则确定成交供应商。</w:t>
      </w:r>
    </w:p>
    <w:p>
      <w:pPr>
        <w:pStyle w:val="14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pPr>
        <w:pStyle w:val="5"/>
        <w:numPr>
          <w:ilvl w:val="0"/>
          <w:numId w:val="14"/>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50" w:name="_Toc342913395"/>
      <w:bookmarkStart w:id="51" w:name="_Toc102227321"/>
      <w:bookmarkStart w:id="52" w:name="_Toc73720321"/>
      <w:bookmarkStart w:id="53" w:name="_Toc445108922"/>
      <w:r>
        <w:rPr>
          <w:rFonts w:hint="eastAsia" w:ascii="Times New Roman" w:hAnsi="Times New Roman" w:eastAsia="汉仪粗宋简" w:cs="Times New Roman"/>
          <w:b w:val="0"/>
          <w:bCs/>
          <w:sz w:val="32"/>
          <w:szCs w:val="24"/>
          <w:lang w:val="en-US" w:eastAsia="zh-CN"/>
        </w:rPr>
        <w:t>中标</w:t>
      </w:r>
      <w:r>
        <w:rPr>
          <w:rFonts w:hint="default" w:ascii="Times New Roman" w:hAnsi="Times New Roman" w:eastAsia="汉仪粗宋简" w:cs="Times New Roman"/>
          <w:b w:val="0"/>
          <w:bCs/>
          <w:sz w:val="32"/>
          <w:szCs w:val="24"/>
        </w:rPr>
        <w:t>通知</w:t>
      </w:r>
      <w:bookmarkEnd w:id="50"/>
      <w:bookmarkEnd w:id="51"/>
      <w:bookmarkEnd w:id="52"/>
      <w:bookmarkEnd w:id="53"/>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bookmarkStart w:id="54" w:name="_Toc445108923"/>
      <w:r>
        <w:rPr>
          <w:rFonts w:hint="default" w:ascii="Times New Roman" w:hAnsi="Times New Roman" w:eastAsia="方正仿宋_GBK" w:cs="Times New Roman"/>
          <w:color w:val="auto"/>
          <w:sz w:val="24"/>
          <w:szCs w:val="24"/>
        </w:rPr>
        <w:t>1、</w:t>
      </w:r>
      <w:r>
        <w:rPr>
          <w:rFonts w:hint="eastAsia" w:eastAsia="方正仿宋_GBK" w:cs="Times New Roman"/>
          <w:color w:val="auto"/>
          <w:sz w:val="24"/>
          <w:szCs w:val="24"/>
          <w:lang w:val="en-US" w:eastAsia="zh-CN"/>
        </w:rPr>
        <w:t>中标单位</w:t>
      </w:r>
      <w:r>
        <w:rPr>
          <w:rFonts w:hint="default" w:ascii="Times New Roman" w:hAnsi="Times New Roman" w:eastAsia="方正仿宋_GBK" w:cs="Times New Roman"/>
          <w:color w:val="auto"/>
          <w:sz w:val="24"/>
          <w:szCs w:val="24"/>
        </w:rPr>
        <w:t>确定后，采购人将通过重庆城市科技学院招标采购办公室发布</w:t>
      </w:r>
      <w:r>
        <w:rPr>
          <w:rFonts w:hint="eastAsia" w:eastAsia="方正仿宋_GBK" w:cs="Times New Roman"/>
          <w:color w:val="auto"/>
          <w:sz w:val="24"/>
          <w:szCs w:val="24"/>
          <w:lang w:eastAsia="zh-CN"/>
        </w:rPr>
        <w:t>《</w:t>
      </w:r>
      <w:r>
        <w:rPr>
          <w:rFonts w:hint="eastAsia" w:eastAsia="方正仿宋_GBK" w:cs="Times New Roman"/>
          <w:color w:val="auto"/>
          <w:sz w:val="24"/>
          <w:szCs w:val="24"/>
          <w:lang w:val="en-US" w:eastAsia="zh-CN"/>
        </w:rPr>
        <w:t>中标结果通知书</w:t>
      </w:r>
      <w:r>
        <w:rPr>
          <w:rFonts w:hint="eastAsia" w:eastAsia="方正仿宋_GBK" w:cs="Times New Roman"/>
          <w:color w:val="auto"/>
          <w:sz w:val="24"/>
          <w:szCs w:val="24"/>
          <w:lang w:eastAsia="zh-CN"/>
        </w:rPr>
        <w:t>》</w:t>
      </w:r>
      <w:r>
        <w:rPr>
          <w:rFonts w:hint="default" w:ascii="Times New Roman" w:hAnsi="Times New Roman" w:eastAsia="方正仿宋_GBK" w:cs="Times New Roman"/>
          <w:color w:val="auto"/>
          <w:sz w:val="24"/>
          <w:szCs w:val="24"/>
        </w:rPr>
        <w:t>。</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2、</w:t>
      </w:r>
      <w:r>
        <w:rPr>
          <w:rFonts w:hint="eastAsia" w:eastAsia="方正仿宋_GBK" w:cs="Times New Roman"/>
          <w:color w:val="auto"/>
          <w:sz w:val="24"/>
          <w:szCs w:val="24"/>
          <w:lang w:eastAsia="zh-CN"/>
        </w:rPr>
        <w:t>《</w:t>
      </w:r>
      <w:r>
        <w:rPr>
          <w:rFonts w:hint="eastAsia" w:eastAsia="方正仿宋_GBK" w:cs="Times New Roman"/>
          <w:color w:val="auto"/>
          <w:sz w:val="24"/>
          <w:szCs w:val="24"/>
          <w:lang w:val="en-US" w:eastAsia="zh-CN"/>
        </w:rPr>
        <w:t>中标结果通知书</w:t>
      </w:r>
      <w:r>
        <w:rPr>
          <w:rFonts w:hint="eastAsia" w:eastAsia="方正仿宋_GBK" w:cs="Times New Roman"/>
          <w:color w:val="auto"/>
          <w:sz w:val="24"/>
          <w:szCs w:val="24"/>
          <w:lang w:eastAsia="zh-CN"/>
        </w:rPr>
        <w:t>》</w:t>
      </w:r>
      <w:r>
        <w:rPr>
          <w:rFonts w:hint="default" w:ascii="Times New Roman" w:hAnsi="Times New Roman" w:eastAsia="方正仿宋_GBK" w:cs="Times New Roman"/>
          <w:color w:val="auto"/>
          <w:sz w:val="24"/>
          <w:szCs w:val="24"/>
        </w:rPr>
        <w:t>发出同时，采购人将以书面形式</w:t>
      </w:r>
      <w:r>
        <w:rPr>
          <w:rFonts w:hint="eastAsia" w:eastAsia="方正仿宋_GBK" w:cs="Times New Roman"/>
          <w:color w:val="auto"/>
          <w:sz w:val="24"/>
          <w:szCs w:val="24"/>
          <w:lang w:val="en-US" w:eastAsia="zh-CN"/>
        </w:rPr>
        <w:t>向中标单位</w:t>
      </w:r>
      <w:r>
        <w:rPr>
          <w:rFonts w:hint="default" w:ascii="Times New Roman" w:hAnsi="Times New Roman" w:eastAsia="方正仿宋_GBK" w:cs="Times New Roman"/>
          <w:color w:val="auto"/>
          <w:sz w:val="24"/>
          <w:szCs w:val="24"/>
        </w:rPr>
        <w:t>发出《</w:t>
      </w:r>
      <w:r>
        <w:rPr>
          <w:rFonts w:hint="eastAsia" w:eastAsia="方正仿宋_GBK" w:cs="Times New Roman"/>
          <w:color w:val="auto"/>
          <w:sz w:val="24"/>
          <w:szCs w:val="24"/>
          <w:lang w:val="en-US" w:eastAsia="zh-CN"/>
        </w:rPr>
        <w:t>中标通知书</w:t>
      </w:r>
      <w:r>
        <w:rPr>
          <w:rFonts w:hint="default" w:ascii="Times New Roman" w:hAnsi="Times New Roman" w:eastAsia="方正仿宋_GBK" w:cs="Times New Roman"/>
          <w:color w:val="auto"/>
          <w:sz w:val="24"/>
          <w:szCs w:val="24"/>
        </w:rPr>
        <w:t>》。《</w:t>
      </w:r>
      <w:r>
        <w:rPr>
          <w:rFonts w:hint="eastAsia" w:eastAsia="方正仿宋_GBK" w:cs="Times New Roman"/>
          <w:color w:val="auto"/>
          <w:sz w:val="24"/>
          <w:szCs w:val="24"/>
          <w:lang w:val="en-US" w:eastAsia="zh-CN"/>
        </w:rPr>
        <w:t>中标</w:t>
      </w:r>
      <w:r>
        <w:rPr>
          <w:rFonts w:hint="default" w:ascii="Times New Roman" w:hAnsi="Times New Roman" w:eastAsia="方正仿宋_GBK" w:cs="Times New Roman"/>
          <w:color w:val="auto"/>
          <w:sz w:val="24"/>
          <w:szCs w:val="24"/>
        </w:rPr>
        <w:t>通知书》一经发出即发生法律效力。</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3、《</w:t>
      </w:r>
      <w:r>
        <w:rPr>
          <w:rFonts w:hint="eastAsia" w:eastAsia="方正仿宋_GBK" w:cs="Times New Roman"/>
          <w:color w:val="auto"/>
          <w:sz w:val="24"/>
          <w:szCs w:val="24"/>
          <w:lang w:val="en-US" w:eastAsia="zh-CN"/>
        </w:rPr>
        <w:t>中标</w:t>
      </w:r>
      <w:r>
        <w:rPr>
          <w:rFonts w:hint="default" w:ascii="Times New Roman" w:hAnsi="Times New Roman" w:eastAsia="方正仿宋_GBK" w:cs="Times New Roman"/>
          <w:color w:val="auto"/>
          <w:sz w:val="24"/>
          <w:szCs w:val="24"/>
        </w:rPr>
        <w:t>通知书》将作为签订合同的依据。</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4、如有供应商对</w:t>
      </w:r>
      <w:r>
        <w:rPr>
          <w:rFonts w:hint="eastAsia" w:eastAsia="方正仿宋_GBK" w:cs="Times New Roman"/>
          <w:color w:val="auto"/>
          <w:sz w:val="24"/>
          <w:szCs w:val="24"/>
          <w:lang w:val="en-US" w:eastAsia="zh-CN"/>
        </w:rPr>
        <w:t>中标</w:t>
      </w:r>
      <w:r>
        <w:rPr>
          <w:rFonts w:hint="default" w:ascii="Times New Roman" w:hAnsi="Times New Roman" w:eastAsia="方正仿宋_GBK" w:cs="Times New Roman"/>
          <w:color w:val="auto"/>
          <w:sz w:val="24"/>
          <w:szCs w:val="24"/>
        </w:rPr>
        <w:t>结果提出质疑的，在质疑处理完毕后发出</w:t>
      </w:r>
      <w:r>
        <w:rPr>
          <w:rFonts w:hint="eastAsia" w:eastAsia="方正仿宋_GBK" w:cs="Times New Roman"/>
          <w:color w:val="auto"/>
          <w:sz w:val="24"/>
          <w:szCs w:val="24"/>
          <w:lang w:eastAsia="zh-CN"/>
        </w:rPr>
        <w:t>《</w:t>
      </w:r>
      <w:r>
        <w:rPr>
          <w:rFonts w:hint="eastAsia" w:eastAsia="方正仿宋_GBK" w:cs="Times New Roman"/>
          <w:color w:val="auto"/>
          <w:sz w:val="24"/>
          <w:szCs w:val="24"/>
          <w:lang w:val="en-US" w:eastAsia="zh-CN"/>
        </w:rPr>
        <w:t>中标</w:t>
      </w:r>
      <w:r>
        <w:rPr>
          <w:rFonts w:hint="default" w:ascii="Times New Roman" w:hAnsi="Times New Roman" w:eastAsia="方正仿宋_GBK" w:cs="Times New Roman"/>
          <w:color w:val="auto"/>
          <w:sz w:val="24"/>
          <w:szCs w:val="24"/>
        </w:rPr>
        <w:t>通知书</w:t>
      </w:r>
      <w:r>
        <w:rPr>
          <w:rFonts w:hint="eastAsia" w:eastAsia="方正仿宋_GBK" w:cs="Times New Roman"/>
          <w:color w:val="auto"/>
          <w:sz w:val="24"/>
          <w:szCs w:val="24"/>
          <w:lang w:eastAsia="zh-CN"/>
        </w:rPr>
        <w:t>》</w:t>
      </w:r>
      <w:r>
        <w:rPr>
          <w:rFonts w:hint="default" w:ascii="Times New Roman" w:hAnsi="Times New Roman" w:eastAsia="方正仿宋_GBK" w:cs="Times New Roman"/>
          <w:color w:val="auto"/>
          <w:sz w:val="24"/>
          <w:szCs w:val="24"/>
        </w:rPr>
        <w:t>。</w:t>
      </w:r>
    </w:p>
    <w:bookmarkEnd w:id="54"/>
    <w:p>
      <w:pPr>
        <w:pStyle w:val="5"/>
        <w:numPr>
          <w:ilvl w:val="0"/>
          <w:numId w:val="14"/>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55" w:name="_Toc102227322"/>
      <w:bookmarkStart w:id="56" w:name="_Toc342913396"/>
      <w:bookmarkStart w:id="57" w:name="_Toc445108924"/>
      <w:bookmarkStart w:id="58" w:name="_Toc73720322"/>
      <w:r>
        <w:rPr>
          <w:rFonts w:hint="default" w:ascii="Times New Roman" w:hAnsi="Times New Roman" w:eastAsia="汉仪粗宋简" w:cs="Times New Roman"/>
          <w:b w:val="0"/>
          <w:bCs/>
          <w:sz w:val="32"/>
          <w:szCs w:val="24"/>
        </w:rPr>
        <w:t>签订</w:t>
      </w:r>
      <w:bookmarkEnd w:id="55"/>
      <w:r>
        <w:rPr>
          <w:rFonts w:hint="default" w:ascii="Times New Roman" w:hAnsi="Times New Roman" w:eastAsia="汉仪粗宋简" w:cs="Times New Roman"/>
          <w:b w:val="0"/>
          <w:bCs/>
          <w:sz w:val="32"/>
          <w:szCs w:val="24"/>
        </w:rPr>
        <w:t>合同</w:t>
      </w:r>
      <w:bookmarkEnd w:id="56"/>
      <w:bookmarkEnd w:id="57"/>
      <w:bookmarkEnd w:id="58"/>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1、采购人与</w:t>
      </w:r>
      <w:r>
        <w:rPr>
          <w:rFonts w:hint="eastAsia" w:eastAsia="方正仿宋_GBK" w:cs="Times New Roman"/>
          <w:color w:val="auto"/>
          <w:sz w:val="24"/>
          <w:szCs w:val="24"/>
          <w:lang w:val="en-US" w:eastAsia="zh-CN"/>
        </w:rPr>
        <w:t>中标单位</w:t>
      </w:r>
      <w:r>
        <w:rPr>
          <w:rFonts w:hint="default" w:ascii="Times New Roman" w:hAnsi="Times New Roman" w:eastAsia="方正仿宋_GBK" w:cs="Times New Roman"/>
          <w:color w:val="auto"/>
          <w:sz w:val="24"/>
          <w:szCs w:val="24"/>
        </w:rPr>
        <w:t>应当在成交通知书发出之日起</w:t>
      </w:r>
      <w:r>
        <w:rPr>
          <w:rFonts w:hint="default" w:ascii="Times New Roman" w:hAnsi="Times New Roman" w:eastAsia="方正仿宋_GBK" w:cs="Times New Roman"/>
          <w:color w:val="auto"/>
          <w:sz w:val="24"/>
          <w:szCs w:val="24"/>
          <w:lang w:val="en-US" w:eastAsia="zh-CN"/>
        </w:rPr>
        <w:t>10</w:t>
      </w:r>
      <w:r>
        <w:rPr>
          <w:rFonts w:hint="default" w:ascii="Times New Roman" w:hAnsi="Times New Roman" w:eastAsia="方正仿宋_GBK" w:cs="Times New Roman"/>
          <w:color w:val="auto"/>
          <w:sz w:val="24"/>
          <w:szCs w:val="24"/>
        </w:rPr>
        <w:t>日内，按照</w:t>
      </w:r>
      <w:r>
        <w:rPr>
          <w:rFonts w:hint="eastAsia" w:eastAsia="方正仿宋_GBK" w:cs="Times New Roman"/>
          <w:color w:val="auto"/>
          <w:sz w:val="24"/>
          <w:szCs w:val="24"/>
          <w:lang w:val="en-US" w:eastAsia="zh-CN"/>
        </w:rPr>
        <w:t>招标</w:t>
      </w:r>
      <w:r>
        <w:rPr>
          <w:rFonts w:hint="default" w:ascii="Times New Roman" w:hAnsi="Times New Roman" w:eastAsia="方正仿宋_GBK" w:cs="Times New Roman"/>
          <w:color w:val="auto"/>
          <w:sz w:val="24"/>
          <w:szCs w:val="24"/>
        </w:rPr>
        <w:t>文件</w:t>
      </w:r>
      <w:r>
        <w:rPr>
          <w:rFonts w:hint="eastAsia" w:eastAsia="方正仿宋_GBK" w:cs="Times New Roman"/>
          <w:color w:val="auto"/>
          <w:sz w:val="24"/>
          <w:szCs w:val="24"/>
          <w:lang w:eastAsia="zh-CN"/>
        </w:rPr>
        <w:t>的</w:t>
      </w:r>
      <w:r>
        <w:rPr>
          <w:rFonts w:hint="default" w:ascii="Times New Roman" w:hAnsi="Times New Roman" w:eastAsia="方正仿宋_GBK" w:cs="Times New Roman"/>
          <w:color w:val="auto"/>
          <w:sz w:val="24"/>
          <w:szCs w:val="24"/>
        </w:rPr>
        <w:t>采购标的、规格型号、采购金额、采购数量、技术和服务要求等事项签订合同。</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2、招标文件、成交供应商的响应文件及有效承诺文件等，均为签订合同的依据。</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3、如成交供应商放弃成交项目或在签订合同时擅自改变成交状态的，采购人将按照相关法律法规处理。</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5、除不可抗力等因素外，成交通知书发出后，采购人改变成交结果，或者成交供应商拒绝签订采购合同的，应当承担相应的法律责任。</w:t>
      </w:r>
    </w:p>
    <w:p>
      <w:pPr>
        <w:adjustRightInd w:val="0"/>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sz w:val="24"/>
          <w:szCs w:val="24"/>
        </w:rPr>
        <w:sectPr>
          <w:pgSz w:w="11907" w:h="16840"/>
          <w:pgMar w:top="1440" w:right="1800" w:bottom="1440" w:left="1800" w:header="1134" w:footer="1134" w:gutter="0"/>
          <w:pgBorders>
            <w:top w:val="none" w:sz="0" w:space="0"/>
            <w:left w:val="none" w:sz="0" w:space="0"/>
            <w:bottom w:val="none" w:sz="0" w:space="0"/>
            <w:right w:val="none" w:sz="0" w:space="0"/>
          </w:pgBorders>
          <w:cols w:space="720" w:num="1"/>
          <w:docGrid w:linePitch="381" w:charSpace="0"/>
        </w:sectPr>
      </w:pPr>
    </w:p>
    <w:p>
      <w:pPr>
        <w:pStyle w:val="4"/>
        <w:snapToGrid/>
        <w:spacing w:before="400" w:beforeAutospacing="0" w:after="120" w:afterAutospacing="0" w:line="240" w:lineRule="auto"/>
        <w:ind w:left="0" w:leftChars="0" w:right="0" w:rightChars="0" w:firstLine="0" w:firstLineChars="0"/>
        <w:jc w:val="center"/>
        <w:outlineLvl w:val="0"/>
        <w:rPr>
          <w:rFonts w:hint="default" w:ascii="Times New Roman" w:hAnsi="Times New Roman" w:eastAsia="汉仪粗宋简" w:cs="Times New Roman"/>
          <w:b w:val="0"/>
          <w:bCs/>
          <w:sz w:val="40"/>
          <w:szCs w:val="32"/>
        </w:rPr>
      </w:pPr>
      <w:bookmarkStart w:id="59" w:name="_Toc4010"/>
      <w:bookmarkStart w:id="60" w:name="_Toc73720323"/>
      <w:bookmarkStart w:id="61" w:name="_Toc12789058"/>
      <w:bookmarkStart w:id="62" w:name="_Toc445108929"/>
      <w:r>
        <w:rPr>
          <w:rFonts w:hint="default" w:ascii="Times New Roman" w:hAnsi="Times New Roman" w:eastAsia="汉仪粗宋简" w:cs="Times New Roman"/>
          <w:b w:val="0"/>
          <w:bCs/>
          <w:sz w:val="40"/>
          <w:szCs w:val="32"/>
        </w:rPr>
        <w:t>第三篇  招标项目技术需求</w:t>
      </w:r>
      <w:bookmarkEnd w:id="59"/>
      <w:bookmarkEnd w:id="60"/>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63" w:name="_Toc32560"/>
      <w:bookmarkStart w:id="64" w:name="_Toc73720324"/>
      <w:r>
        <w:rPr>
          <w:rFonts w:hint="default" w:ascii="Times New Roman" w:hAnsi="Times New Roman" w:eastAsia="汉仪粗宋简" w:cs="Times New Roman"/>
          <w:b w:val="0"/>
          <w:bCs/>
          <w:sz w:val="32"/>
          <w:szCs w:val="24"/>
        </w:rPr>
        <w:t>项目</w:t>
      </w:r>
      <w:bookmarkEnd w:id="63"/>
      <w:r>
        <w:rPr>
          <w:rFonts w:hint="default" w:ascii="Times New Roman" w:hAnsi="Times New Roman" w:eastAsia="汉仪粗宋简" w:cs="Times New Roman"/>
          <w:b w:val="0"/>
          <w:bCs/>
          <w:sz w:val="32"/>
          <w:szCs w:val="24"/>
        </w:rPr>
        <w:t>概况</w:t>
      </w:r>
      <w:bookmarkEnd w:id="64"/>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u w:val="single"/>
        </w:rPr>
      </w:pPr>
      <w:r>
        <w:rPr>
          <w:rFonts w:hint="default" w:ascii="Times New Roman" w:hAnsi="Times New Roman" w:eastAsia="方正仿宋_GBK" w:cs="Times New Roman"/>
          <w:sz w:val="24"/>
          <w:szCs w:val="24"/>
        </w:rPr>
        <w:t>1、本招标项目采购人为重庆城市科技学院，资金来源已落实。项目已具备招标条件，现对</w:t>
      </w:r>
      <w:r>
        <w:rPr>
          <w:rFonts w:hint="default" w:ascii="Times New Roman" w:hAnsi="Times New Roman" w:eastAsia="方正仿宋_GBK" w:cs="Times New Roman"/>
          <w:sz w:val="24"/>
          <w:szCs w:val="24"/>
          <w:u w:val="none"/>
        </w:rPr>
        <w:t>重庆城市科技学院</w:t>
      </w:r>
      <w:r>
        <w:rPr>
          <w:rFonts w:hint="eastAsia" w:ascii="Times New Roman" w:hAnsi="Times New Roman" w:eastAsia="方正仿宋_GBK" w:cs="Times New Roman"/>
          <w:sz w:val="24"/>
          <w:szCs w:val="24"/>
          <w:u w:val="none"/>
          <w:lang w:eastAsia="zh-CN"/>
        </w:rPr>
        <w:t>校园可信电子服务平台建设项目</w:t>
      </w:r>
      <w:r>
        <w:rPr>
          <w:rFonts w:hint="default" w:ascii="Times New Roman" w:hAnsi="Times New Roman" w:eastAsia="方正仿宋_GBK" w:cs="Times New Roman"/>
          <w:sz w:val="24"/>
          <w:szCs w:val="24"/>
        </w:rPr>
        <w:t>进行招标</w:t>
      </w:r>
      <w:r>
        <w:rPr>
          <w:rFonts w:hint="eastAsia"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2、建设地址：重庆城市科技学院</w:t>
      </w:r>
      <w:r>
        <w:rPr>
          <w:rFonts w:hint="eastAsia" w:ascii="Times New Roman" w:hAnsi="Times New Roman" w:eastAsia="方正仿宋_GBK" w:cs="Times New Roman"/>
          <w:sz w:val="24"/>
          <w:szCs w:val="24"/>
          <w:lang w:val="en-US" w:eastAsia="zh-CN"/>
        </w:rPr>
        <w:t>全校通用</w:t>
      </w:r>
      <w:r>
        <w:rPr>
          <w:rFonts w:hint="default" w:ascii="Times New Roman" w:hAnsi="Times New Roman" w:eastAsia="方正仿宋_GBK" w:cs="Times New Roman"/>
          <w:sz w:val="24"/>
          <w:szCs w:val="24"/>
        </w:rPr>
        <w:t>。</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3、项目概况：</w:t>
      </w:r>
      <w:r>
        <w:rPr>
          <w:rFonts w:hint="eastAsia" w:eastAsia="方正仿宋_GBK" w:cs="Times New Roman"/>
          <w:color w:val="auto"/>
          <w:sz w:val="24"/>
          <w:szCs w:val="24"/>
          <w:u w:val="none"/>
          <w:lang w:val="en-US" w:eastAsia="zh-CN"/>
        </w:rPr>
        <w:t>详见附件。</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bookmarkStart w:id="65" w:name="_Toc483402470"/>
      <w:bookmarkStart w:id="66" w:name="_Toc28139"/>
      <w:r>
        <w:rPr>
          <w:rFonts w:hint="default" w:ascii="Times New Roman" w:hAnsi="Times New Roman" w:eastAsia="方正仿宋_GBK" w:cs="Times New Roman"/>
          <w:sz w:val="24"/>
          <w:szCs w:val="24"/>
        </w:rPr>
        <w:t>4、供应商承担的工作</w:t>
      </w:r>
      <w:bookmarkEnd w:id="65"/>
      <w:r>
        <w:rPr>
          <w:rFonts w:hint="default" w:ascii="Times New Roman" w:hAnsi="Times New Roman" w:eastAsia="方正仿宋_GBK" w:cs="Times New Roman"/>
          <w:sz w:val="24"/>
          <w:szCs w:val="24"/>
        </w:rPr>
        <w:t>范围及内容：</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eastAsia" w:ascii="Times New Roman" w:hAnsi="Times New Roman" w:eastAsia="方正仿宋_GBK" w:cs="Times New Roman"/>
          <w:sz w:val="24"/>
          <w:szCs w:val="24"/>
          <w:lang w:val="en-US" w:eastAsia="zh-CN"/>
        </w:rPr>
        <w:t>此次招标范围为校园可信电子服务平台教学软件的交付及后续培训等相关服务，</w:t>
      </w:r>
      <w:r>
        <w:rPr>
          <w:rFonts w:hint="default" w:ascii="Times New Roman" w:hAnsi="Times New Roman" w:eastAsia="方正仿宋_GBK" w:cs="Times New Roman"/>
          <w:sz w:val="24"/>
          <w:szCs w:val="24"/>
        </w:rPr>
        <w:t>质保期内免费质保和维保</w:t>
      </w:r>
      <w:r>
        <w:rPr>
          <w:rFonts w:hint="eastAsia" w:ascii="Times New Roman" w:hAnsi="Times New Roman" w:eastAsia="方正仿宋_GBK" w:cs="Times New Roman"/>
          <w:sz w:val="24"/>
          <w:szCs w:val="24"/>
          <w:lang w:val="en-US" w:eastAsia="zh-CN"/>
        </w:rPr>
        <w:t>均由中标单位负责</w:t>
      </w:r>
      <w:r>
        <w:rPr>
          <w:rFonts w:hint="default" w:ascii="Times New Roman" w:hAnsi="Times New Roman" w:eastAsia="方正仿宋_GBK" w:cs="Times New Roman"/>
          <w:sz w:val="24"/>
          <w:szCs w:val="24"/>
        </w:rPr>
        <w:t>。即：交钥匙工程的全部内容。并负责完成安装、调试、</w:t>
      </w:r>
      <w:r>
        <w:rPr>
          <w:rFonts w:hint="default" w:ascii="Times New Roman" w:hAnsi="Times New Roman" w:eastAsia="方正仿宋_GBK" w:cs="Times New Roman"/>
          <w:sz w:val="24"/>
          <w:szCs w:val="24"/>
          <w:lang w:val="en-US" w:eastAsia="zh-CN"/>
        </w:rPr>
        <w:t>培训</w:t>
      </w:r>
      <w:r>
        <w:rPr>
          <w:rFonts w:hint="eastAsia" w:ascii="Times New Roman" w:hAnsi="Times New Roman" w:eastAsia="方正仿宋_GBK" w:cs="Times New Roman"/>
          <w:sz w:val="24"/>
          <w:szCs w:val="24"/>
          <w:lang w:val="en-US" w:eastAsia="zh-CN"/>
        </w:rPr>
        <w:t>、不低于3年期质量保证</w:t>
      </w:r>
      <w:r>
        <w:rPr>
          <w:rFonts w:hint="default" w:ascii="Times New Roman" w:hAnsi="Times New Roman" w:eastAsia="方正仿宋_GBK" w:cs="Times New Roman"/>
          <w:sz w:val="24"/>
          <w:szCs w:val="24"/>
        </w:rPr>
        <w:t>以及相关后续服务。</w:t>
      </w:r>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67" w:name="_Toc73720325"/>
      <w:bookmarkStart w:id="68" w:name="_Toc72859886"/>
      <w:r>
        <w:rPr>
          <w:rFonts w:hint="default" w:ascii="Times New Roman" w:hAnsi="Times New Roman" w:eastAsia="汉仪粗宋简" w:cs="Times New Roman"/>
          <w:b w:val="0"/>
          <w:bCs/>
          <w:sz w:val="32"/>
          <w:szCs w:val="24"/>
        </w:rPr>
        <w:t>项目需求</w:t>
      </w:r>
      <w:bookmarkEnd w:id="67"/>
      <w:bookmarkEnd w:id="68"/>
    </w:p>
    <w:p>
      <w:pPr>
        <w:pStyle w:val="258"/>
        <w:snapToGrid/>
        <w:spacing w:beforeAutospacing="0" w:after="80" w:afterAutospacing="0" w:line="360" w:lineRule="auto"/>
        <w:ind w:left="0" w:leftChars="0" w:firstLine="480" w:firstLineChars="200"/>
        <w:rPr>
          <w:rFonts w:hint="default"/>
          <w:lang w:val="en-US" w:eastAsia="zh-CN"/>
        </w:rPr>
      </w:pPr>
      <w:r>
        <w:rPr>
          <w:rFonts w:hint="eastAsia" w:ascii="Times New Roman" w:hAnsi="Times New Roman" w:eastAsia="方正仿宋_GBK" w:cs="Times New Roman"/>
          <w:sz w:val="24"/>
          <w:szCs w:val="24"/>
          <w:lang w:val="en-US" w:eastAsia="zh-CN"/>
        </w:rPr>
        <w:t>内容见附件。</w:t>
      </w:r>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69" w:name="_Toc72859887"/>
      <w:bookmarkStart w:id="70" w:name="_Toc73720326"/>
      <w:bookmarkStart w:id="71" w:name="_Toc483402471"/>
      <w:r>
        <w:rPr>
          <w:rFonts w:hint="default" w:ascii="Times New Roman" w:hAnsi="Times New Roman" w:eastAsia="汉仪粗宋简" w:cs="Times New Roman"/>
          <w:b w:val="0"/>
          <w:bCs/>
          <w:sz w:val="32"/>
          <w:szCs w:val="24"/>
        </w:rPr>
        <w:t>技术要求</w:t>
      </w:r>
      <w:bookmarkEnd w:id="69"/>
      <w:bookmarkEnd w:id="70"/>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投标单位若须提供与项目需求匹配的产品资料，并</w:t>
      </w:r>
      <w:r>
        <w:rPr>
          <w:rFonts w:hint="default" w:ascii="Times New Roman" w:hAnsi="Times New Roman" w:eastAsia="方正仿宋_GBK" w:cs="Times New Roman"/>
          <w:sz w:val="24"/>
          <w:szCs w:val="24"/>
          <w:lang w:val="en-US" w:eastAsia="zh-CN"/>
        </w:rPr>
        <w:t>对所投产品进行实际运行的功能</w:t>
      </w:r>
      <w:r>
        <w:rPr>
          <w:rFonts w:hint="eastAsia" w:ascii="Times New Roman" w:hAnsi="Times New Roman" w:eastAsia="方正仿宋_GBK" w:cs="Times New Roman"/>
          <w:sz w:val="24"/>
          <w:szCs w:val="24"/>
          <w:lang w:val="en-US" w:eastAsia="zh-CN"/>
        </w:rPr>
        <w:t>模块</w:t>
      </w:r>
      <w:r>
        <w:rPr>
          <w:rFonts w:hint="default" w:ascii="Times New Roman" w:hAnsi="Times New Roman" w:eastAsia="方正仿宋_GBK" w:cs="Times New Roman"/>
          <w:sz w:val="24"/>
          <w:szCs w:val="24"/>
          <w:lang w:val="en-US" w:eastAsia="zh-CN"/>
        </w:rPr>
        <w:t>演示</w:t>
      </w:r>
      <w:r>
        <w:rPr>
          <w:rFonts w:hint="eastAsia" w:ascii="Times New Roman" w:hAnsi="Times New Roman" w:eastAsia="方正仿宋_GBK" w:cs="Times New Roman"/>
          <w:sz w:val="24"/>
          <w:szCs w:val="24"/>
          <w:lang w:val="en-US" w:eastAsia="zh-CN"/>
        </w:rPr>
        <w:t>。演示环节</w:t>
      </w:r>
      <w:r>
        <w:rPr>
          <w:rFonts w:hint="default" w:ascii="Times New Roman" w:hAnsi="Times New Roman" w:eastAsia="方正仿宋_GBK" w:cs="Times New Roman"/>
          <w:sz w:val="24"/>
          <w:szCs w:val="24"/>
          <w:lang w:val="en-US" w:eastAsia="zh-CN"/>
        </w:rPr>
        <w:t>采用非可运行的软件系统（如PPT、原型、视频、图片等形式）演示的或没有演示的</w:t>
      </w:r>
      <w:r>
        <w:rPr>
          <w:rFonts w:hint="eastAsia" w:ascii="Times New Roman" w:hAnsi="Times New Roman" w:eastAsia="方正仿宋_GBK" w:cs="Times New Roman"/>
          <w:sz w:val="24"/>
          <w:szCs w:val="24"/>
          <w:lang w:val="en-US" w:eastAsia="zh-CN"/>
        </w:rPr>
        <w:t>无效</w:t>
      </w:r>
      <w:r>
        <w:rPr>
          <w:rFonts w:hint="default" w:ascii="Times New Roman" w:hAnsi="Times New Roman" w:eastAsia="方正仿宋_GBK" w:cs="Times New Roman"/>
          <w:sz w:val="24"/>
          <w:szCs w:val="24"/>
          <w:lang w:val="en-US" w:eastAsia="zh-CN"/>
        </w:rPr>
        <w:t>，演示时间15分钟以内。</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演示内容须具备实际应用数据库支撑（或高校实际使用案例）；</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请提前准备好演示平台、必要的环境数据</w:t>
      </w:r>
      <w:r>
        <w:rPr>
          <w:rFonts w:hint="eastAsia" w:ascii="Times New Roman" w:hAnsi="Times New Roman" w:eastAsia="方正仿宋_GBK" w:cs="Times New Roman"/>
          <w:sz w:val="24"/>
          <w:szCs w:val="24"/>
          <w:lang w:val="en-US" w:eastAsia="zh-CN"/>
        </w:rPr>
        <w:t>；</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演示时间自收到招标文件起与招标采购办公室另行协商约定。</w:t>
      </w:r>
    </w:p>
    <w:bookmarkEnd w:id="71"/>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sz w:val="32"/>
          <w:szCs w:val="24"/>
        </w:rPr>
      </w:pPr>
      <w:bookmarkStart w:id="72" w:name="_Toc73720327"/>
      <w:r>
        <w:rPr>
          <w:rFonts w:hint="default" w:ascii="Times New Roman" w:hAnsi="Times New Roman" w:eastAsia="汉仪粗宋简" w:cs="Times New Roman"/>
          <w:b w:val="0"/>
          <w:bCs/>
          <w:sz w:val="32"/>
          <w:szCs w:val="24"/>
        </w:rPr>
        <w:t>服务要求</w:t>
      </w:r>
      <w:bookmarkEnd w:id="72"/>
    </w:p>
    <w:p>
      <w:pPr>
        <w:pStyle w:val="258"/>
        <w:numPr>
          <w:ilvl w:val="0"/>
          <w:numId w:val="16"/>
        </w:num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交付要求：</w:t>
      </w:r>
      <w:r>
        <w:rPr>
          <w:rFonts w:hint="eastAsia" w:ascii="Times New Roman" w:hAnsi="Times New Roman" w:eastAsia="方正仿宋_GBK" w:cs="Times New Roman"/>
          <w:sz w:val="24"/>
          <w:szCs w:val="24"/>
          <w:lang w:val="en-US" w:eastAsia="zh-CN"/>
        </w:rPr>
        <w:t>预计定制开始时间为2023年8月底，具体时间以合同约定或采购人通知为准，</w:t>
      </w:r>
      <w:r>
        <w:rPr>
          <w:rFonts w:hint="default" w:ascii="Times New Roman" w:hAnsi="Times New Roman" w:eastAsia="方正仿宋_GBK" w:cs="Times New Roman"/>
          <w:sz w:val="24"/>
          <w:szCs w:val="24"/>
        </w:rPr>
        <w:t>交付</w:t>
      </w:r>
      <w:r>
        <w:rPr>
          <w:rFonts w:hint="eastAsia" w:ascii="Times New Roman" w:hAnsi="Times New Roman" w:eastAsia="方正仿宋_GBK" w:cs="Times New Roman"/>
          <w:sz w:val="24"/>
          <w:szCs w:val="24"/>
          <w:lang w:val="en-US" w:eastAsia="zh-CN"/>
        </w:rPr>
        <w:t>周期</w:t>
      </w:r>
      <w:r>
        <w:rPr>
          <w:rFonts w:hint="default" w:ascii="Times New Roman" w:hAnsi="Times New Roman" w:eastAsia="方正仿宋_GBK" w:cs="Times New Roman"/>
          <w:sz w:val="24"/>
          <w:szCs w:val="24"/>
        </w:rPr>
        <w:t>不得超过</w:t>
      </w:r>
      <w:r>
        <w:rPr>
          <w:rFonts w:hint="eastAsia" w:ascii="Times New Roman" w:hAnsi="Times New Roman" w:eastAsia="方正仿宋_GBK" w:cs="Times New Roman"/>
          <w:sz w:val="24"/>
          <w:szCs w:val="24"/>
          <w:lang w:val="en-US" w:eastAsia="zh-CN"/>
        </w:rPr>
        <w:t>30日历天</w:t>
      </w:r>
      <w:r>
        <w:rPr>
          <w:rFonts w:hint="default" w:ascii="Times New Roman" w:hAnsi="Times New Roman" w:eastAsia="方正仿宋_GBK" w:cs="Times New Roman"/>
          <w:sz w:val="24"/>
          <w:szCs w:val="24"/>
        </w:rPr>
        <w:t>，如现场不具备条件，中标单位可在进场前提出，另行协商进场时间。</w:t>
      </w:r>
    </w:p>
    <w:p>
      <w:pPr>
        <w:pStyle w:val="258"/>
        <w:snapToGrid/>
        <w:spacing w:beforeAutospacing="0" w:after="80" w:afterAutospacing="0" w:line="360" w:lineRule="auto"/>
        <w:ind w:left="0" w:leftChars="0" w:firstLine="480" w:firstLineChars="200"/>
        <w:rPr>
          <w:rFonts w:hint="default"/>
        </w:rPr>
      </w:pPr>
      <w:r>
        <w:rPr>
          <w:rFonts w:hint="eastAsia" w:ascii="Times New Roman" w:hAnsi="Times New Roman" w:eastAsia="方正仿宋_GBK" w:cs="Times New Roman"/>
          <w:sz w:val="24"/>
          <w:szCs w:val="24"/>
          <w:lang w:val="en-US" w:eastAsia="zh-CN"/>
        </w:rPr>
        <w:t>2、</w:t>
      </w:r>
      <w:r>
        <w:rPr>
          <w:rFonts w:hint="default" w:ascii="Times New Roman" w:hAnsi="Times New Roman" w:eastAsia="方正仿宋_GBK" w:cs="Times New Roman"/>
          <w:sz w:val="24"/>
          <w:szCs w:val="24"/>
        </w:rPr>
        <w:t>安装完成后如果发生故障，中标供应商要调查故障原因并修复直至满足最终验收指标和性能的要求，或者更换整个或部分有缺陷的材料。以上各项都应免费。</w:t>
      </w:r>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73" w:name="_Toc73720328"/>
      <w:bookmarkStart w:id="74" w:name="_Toc72859889"/>
      <w:r>
        <w:rPr>
          <w:rFonts w:hint="default" w:ascii="Times New Roman" w:hAnsi="Times New Roman" w:eastAsia="汉仪粗宋简" w:cs="Times New Roman"/>
          <w:b w:val="0"/>
          <w:bCs/>
          <w:sz w:val="32"/>
          <w:szCs w:val="24"/>
        </w:rPr>
        <w:t>报价要求及结算</w:t>
      </w:r>
      <w:bookmarkEnd w:id="73"/>
      <w:bookmarkEnd w:id="74"/>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1、投标人结合自身实力、市场行情及招标人提供的资料收费计算总额，自主报价，报价保留到小数点后两位。</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2、中标后投标人填报的中标价不因任何原因调整。</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75" w:name="_Toc72859890"/>
      <w:bookmarkStart w:id="76" w:name="_Toc73720329"/>
      <w:r>
        <w:rPr>
          <w:rFonts w:hint="default" w:ascii="Times New Roman" w:hAnsi="Times New Roman" w:eastAsia="汉仪粗宋简" w:cs="Times New Roman"/>
          <w:b w:val="0"/>
          <w:bCs/>
          <w:sz w:val="32"/>
          <w:szCs w:val="24"/>
        </w:rPr>
        <w:t>费用支付</w:t>
      </w:r>
      <w:bookmarkEnd w:id="75"/>
      <w:bookmarkEnd w:id="76"/>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1、合同费用支付前须由中标人按招标人要求出具发票。</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2、中标人完成</w:t>
      </w:r>
      <w:r>
        <w:rPr>
          <w:rFonts w:hint="eastAsia" w:eastAsia="方正仿宋_GBK" w:cs="Times New Roman"/>
          <w:sz w:val="24"/>
          <w:szCs w:val="24"/>
          <w:lang w:val="en-US" w:eastAsia="zh-CN"/>
        </w:rPr>
        <w:t>供货、安装及调试</w:t>
      </w:r>
      <w:r>
        <w:rPr>
          <w:rFonts w:hint="default" w:ascii="Times New Roman" w:hAnsi="Times New Roman" w:eastAsia="方正仿宋_GBK" w:cs="Times New Roman"/>
          <w:sz w:val="24"/>
          <w:szCs w:val="24"/>
        </w:rPr>
        <w:t>工作，中标人按照招标人要求提供完整的结算资料后二十个工作日内，招标人向中标人支付费用。</w:t>
      </w:r>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77" w:name="_Toc73720330"/>
      <w:bookmarkStart w:id="78" w:name="_Toc72859891"/>
      <w:r>
        <w:rPr>
          <w:rFonts w:hint="default" w:ascii="Times New Roman" w:hAnsi="Times New Roman" w:eastAsia="汉仪粗宋简" w:cs="Times New Roman"/>
          <w:b w:val="0"/>
          <w:bCs/>
          <w:sz w:val="32"/>
          <w:szCs w:val="24"/>
        </w:rPr>
        <w:t>质量目标</w:t>
      </w:r>
      <w:bookmarkEnd w:id="77"/>
      <w:bookmarkEnd w:id="78"/>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符合国家相关质量认证及学校验收标准，保证一次性验收合格。</w:t>
      </w:r>
    </w:p>
    <w:p>
      <w:pPr>
        <w:pStyle w:val="5"/>
        <w:numPr>
          <w:ilvl w:val="0"/>
          <w:numId w:val="15"/>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79" w:name="_Toc72859892"/>
      <w:bookmarkStart w:id="80" w:name="_Toc73720331"/>
      <w:r>
        <w:rPr>
          <w:rFonts w:hint="default" w:ascii="Times New Roman" w:hAnsi="Times New Roman" w:eastAsia="汉仪粗宋简" w:cs="Times New Roman"/>
          <w:b w:val="0"/>
          <w:bCs/>
          <w:sz w:val="32"/>
          <w:szCs w:val="24"/>
        </w:rPr>
        <w:t>其他</w:t>
      </w:r>
      <w:bookmarkEnd w:id="79"/>
      <w:bookmarkEnd w:id="80"/>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1、其他未尽事宜由供需双方在合同中详细约定。</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2、成交供应商确定后，由招标人和成交单位按照相关规定和程序办理有关手续，签订合同。</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3、其他未尽事宜由供需双方在合同中详细约定。</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4、本项目不允许转包、挂靠。</w:t>
      </w:r>
    </w:p>
    <w:bookmarkEnd w:id="66"/>
    <w:p>
      <w:pPr>
        <w:pStyle w:val="2"/>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sectPr>
          <w:footerReference r:id="rId10" w:type="even"/>
          <w:pgSz w:w="11907" w:h="16840"/>
          <w:pgMar w:top="1440" w:right="1800" w:bottom="1440" w:left="1800" w:header="1134" w:footer="1134" w:gutter="0"/>
          <w:pgBorders>
            <w:top w:val="none" w:sz="0" w:space="0"/>
            <w:left w:val="none" w:sz="0" w:space="0"/>
            <w:bottom w:val="none" w:sz="0" w:space="0"/>
            <w:right w:val="none" w:sz="0" w:space="0"/>
          </w:pgBorders>
          <w:cols w:space="720" w:num="1"/>
          <w:docGrid w:linePitch="381" w:charSpace="-5735"/>
        </w:sectPr>
      </w:pPr>
    </w:p>
    <w:bookmarkEnd w:id="61"/>
    <w:bookmarkEnd w:id="62"/>
    <w:p>
      <w:pPr>
        <w:pStyle w:val="4"/>
        <w:snapToGrid/>
        <w:spacing w:before="400" w:beforeAutospacing="0" w:after="120" w:afterAutospacing="0" w:line="240" w:lineRule="auto"/>
        <w:ind w:left="0" w:leftChars="0" w:right="0" w:rightChars="0" w:firstLine="0" w:firstLineChars="0"/>
        <w:jc w:val="center"/>
        <w:outlineLvl w:val="0"/>
        <w:rPr>
          <w:rFonts w:hint="default" w:ascii="Times New Roman" w:hAnsi="Times New Roman" w:eastAsia="汉仪粗宋简" w:cs="Times New Roman"/>
          <w:b w:val="0"/>
          <w:bCs/>
          <w:sz w:val="40"/>
          <w:szCs w:val="32"/>
        </w:rPr>
      </w:pPr>
      <w:bookmarkStart w:id="81" w:name="_Hlt41879464"/>
      <w:bookmarkEnd w:id="81"/>
      <w:bookmarkStart w:id="82" w:name="_Toc445108936"/>
      <w:bookmarkStart w:id="83" w:name="_Toc12789072"/>
      <w:bookmarkStart w:id="84" w:name="_Toc73720332"/>
      <w:bookmarkStart w:id="85" w:name="_Toc72859893"/>
      <w:r>
        <w:rPr>
          <w:rFonts w:hint="default" w:ascii="Times New Roman" w:hAnsi="Times New Roman" w:eastAsia="汉仪粗宋简" w:cs="Times New Roman"/>
          <w:b w:val="0"/>
          <w:bCs/>
          <w:sz w:val="40"/>
          <w:szCs w:val="32"/>
        </w:rPr>
        <w:t>第四篇  响应文件格式要求</w:t>
      </w:r>
      <w:bookmarkEnd w:id="82"/>
      <w:bookmarkEnd w:id="83"/>
      <w:r>
        <w:rPr>
          <w:rFonts w:hint="default" w:ascii="Times New Roman" w:hAnsi="Times New Roman" w:eastAsia="汉仪粗宋简" w:cs="Times New Roman"/>
          <w:b w:val="0"/>
          <w:bCs/>
          <w:sz w:val="40"/>
          <w:szCs w:val="32"/>
        </w:rPr>
        <w:t>（参考格式）</w:t>
      </w:r>
      <w:bookmarkEnd w:id="84"/>
      <w:bookmarkEnd w:id="85"/>
      <w:bookmarkStart w:id="86" w:name="_Toc313888360"/>
      <w:bookmarkStart w:id="87" w:name="_Toc445108937"/>
      <w:bookmarkStart w:id="88" w:name="_Toc342913419"/>
      <w:bookmarkStart w:id="89" w:name="_Toc313008356"/>
      <w:bookmarkStart w:id="90" w:name="_Toc12789073"/>
      <w:bookmarkStart w:id="91" w:name="_Toc283382454"/>
    </w:p>
    <w:p>
      <w:pPr>
        <w:pStyle w:val="5"/>
        <w:numPr>
          <w:ilvl w:val="0"/>
          <w:numId w:val="17"/>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92" w:name="_Toc73720333"/>
      <w:bookmarkStart w:id="93" w:name="_Toc72859894"/>
      <w:r>
        <w:rPr>
          <w:rFonts w:hint="default" w:ascii="Times New Roman" w:hAnsi="Times New Roman" w:eastAsia="汉仪粗宋简" w:cs="Times New Roman"/>
          <w:b w:val="0"/>
          <w:bCs/>
          <w:sz w:val="32"/>
          <w:szCs w:val="24"/>
        </w:rPr>
        <w:t>经济部分</w:t>
      </w:r>
      <w:bookmarkEnd w:id="86"/>
      <w:bookmarkEnd w:id="87"/>
      <w:bookmarkEnd w:id="88"/>
      <w:bookmarkEnd w:id="89"/>
      <w:bookmarkEnd w:id="92"/>
      <w:bookmarkEnd w:id="93"/>
    </w:p>
    <w:bookmarkEnd w:id="90"/>
    <w:bookmarkEnd w:id="91"/>
    <w:p>
      <w:pPr>
        <w:snapToGrid/>
        <w:spacing w:beforeAutospacing="0" w:after="80" w:afterAutospacing="0" w:line="360" w:lineRule="auto"/>
        <w:ind w:left="0" w:leftChars="0" w:firstLine="0"/>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报价函</w:t>
      </w:r>
    </w:p>
    <w:p>
      <w:pPr>
        <w:autoSpaceDE w:val="0"/>
        <w:autoSpaceDN w:val="0"/>
        <w:adjustRightInd w:val="0"/>
        <w:snapToGrid/>
        <w:spacing w:beforeAutospacing="0" w:after="80" w:afterAutospacing="0" w:line="360" w:lineRule="auto"/>
        <w:ind w:left="0" w:leftChars="0" w:right="51" w:firstLine="0"/>
        <w:rPr>
          <w:rFonts w:hint="eastAsia" w:ascii="Times New Roman" w:hAnsi="Times New Roman" w:eastAsia="方正仿宋_GBK" w:cs="Times New Roman"/>
          <w:kern w:val="0"/>
          <w:sz w:val="24"/>
          <w:lang w:eastAsia="zh-CN"/>
        </w:rPr>
      </w:pPr>
      <w:r>
        <w:rPr>
          <w:rFonts w:hint="default" w:ascii="Times New Roman" w:hAnsi="Times New Roman" w:eastAsia="方正仿宋_GBK" w:cs="Times New Roman"/>
          <w:kern w:val="0"/>
          <w:sz w:val="24"/>
        </w:rPr>
        <w:t>致</w:t>
      </w:r>
      <w:r>
        <w:rPr>
          <w:rFonts w:hint="default" w:ascii="Times New Roman" w:hAnsi="Times New Roman" w:eastAsia="方正仿宋_GBK" w:cs="Times New Roman"/>
          <w:kern w:val="0"/>
          <w:sz w:val="24"/>
          <w:u w:val="none"/>
        </w:rPr>
        <w:t>重庆城市科技学院</w:t>
      </w:r>
      <w:r>
        <w:rPr>
          <w:rFonts w:hint="eastAsia" w:eastAsia="方正仿宋_GBK" w:cs="Times New Roman"/>
          <w:kern w:val="0"/>
          <w:sz w:val="24"/>
          <w:u w:val="none"/>
          <w:lang w:eastAsia="zh-CN"/>
        </w:rPr>
        <w:t>：</w:t>
      </w:r>
    </w:p>
    <w:p>
      <w:pPr>
        <w:snapToGrid/>
        <w:spacing w:beforeAutospacing="0" w:after="80" w:afterAutospacing="0" w:line="360" w:lineRule="auto"/>
        <w:ind w:left="0" w:leftChars="0" w:firstLine="480" w:firstLineChars="200"/>
        <w:rPr>
          <w:rFonts w:hint="default" w:ascii="Times New Roman" w:hAnsi="Times New Roman" w:eastAsia="方正仿宋_GBK" w:cs="Times New Roman"/>
          <w:color w:val="auto"/>
          <w:kern w:val="0"/>
          <w:sz w:val="24"/>
        </w:rPr>
      </w:pPr>
      <w:r>
        <w:rPr>
          <w:rFonts w:hint="default" w:ascii="Times New Roman" w:hAnsi="Times New Roman" w:eastAsia="方正仿宋_GBK" w:cs="Times New Roman"/>
          <w:color w:val="auto"/>
          <w:sz w:val="24"/>
        </w:rPr>
        <w:t>1、根据已收到的</w:t>
      </w:r>
      <w:r>
        <w:rPr>
          <w:rFonts w:hint="default" w:ascii="Times New Roman" w:hAnsi="Times New Roman" w:eastAsia="方正仿宋_GBK" w:cs="Times New Roman"/>
          <w:color w:val="auto"/>
          <w:sz w:val="24"/>
          <w:szCs w:val="24"/>
          <w:u w:val="none"/>
        </w:rPr>
        <w:t>重庆城市科技学院（永川校区）</w:t>
      </w:r>
      <w:r>
        <w:rPr>
          <w:rFonts w:hint="eastAsia" w:eastAsia="方正仿宋_GBK" w:cs="Times New Roman"/>
          <w:color w:val="auto"/>
          <w:sz w:val="24"/>
          <w:szCs w:val="24"/>
          <w:u w:val="none"/>
          <w:lang w:eastAsia="zh-CN"/>
        </w:rPr>
        <w:t>校园可信电子服务平台建设项目</w:t>
      </w:r>
      <w:r>
        <w:rPr>
          <w:rFonts w:hint="default" w:ascii="Times New Roman" w:hAnsi="Times New Roman" w:eastAsia="方正仿宋_GBK" w:cs="Times New Roman"/>
          <w:color w:val="auto"/>
          <w:sz w:val="24"/>
        </w:rPr>
        <w:t>的招标文件，遵照</w:t>
      </w:r>
      <w:r>
        <w:rPr>
          <w:rFonts w:hint="default" w:ascii="Times New Roman" w:hAnsi="Times New Roman" w:eastAsia="方正仿宋_GBK" w:cs="Times New Roman"/>
          <w:color w:val="auto"/>
          <w:kern w:val="0"/>
          <w:sz w:val="24"/>
        </w:rPr>
        <w:t>《中华人民共和国招标投标法》</w:t>
      </w:r>
      <w:r>
        <w:rPr>
          <w:rFonts w:hint="default" w:ascii="Times New Roman" w:hAnsi="Times New Roman" w:eastAsia="方正仿宋_GBK" w:cs="Times New Roman"/>
          <w:color w:val="auto"/>
          <w:sz w:val="24"/>
        </w:rPr>
        <w:t>的规定，我单位经考察现场和研究上述招标文件的投标须知、条款、规范、招标内容和其他有关文件后，我方愿以总价人民币</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元整（¥</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元）</w:t>
      </w:r>
      <w:r>
        <w:rPr>
          <w:rFonts w:hint="eastAsia" w:eastAsia="方正仿宋_GBK" w:cs="Times New Roman"/>
          <w:color w:val="auto"/>
          <w:sz w:val="24"/>
          <w:lang w:eastAsia="zh-CN"/>
        </w:rPr>
        <w:t>，</w:t>
      </w:r>
      <w:r>
        <w:rPr>
          <w:rFonts w:hint="eastAsia" w:eastAsia="方正仿宋_GBK" w:cs="Times New Roman"/>
          <w:color w:val="auto"/>
          <w:sz w:val="24"/>
          <w:lang w:val="en-US" w:eastAsia="zh-CN"/>
        </w:rPr>
        <w:t>品牌为</w:t>
      </w:r>
      <w:r>
        <w:rPr>
          <w:rFonts w:hint="eastAsia" w:eastAsia="方正仿宋_GBK" w:cs="Times New Roman"/>
          <w:color w:val="auto"/>
          <w:sz w:val="24"/>
          <w:u w:val="single"/>
          <w:lang w:val="en-US" w:eastAsia="zh-CN"/>
        </w:rPr>
        <w:t xml:space="preserve">      </w:t>
      </w:r>
      <w:r>
        <w:rPr>
          <w:rFonts w:hint="eastAsia" w:eastAsia="方正仿宋_GBK" w:cs="Times New Roman"/>
          <w:color w:val="auto"/>
          <w:sz w:val="24"/>
          <w:lang w:val="en-US" w:eastAsia="zh-CN"/>
        </w:rPr>
        <w:t>，</w:t>
      </w:r>
      <w:r>
        <w:rPr>
          <w:rFonts w:hint="default" w:ascii="Times New Roman" w:hAnsi="Times New Roman" w:eastAsia="方正仿宋_GBK" w:cs="Times New Roman"/>
          <w:color w:val="auto"/>
          <w:sz w:val="24"/>
        </w:rPr>
        <w:t>交付周期</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天（日历天），</w:t>
      </w:r>
      <w:r>
        <w:rPr>
          <w:rFonts w:hint="default" w:ascii="Times New Roman" w:hAnsi="Times New Roman" w:eastAsia="方正仿宋_GBK" w:cs="Times New Roman"/>
          <w:color w:val="auto"/>
          <w:kern w:val="0"/>
          <w:sz w:val="24"/>
        </w:rPr>
        <w:t>按招标文件要求完成该项目的送货、安装调试及相关售后服务等内容并保证质量标准</w:t>
      </w:r>
      <w:r>
        <w:rPr>
          <w:rFonts w:hint="default" w:ascii="Times New Roman" w:hAnsi="Times New Roman" w:eastAsia="方正仿宋_GBK" w:cs="Times New Roman"/>
          <w:color w:val="auto"/>
          <w:kern w:val="0"/>
          <w:sz w:val="24"/>
          <w:u w:val="single"/>
        </w:rPr>
        <w:t xml:space="preserve"> 合格 </w:t>
      </w:r>
      <w:r>
        <w:rPr>
          <w:rFonts w:hint="default" w:ascii="Times New Roman" w:hAnsi="Times New Roman" w:eastAsia="方正仿宋_GBK" w:cs="Times New Roman"/>
          <w:color w:val="auto"/>
          <w:kern w:val="0"/>
          <w:sz w:val="24"/>
        </w:rPr>
        <w:t>。</w:t>
      </w:r>
      <w:r>
        <w:rPr>
          <w:rFonts w:hint="eastAsia" w:eastAsia="方正仿宋_GBK" w:cs="Times New Roman"/>
          <w:color w:val="auto"/>
          <w:kern w:val="0"/>
          <w:sz w:val="24"/>
          <w:lang w:val="en-US" w:eastAsia="zh-CN"/>
        </w:rPr>
        <w:t>质量保证</w:t>
      </w:r>
      <w:r>
        <w:rPr>
          <w:rFonts w:hint="default" w:ascii="Times New Roman" w:hAnsi="Times New Roman" w:eastAsia="方正仿宋_GBK" w:cs="Times New Roman"/>
          <w:color w:val="auto"/>
          <w:sz w:val="24"/>
        </w:rPr>
        <w:t>期限</w:t>
      </w:r>
      <w:r>
        <w:rPr>
          <w:rFonts w:hint="default" w:ascii="Times New Roman" w:hAnsi="Times New Roman" w:eastAsia="方正仿宋_GBK" w:cs="Times New Roman"/>
          <w:color w:val="auto"/>
          <w:sz w:val="24"/>
          <w:u w:val="single"/>
        </w:rPr>
        <w:t xml:space="preserve"> </w:t>
      </w:r>
      <w:r>
        <w:rPr>
          <w:rFonts w:hint="eastAsia" w:eastAsia="方正仿宋_GBK" w:cs="Times New Roman"/>
          <w:color w:val="auto"/>
          <w:sz w:val="24"/>
          <w:u w:val="single"/>
          <w:lang w:val="en-US" w:eastAsia="zh-CN"/>
        </w:rPr>
        <w:t xml:space="preserve">  </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年，并提供</w:t>
      </w:r>
      <w:r>
        <w:rPr>
          <w:rFonts w:hint="default" w:ascii="Times New Roman" w:hAnsi="Times New Roman" w:eastAsia="方正仿宋_GBK" w:cs="Times New Roman"/>
          <w:color w:val="auto"/>
          <w:kern w:val="0"/>
          <w:sz w:val="24"/>
        </w:rPr>
        <w:t>培训及相关售后服务工作。</w:t>
      </w:r>
    </w:p>
    <w:p>
      <w:pPr>
        <w:autoSpaceDE w:val="0"/>
        <w:autoSpaceDN w:val="0"/>
        <w:adjustRightInd w:val="0"/>
        <w:snapToGrid/>
        <w:spacing w:beforeAutospacing="0" w:after="80" w:afterAutospacing="0" w:line="360" w:lineRule="auto"/>
        <w:ind w:left="0" w:leftChars="0" w:right="51" w:firstLine="480" w:firstLineChars="200"/>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2、我们完全理解贵校不一定接受最低报价的投标。</w:t>
      </w:r>
    </w:p>
    <w:p>
      <w:pPr>
        <w:autoSpaceDE w:val="0"/>
        <w:autoSpaceDN w:val="0"/>
        <w:adjustRightInd w:val="0"/>
        <w:snapToGrid/>
        <w:spacing w:beforeAutospacing="0" w:after="80" w:afterAutospacing="0" w:line="360" w:lineRule="auto"/>
        <w:ind w:left="0" w:leftChars="0" w:right="51" w:firstLine="480" w:firstLineChars="200"/>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napToGrid/>
        <w:spacing w:beforeAutospacing="0" w:after="80" w:afterAutospacing="0" w:line="360" w:lineRule="auto"/>
        <w:ind w:left="0" w:leftChars="0" w:right="51" w:firstLine="480" w:firstLineChars="200"/>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4、我们同意从投标人须知规定的开标日期起遵循本投标书，并在投标人须知规定的投标有效期之前均具有约束力。</w:t>
      </w:r>
    </w:p>
    <w:p>
      <w:pPr>
        <w:autoSpaceDE w:val="0"/>
        <w:autoSpaceDN w:val="0"/>
        <w:adjustRightInd w:val="0"/>
        <w:snapToGrid/>
        <w:spacing w:beforeAutospacing="0" w:after="80" w:afterAutospacing="0" w:line="360" w:lineRule="auto"/>
        <w:ind w:left="0" w:leftChars="0" w:right="51" w:firstLine="480" w:firstLineChars="200"/>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5、如果在开标后规定的投标有效期内撤回投标，我们的投标将被视为无效。</w:t>
      </w:r>
    </w:p>
    <w:p>
      <w:pPr>
        <w:autoSpaceDE w:val="0"/>
        <w:autoSpaceDN w:val="0"/>
        <w:adjustRightInd w:val="0"/>
        <w:snapToGrid/>
        <w:spacing w:beforeAutospacing="0" w:after="80" w:afterAutospacing="0" w:line="360" w:lineRule="auto"/>
        <w:ind w:left="0" w:leftChars="0" w:right="51" w:firstLine="480" w:firstLineChars="200"/>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6、同意向贵校提供贵校可能另外要求的与其投标有关的任何证据或资料。</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7、我方同意所递交的投标文件</w:t>
      </w:r>
      <w:r>
        <w:rPr>
          <w:rFonts w:hint="eastAsia" w:ascii="Times New Roman" w:hAnsi="Times New Roman" w:eastAsia="方正仿宋_GBK" w:cs="Times New Roman"/>
          <w:sz w:val="24"/>
          <w:szCs w:val="24"/>
          <w:lang w:val="en-US" w:eastAsia="zh-CN"/>
        </w:rPr>
        <w:t>9</w:t>
      </w:r>
      <w:r>
        <w:rPr>
          <w:rFonts w:hint="default" w:ascii="Times New Roman" w:hAnsi="Times New Roman" w:eastAsia="方正仿宋_GBK" w:cs="Times New Roman"/>
          <w:sz w:val="24"/>
          <w:szCs w:val="24"/>
        </w:rPr>
        <w:t>0天（日历日）内有效，在此期间内我方的投标有可能中标，我方将受此约束。</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rPr>
        <w:t>9、与本投标有关的一切正式往来通讯：</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rPr>
        <w:t>地址：                          邮编：</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rPr>
        <w:t xml:space="preserve">电话：                          </w:t>
      </w:r>
      <w:r>
        <w:rPr>
          <w:rFonts w:hint="eastAsia" w:ascii="Times New Roman" w:hAnsi="Times New Roman" w:eastAsia="方正仿宋_GBK" w:cs="Times New Roman"/>
          <w:sz w:val="24"/>
          <w:lang w:val="en-US" w:eastAsia="zh-CN"/>
        </w:rPr>
        <w:t>邮箱</w:t>
      </w:r>
      <w:r>
        <w:rPr>
          <w:rFonts w:hint="default" w:ascii="Times New Roman" w:hAnsi="Times New Roman" w:eastAsia="方正仿宋_GBK" w:cs="Times New Roman"/>
          <w:sz w:val="24"/>
        </w:rPr>
        <w:t>：</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rPr>
        <w:t>投标人代表姓名、职务：</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rPr>
        <w:t>投标人名称（加盖公章）：</w:t>
      </w:r>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rPr>
        <w:t>投标人法定代表人或其委托人签字或印鉴：</w:t>
      </w:r>
    </w:p>
    <w:p>
      <w:pPr>
        <w:pStyle w:val="2"/>
        <w:snapToGrid/>
        <w:spacing w:beforeAutospacing="0" w:after="80" w:afterAutospacing="0" w:line="360" w:lineRule="auto"/>
        <w:ind w:left="0" w:leftChars="0" w:firstLine="480" w:firstLineChars="200"/>
        <w:jc w:val="right"/>
        <w:rPr>
          <w:rFonts w:hint="default" w:ascii="Times New Roman" w:hAnsi="Times New Roman" w:eastAsia="方正仿宋_GBK" w:cs="Times New Roman"/>
          <w:sz w:val="24"/>
        </w:rPr>
      </w:pPr>
      <w:bookmarkStart w:id="94" w:name="_Toc342913420"/>
      <w:bookmarkStart w:id="95" w:name="_Toc313008357"/>
      <w:bookmarkStart w:id="96" w:name="_Toc16726"/>
      <w:bookmarkStart w:id="97" w:name="_Toc313888361"/>
      <w:r>
        <w:rPr>
          <w:rFonts w:hint="default" w:ascii="Times New Roman" w:hAnsi="Times New Roman" w:eastAsia="方正仿宋_GBK" w:cs="Times New Roman"/>
          <w:sz w:val="24"/>
          <w:szCs w:val="24"/>
        </w:rPr>
        <w:t>年  月  日</w:t>
      </w:r>
    </w:p>
    <w:p>
      <w:pPr>
        <w:pStyle w:val="2"/>
        <w:snapToGrid/>
        <w:spacing w:beforeAutospacing="0" w:after="80" w:afterAutospacing="0" w:line="360" w:lineRule="auto"/>
        <w:ind w:left="0" w:leftChars="0" w:firstLine="480" w:firstLineChars="200"/>
        <w:jc w:val="right"/>
        <w:rPr>
          <w:rFonts w:hint="default" w:ascii="Times New Roman" w:hAnsi="Times New Roman" w:eastAsia="方正仿宋_GBK" w:cs="Times New Roman"/>
          <w:sz w:val="24"/>
        </w:rPr>
        <w:sectPr>
          <w:headerReference r:id="rId11" w:type="default"/>
          <w:pgSz w:w="11907" w:h="16840"/>
          <w:pgMar w:top="1440" w:right="1800" w:bottom="1440" w:left="1800" w:header="1134" w:footer="1134" w:gutter="0"/>
          <w:pgBorders>
            <w:top w:val="none" w:sz="0" w:space="0"/>
            <w:left w:val="none" w:sz="0" w:space="0"/>
            <w:bottom w:val="none" w:sz="0" w:space="0"/>
            <w:right w:val="none" w:sz="0" w:space="0"/>
          </w:pgBorders>
          <w:cols w:space="720" w:num="1"/>
          <w:docGrid w:linePitch="381" w:charSpace="-5735"/>
        </w:sectPr>
      </w:pPr>
    </w:p>
    <w:p>
      <w:pPr>
        <w:rPr>
          <w:rFonts w:hint="default" w:ascii="Times New Roman" w:hAnsi="Times New Roman" w:eastAsia="方正仿宋_GBK" w:cs="Times New Roman"/>
          <w:b/>
          <w:bCs/>
          <w:sz w:val="24"/>
        </w:rPr>
      </w:pPr>
      <w:r>
        <w:rPr>
          <w:rFonts w:hint="default" w:ascii="Times New Roman" w:hAnsi="Times New Roman" w:eastAsia="方正仿宋_GBK" w:cs="Times New Roman"/>
          <w:b/>
          <w:bCs/>
          <w:sz w:val="24"/>
        </w:rPr>
        <w:br w:type="page"/>
      </w:r>
    </w:p>
    <w:p>
      <w:pPr>
        <w:widowControl w:val="0"/>
        <w:pBdr>
          <w:top w:val="none" w:color="auto" w:sz="0" w:space="1"/>
          <w:left w:val="none" w:color="auto" w:sz="0" w:space="4"/>
          <w:bottom w:val="none" w:color="auto" w:sz="0" w:space="0"/>
          <w:right w:val="none" w:color="auto" w:sz="0" w:space="4"/>
          <w:between w:val="none" w:color="auto" w:sz="0" w:space="0"/>
        </w:pBdr>
        <w:snapToGrid/>
        <w:spacing w:beforeAutospacing="0" w:after="80" w:afterAutospacing="0" w:line="360" w:lineRule="auto"/>
        <w:ind w:left="0" w:leftChars="0" w:firstLine="0" w:firstLineChars="0"/>
        <w:jc w:val="center"/>
        <w:rPr>
          <w:rFonts w:hint="default" w:ascii="Times New Roman" w:hAnsi="Times New Roman" w:eastAsia="方正仿宋_GBK" w:cs="Times New Roman"/>
          <w:b/>
          <w:bCs/>
          <w:sz w:val="24"/>
        </w:rPr>
      </w:pPr>
      <w:r>
        <w:rPr>
          <w:rFonts w:hint="default" w:ascii="Times New Roman" w:hAnsi="Times New Roman" w:eastAsia="方正仿宋_GBK" w:cs="Times New Roman"/>
          <w:b/>
          <w:bCs/>
          <w:sz w:val="24"/>
        </w:rPr>
        <w:t>详细报价表</w:t>
      </w:r>
    </w:p>
    <w:p>
      <w:pPr>
        <w:pStyle w:val="3"/>
        <w:snapToGrid/>
        <w:spacing w:beforeAutospacing="0" w:after="80" w:afterAutospacing="0" w:line="360" w:lineRule="auto"/>
        <w:ind w:left="0" w:leftChars="0" w:firstLine="0"/>
        <w:rPr>
          <w:rFonts w:hint="eastAsia" w:ascii="Times New Roman" w:hAnsi="Times New Roman" w:eastAsia="方正仿宋_GBK" w:cs="Times New Roman"/>
          <w:color w:val="auto"/>
          <w:sz w:val="24"/>
          <w:szCs w:val="24"/>
          <w:lang w:eastAsia="zh-CN"/>
        </w:rPr>
      </w:pPr>
      <w:r>
        <w:rPr>
          <w:rFonts w:hint="default" w:ascii="Times New Roman" w:hAnsi="Times New Roman" w:eastAsia="方正仿宋_GBK" w:cs="Times New Roman"/>
          <w:sz w:val="24"/>
          <w:szCs w:val="18"/>
        </w:rPr>
        <w:t>项目名称：</w:t>
      </w:r>
      <w:r>
        <w:rPr>
          <w:rFonts w:hint="eastAsia" w:eastAsia="方正仿宋_GBK" w:cs="Times New Roman"/>
          <w:color w:val="auto"/>
          <w:sz w:val="24"/>
          <w:szCs w:val="24"/>
          <w:u w:val="none"/>
          <w:lang w:eastAsia="zh-CN"/>
        </w:rPr>
        <w:t>校园可信电子服务平台建设项目</w:t>
      </w:r>
      <w:r>
        <w:rPr>
          <w:rFonts w:hint="eastAsia" w:ascii="Times New Roman" w:hAnsi="Times New Roman" w:eastAsia="方正仿宋_GBK" w:cs="Times New Roman"/>
          <w:color w:val="auto"/>
          <w:sz w:val="24"/>
          <w:szCs w:val="24"/>
          <w:lang w:eastAsia="zh-CN"/>
        </w:rPr>
        <w:t>（</w:t>
      </w:r>
      <w:r>
        <w:rPr>
          <w:rFonts w:hint="eastAsia" w:ascii="Times New Roman" w:hAnsi="Times New Roman" w:eastAsia="方正仿宋_GBK" w:cs="Times New Roman"/>
          <w:color w:val="auto"/>
          <w:sz w:val="24"/>
          <w:szCs w:val="24"/>
          <w:lang w:val="en-US" w:eastAsia="zh-CN"/>
        </w:rPr>
        <w:t>招标编号</w:t>
      </w:r>
      <w:r>
        <w:rPr>
          <w:rFonts w:hint="default" w:ascii="Times New Roman" w:hAnsi="Times New Roman" w:eastAsia="方正仿宋_GB2312" w:cs="Times New Roman"/>
          <w:sz w:val="21"/>
          <w:szCs w:val="28"/>
        </w:rPr>
        <w:t>：</w:t>
      </w:r>
      <w:r>
        <w:rPr>
          <w:rFonts w:hint="eastAsia" w:eastAsia="方正仿宋_GB2312" w:cs="Times New Roman"/>
          <w:sz w:val="21"/>
          <w:szCs w:val="28"/>
          <w:lang w:eastAsia="zh-CN"/>
        </w:rPr>
        <w:t>CCST-2023-0813</w:t>
      </w:r>
      <w:r>
        <w:rPr>
          <w:rFonts w:hint="eastAsia" w:ascii="Times New Roman" w:hAnsi="Times New Roman" w:eastAsia="方正仿宋_GBK" w:cs="Times New Roman"/>
          <w:color w:val="auto"/>
          <w:sz w:val="24"/>
          <w:szCs w:val="24"/>
          <w:lang w:eastAsia="zh-CN"/>
        </w:rPr>
        <w:t>）</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59"/>
        <w:gridCol w:w="1132"/>
        <w:gridCol w:w="1083"/>
        <w:gridCol w:w="1033"/>
        <w:gridCol w:w="1101"/>
        <w:gridCol w:w="1429"/>
        <w:gridCol w:w="12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56"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lang w:eastAsia="zh-CN"/>
              </w:rPr>
            </w:pPr>
            <w:r>
              <w:rPr>
                <w:rFonts w:hint="eastAsia" w:ascii="方正仿宋_GB2312" w:hAnsi="方正仿宋_GB2312" w:eastAsia="方正仿宋_GB2312" w:cs="方正仿宋_GB2312"/>
                <w:b/>
                <w:bCs/>
                <w:kern w:val="0"/>
                <w:sz w:val="21"/>
                <w:szCs w:val="21"/>
                <w:lang w:val="en-US" w:eastAsia="zh-CN"/>
              </w:rPr>
              <w:t>名称</w:t>
            </w:r>
          </w:p>
        </w:tc>
        <w:tc>
          <w:tcPr>
            <w:tcW w:w="664"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rPr>
              <w:t>品牌</w:t>
            </w:r>
          </w:p>
        </w:tc>
        <w:tc>
          <w:tcPr>
            <w:tcW w:w="635"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型号</w:t>
            </w:r>
          </w:p>
        </w:tc>
        <w:tc>
          <w:tcPr>
            <w:tcW w:w="606"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838"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单价（元）</w:t>
            </w:r>
          </w:p>
        </w:tc>
        <w:tc>
          <w:tcPr>
            <w:tcW w:w="752"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lang w:val="en-US" w:eastAsia="zh-CN"/>
              </w:rPr>
              <w:t>金额</w:t>
            </w:r>
            <w:r>
              <w:rPr>
                <w:rFonts w:hint="eastAsia" w:ascii="方正仿宋_GB2312" w:hAnsi="方正仿宋_GB2312" w:eastAsia="方正仿宋_GB2312" w:cs="方正仿宋_GB2312"/>
                <w:b/>
                <w:bCs/>
                <w:kern w:val="0"/>
                <w:sz w:val="21"/>
                <w:szCs w:val="21"/>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856"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c>
          <w:tcPr>
            <w:tcW w:w="664"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c>
          <w:tcPr>
            <w:tcW w:w="635"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c>
          <w:tcPr>
            <w:tcW w:w="606"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c>
          <w:tcPr>
            <w:tcW w:w="646"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c>
          <w:tcPr>
            <w:tcW w:w="838"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c>
          <w:tcPr>
            <w:tcW w:w="752" w:type="pct"/>
            <w:vAlign w:val="center"/>
          </w:tcPr>
          <w:p>
            <w:pPr>
              <w:pStyle w:val="3"/>
              <w:keepNext w:val="0"/>
              <w:keepLines w:val="0"/>
              <w:suppressLineNumbers w:val="0"/>
              <w:spacing w:before="0" w:beforeAutospacing="0" w:afterAutospacing="0" w:line="240" w:lineRule="auto"/>
              <w:ind w:left="0" w:right="0"/>
              <w:jc w:val="center"/>
              <w:rPr>
                <w:rFonts w:hint="eastAsia" w:ascii="方正仿宋_GB2312" w:hAnsi="方正仿宋_GB2312" w:eastAsia="方正仿宋_GB2312" w:cs="方正仿宋_GB2312"/>
                <w:kern w:val="0"/>
                <w:sz w:val="21"/>
                <w:szCs w:val="21"/>
              </w:rPr>
            </w:pPr>
          </w:p>
        </w:tc>
      </w:tr>
    </w:tbl>
    <w:p>
      <w:pPr>
        <w:pStyle w:val="258"/>
        <w:snapToGrid/>
        <w:spacing w:beforeAutospacing="0" w:after="80" w:afterAutospacing="0" w:line="360" w:lineRule="auto"/>
        <w:rPr>
          <w:rFonts w:hint="default" w:ascii="Times New Roman" w:hAnsi="Times New Roman" w:eastAsia="方正仿宋_GBK" w:cs="Times New Roman"/>
          <w:sz w:val="24"/>
          <w:szCs w:val="24"/>
        </w:rPr>
      </w:pPr>
    </w:p>
    <w:p>
      <w:pPr>
        <w:pStyle w:val="31"/>
        <w:rPr>
          <w:rFonts w:hint="default" w:ascii="Times New Roman" w:hAnsi="Times New Roman" w:eastAsia="方正仿宋_GBK" w:cs="Times New Roman"/>
          <w:sz w:val="24"/>
          <w:szCs w:val="24"/>
          <w:lang w:val="en-US" w:eastAsia="zh-CN"/>
        </w:rPr>
      </w:pPr>
    </w:p>
    <w:p>
      <w:pPr>
        <w:pStyle w:val="31"/>
        <w:rPr>
          <w:rFonts w:hint="default" w:ascii="Times New Roman" w:hAnsi="Times New Roman" w:eastAsia="方正仿宋_GBK" w:cs="Times New Roman"/>
          <w:sz w:val="24"/>
          <w:szCs w:val="24"/>
        </w:rPr>
      </w:pPr>
    </w:p>
    <w:p>
      <w:pPr>
        <w:pStyle w:val="31"/>
        <w:rPr>
          <w:rFonts w:hint="default" w:ascii="Times New Roman" w:hAnsi="Times New Roman" w:eastAsia="方正仿宋_GBK" w:cs="Times New Roman"/>
          <w:sz w:val="24"/>
          <w:szCs w:val="24"/>
        </w:rPr>
      </w:pPr>
    </w:p>
    <w:p>
      <w:pPr>
        <w:pStyle w:val="31"/>
        <w:rPr>
          <w:rFonts w:hint="default" w:ascii="Times New Roman" w:hAnsi="Times New Roman" w:eastAsia="方正仿宋_GBK" w:cs="Times New Roman"/>
          <w:sz w:val="24"/>
          <w:szCs w:val="24"/>
        </w:rPr>
      </w:pPr>
    </w:p>
    <w:p>
      <w:pPr>
        <w:pStyle w:val="31"/>
        <w:rPr>
          <w:rFonts w:hint="default" w:ascii="Times New Roman" w:hAnsi="Times New Roman" w:eastAsia="方正仿宋_GBK" w:cs="Times New Roman"/>
          <w:sz w:val="24"/>
          <w:szCs w:val="24"/>
        </w:rPr>
      </w:pP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投标人名称（加盖公章）：</w:t>
      </w:r>
    </w:p>
    <w:p>
      <w:pPr>
        <w:pStyle w:val="31"/>
        <w:rPr>
          <w:rFonts w:hint="default" w:ascii="Times New Roman" w:hAnsi="Times New Roman" w:eastAsia="方正仿宋_GBK" w:cs="Times New Roman"/>
          <w:sz w:val="24"/>
          <w:szCs w:val="24"/>
        </w:rPr>
      </w:pPr>
    </w:p>
    <w:p>
      <w:pPr>
        <w:pStyle w:val="31"/>
        <w:rPr>
          <w:rFonts w:hint="default" w:ascii="Times New Roman" w:hAnsi="Times New Roman" w:eastAsia="方正仿宋_GBK" w:cs="Times New Roman"/>
          <w:sz w:val="24"/>
          <w:szCs w:val="24"/>
        </w:rPr>
      </w:pP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投标人法定代表人或其委托人签字或印鉴：</w:t>
      </w:r>
    </w:p>
    <w:p>
      <w:pPr>
        <w:pStyle w:val="31"/>
        <w:rPr>
          <w:rFonts w:hint="default"/>
        </w:rPr>
      </w:pPr>
    </w:p>
    <w:p>
      <w:pPr>
        <w:pStyle w:val="258"/>
        <w:snapToGrid/>
        <w:spacing w:beforeAutospacing="0" w:after="80" w:afterAutospacing="0" w:line="360" w:lineRule="auto"/>
        <w:ind w:left="0" w:leftChars="0" w:firstLine="0"/>
        <w:rPr>
          <w:rFonts w:hint="default" w:ascii="Times New Roman" w:hAnsi="Times New Roman" w:eastAsia="方正仿宋_GBK" w:cs="Times New Roman"/>
          <w:sz w:val="24"/>
          <w:szCs w:val="24"/>
        </w:rPr>
      </w:pPr>
    </w:p>
    <w:p>
      <w:pPr>
        <w:pStyle w:val="258"/>
        <w:snapToGrid/>
        <w:spacing w:beforeAutospacing="0" w:after="80" w:afterAutospacing="0" w:line="360" w:lineRule="auto"/>
        <w:ind w:left="0" w:leftChars="0" w:firstLine="480" w:firstLineChars="200"/>
        <w:jc w:val="right"/>
        <w:rPr>
          <w:rFonts w:hint="default" w:ascii="Times New Roman" w:hAnsi="Times New Roman" w:eastAsia="方正仿宋_GBK" w:cs="Times New Roman"/>
          <w:sz w:val="24"/>
        </w:rPr>
      </w:pPr>
      <w:r>
        <w:rPr>
          <w:rFonts w:hint="default" w:ascii="Times New Roman" w:hAnsi="Times New Roman" w:eastAsia="方正仿宋_GBK" w:cs="Times New Roman"/>
          <w:sz w:val="24"/>
          <w:szCs w:val="24"/>
        </w:rPr>
        <w:t>年  月  日</w:t>
      </w:r>
    </w:p>
    <w:p>
      <w:pPr>
        <w:pStyle w:val="3"/>
        <w:numPr>
          <w:ilvl w:val="0"/>
          <w:numId w:val="18"/>
        </w:numPr>
        <w:snapToGrid/>
        <w:spacing w:beforeAutospacing="0" w:after="80" w:afterAutospacing="0" w:line="360" w:lineRule="auto"/>
        <w:ind w:left="0" w:leftChars="0" w:firstLine="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br w:type="page"/>
      </w:r>
    </w:p>
    <w:p>
      <w:pPr>
        <w:snapToGrid/>
        <w:spacing w:beforeAutospacing="0" w:after="80" w:afterAutospacing="0" w:line="360" w:lineRule="auto"/>
        <w:ind w:left="0" w:leftChars="0" w:firstLine="0"/>
        <w:jc w:val="center"/>
        <w:rPr>
          <w:rFonts w:hint="eastAsia" w:ascii="Times New Roman" w:hAnsi="Times New Roman" w:eastAsia="方正仿宋_GBK" w:cs="Times New Roman"/>
          <w:b/>
          <w:bCs/>
          <w:sz w:val="24"/>
          <w:lang w:val="en-US" w:eastAsia="zh-CN"/>
        </w:rPr>
      </w:pPr>
    </w:p>
    <w:p>
      <w:pPr>
        <w:tabs>
          <w:tab w:val="left" w:pos="2340"/>
          <w:tab w:val="center" w:pos="4153"/>
        </w:tabs>
        <w:snapToGrid/>
        <w:spacing w:beforeAutospacing="0" w:after="80" w:afterAutospacing="0" w:line="360" w:lineRule="auto"/>
        <w:ind w:left="0" w:leftChars="0" w:firstLine="482" w:firstLineChars="200"/>
        <w:jc w:val="center"/>
        <w:rPr>
          <w:rFonts w:hint="default" w:ascii="Times New Roman" w:hAnsi="Times New Roman" w:eastAsia="方正仿宋_GBK" w:cs="Times New Roman"/>
          <w:b/>
          <w:bCs/>
          <w:sz w:val="24"/>
        </w:rPr>
      </w:pPr>
      <w:r>
        <w:rPr>
          <w:rFonts w:hint="default" w:ascii="Times New Roman" w:hAnsi="Times New Roman" w:eastAsia="方正仿宋_GBK" w:cs="Times New Roman"/>
          <w:b/>
          <w:bCs/>
          <w:sz w:val="24"/>
        </w:rPr>
        <w:t>付款方式</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投标单位应根据自身情况合理明确付款方式，格式如下：</w:t>
      </w:r>
    </w:p>
    <w:tbl>
      <w:tblPr>
        <w:tblStyle w:val="5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付款节点</w:t>
            </w:r>
          </w:p>
        </w:tc>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付款比例</w:t>
            </w:r>
          </w:p>
        </w:tc>
        <w:tc>
          <w:tcPr>
            <w:tcW w:w="1666"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w:t>
            </w:r>
          </w:p>
        </w:tc>
        <w:tc>
          <w:tcPr>
            <w:tcW w:w="1667"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keepNext w:val="0"/>
              <w:keepLines w:val="0"/>
              <w:suppressLineNumbers w:val="0"/>
              <w:spacing w:beforeAutospacing="0" w:after="0" w:afterAutospacing="0"/>
              <w:ind w:left="0" w:right="0"/>
              <w:jc w:val="cente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bl>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投标人名称（加盖公章）：</w:t>
      </w:r>
    </w:p>
    <w:p>
      <w:pPr>
        <w:pStyle w:val="258"/>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投标人法定代表人或其委托人签字或印鉴：</w:t>
      </w:r>
    </w:p>
    <w:p>
      <w:pPr>
        <w:pStyle w:val="258"/>
        <w:snapToGrid/>
        <w:spacing w:beforeAutospacing="0" w:after="80" w:afterAutospacing="0" w:line="360" w:lineRule="auto"/>
        <w:ind w:left="0" w:leftChars="0" w:firstLine="0"/>
        <w:rPr>
          <w:rFonts w:hint="default" w:ascii="Times New Roman" w:hAnsi="Times New Roman" w:eastAsia="方正仿宋_GBK" w:cs="Times New Roman"/>
          <w:sz w:val="24"/>
          <w:szCs w:val="24"/>
        </w:rPr>
      </w:pPr>
    </w:p>
    <w:p>
      <w:pPr>
        <w:pStyle w:val="258"/>
        <w:snapToGrid/>
        <w:spacing w:beforeAutospacing="0" w:after="80" w:afterAutospacing="0" w:line="360" w:lineRule="auto"/>
        <w:ind w:left="0" w:leftChars="0" w:firstLine="480" w:firstLineChars="200"/>
        <w:jc w:val="right"/>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年  月  日</w:t>
      </w:r>
    </w:p>
    <w:p>
      <w:pPr>
        <w:pStyle w:val="31"/>
        <w:rPr>
          <w:rFonts w:hint="default"/>
        </w:rPr>
      </w:pPr>
    </w:p>
    <w:p>
      <w:pPr>
        <w:pStyle w:val="3"/>
        <w:snapToGrid/>
        <w:spacing w:beforeAutospacing="0" w:after="80" w:afterAutospacing="0" w:line="360" w:lineRule="auto"/>
        <w:ind w:left="0" w:leftChars="0" w:firstLine="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注</w:t>
      </w:r>
      <w:r>
        <w:rPr>
          <w:rFonts w:hint="eastAsia" w:eastAsia="方正仿宋_GBK" w:cs="Times New Roman"/>
          <w:sz w:val="24"/>
          <w:szCs w:val="18"/>
          <w:lang w:eastAsia="zh-CN"/>
        </w:rPr>
        <w:t>（</w:t>
      </w:r>
      <w:r>
        <w:rPr>
          <w:rFonts w:hint="eastAsia" w:eastAsia="方正仿宋_GBK" w:cs="Times New Roman"/>
          <w:sz w:val="24"/>
          <w:szCs w:val="18"/>
          <w:lang w:val="en-US" w:eastAsia="zh-CN"/>
        </w:rPr>
        <w:t>阅后自行删除，投标文件中不体现以下内容</w:t>
      </w:r>
      <w:r>
        <w:rPr>
          <w:rFonts w:hint="eastAsia" w:eastAsia="方正仿宋_GBK" w:cs="Times New Roman"/>
          <w:sz w:val="24"/>
          <w:szCs w:val="18"/>
          <w:lang w:eastAsia="zh-CN"/>
        </w:rPr>
        <w:t>）</w:t>
      </w:r>
      <w:r>
        <w:rPr>
          <w:rFonts w:hint="default" w:ascii="Times New Roman" w:hAnsi="Times New Roman" w:eastAsia="方正仿宋_GBK" w:cs="Times New Roman"/>
          <w:sz w:val="24"/>
          <w:szCs w:val="18"/>
        </w:rPr>
        <w:t>：</w:t>
      </w:r>
    </w:p>
    <w:p>
      <w:pPr>
        <w:pStyle w:val="3"/>
        <w:snapToGrid/>
        <w:spacing w:beforeAutospacing="0" w:after="80" w:afterAutospacing="0" w:line="360" w:lineRule="auto"/>
        <w:ind w:left="0" w:leftChars="0" w:firstLine="0"/>
        <w:rPr>
          <w:rFonts w:hint="default" w:ascii="Times New Roman" w:hAnsi="Times New Roman" w:eastAsia="方正仿宋_GBK" w:cs="Times New Roman"/>
          <w:sz w:val="24"/>
          <w:szCs w:val="18"/>
          <w:lang w:val="en-US" w:eastAsia="zh-CN"/>
        </w:rPr>
      </w:pPr>
      <w:r>
        <w:rPr>
          <w:rFonts w:hint="eastAsia" w:eastAsia="方正仿宋_GBK" w:cs="Times New Roman"/>
          <w:sz w:val="24"/>
          <w:szCs w:val="18"/>
          <w:lang w:val="en-US" w:eastAsia="zh-CN"/>
        </w:rPr>
        <w:t>质保金比例不得低于5%，如供应商承诺质保期超过规定期限，质保期满可以支付部分质保金，剩余款项质保期满后支付。</w:t>
      </w:r>
    </w:p>
    <w:p>
      <w:pPr>
        <w:pStyle w:val="3"/>
        <w:snapToGrid/>
        <w:spacing w:beforeAutospacing="0" w:after="80" w:afterAutospacing="0" w:line="360" w:lineRule="auto"/>
        <w:ind w:left="0" w:leftChars="0" w:firstLine="0"/>
        <w:rPr>
          <w:rFonts w:hint="default" w:ascii="Times New Roman" w:hAnsi="Times New Roman" w:eastAsia="方正仿宋_GBK" w:cs="Times New Roman"/>
          <w:sz w:val="24"/>
          <w:szCs w:val="18"/>
        </w:rPr>
      </w:pPr>
    </w:p>
    <w:p>
      <w:pPr>
        <w:snapToGrid/>
        <w:spacing w:beforeAutospacing="0" w:after="80" w:afterAutospacing="0" w:line="360" w:lineRule="auto"/>
        <w:ind w:left="0" w:leftChars="0" w:firstLine="0"/>
        <w:jc w:val="center"/>
        <w:rPr>
          <w:rFonts w:hint="default" w:ascii="Times New Roman" w:hAnsi="Times New Roman" w:eastAsia="方正仿宋_GBK" w:cs="Times New Roman"/>
          <w:b/>
          <w:bCs/>
          <w:sz w:val="24"/>
        </w:rPr>
      </w:pPr>
      <w:r>
        <w:rPr>
          <w:rFonts w:hint="default" w:ascii="Times New Roman" w:hAnsi="Times New Roman" w:eastAsia="方正仿宋_GBK" w:cs="Times New Roman"/>
          <w:b/>
          <w:bCs/>
          <w:sz w:val="24"/>
        </w:rPr>
        <w:t>优惠条件及赠送</w:t>
      </w:r>
    </w:p>
    <w:p>
      <w:pPr>
        <w:pStyle w:val="3"/>
        <w:snapToGrid/>
        <w:spacing w:beforeAutospacing="0" w:after="80" w:afterAutospacing="0" w:line="360" w:lineRule="auto"/>
        <w:ind w:left="0" w:leftChars="0" w:firstLine="0"/>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如有，请详细列明，格式自拟。</w:t>
      </w:r>
    </w:p>
    <w:p>
      <w:pPr>
        <w:pStyle w:val="3"/>
        <w:snapToGrid/>
        <w:spacing w:beforeAutospacing="0" w:after="80" w:afterAutospacing="0" w:line="360" w:lineRule="auto"/>
        <w:ind w:left="0" w:leftChars="0" w:firstLine="0"/>
        <w:rPr>
          <w:rFonts w:hint="default" w:ascii="Times New Roman" w:hAnsi="Times New Roman" w:eastAsia="方正仿宋_GBK" w:cs="Times New Roman"/>
          <w:sz w:val="24"/>
          <w:szCs w:val="18"/>
        </w:rPr>
        <w:sectPr>
          <w:headerReference r:id="rId12" w:type="default"/>
          <w:type w:val="continuous"/>
          <w:pgSz w:w="11907" w:h="16840"/>
          <w:pgMar w:top="1440" w:right="1800" w:bottom="1440" w:left="1800" w:header="1134" w:footer="850" w:gutter="0"/>
          <w:pgBorders>
            <w:top w:val="none" w:sz="0" w:space="0"/>
            <w:left w:val="none" w:sz="0" w:space="0"/>
            <w:bottom w:val="none" w:sz="0" w:space="0"/>
            <w:right w:val="none" w:sz="0" w:space="0"/>
          </w:pgBorders>
          <w:cols w:space="720" w:num="1"/>
          <w:docGrid w:linePitch="381" w:charSpace="-5735"/>
        </w:sectPr>
      </w:pPr>
    </w:p>
    <w:p>
      <w:pPr>
        <w:pStyle w:val="5"/>
        <w:numPr>
          <w:ilvl w:val="0"/>
          <w:numId w:val="17"/>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98" w:name="_Toc72859895"/>
      <w:bookmarkStart w:id="99" w:name="_Toc73720334"/>
      <w:r>
        <w:rPr>
          <w:rFonts w:hint="default" w:ascii="Times New Roman" w:hAnsi="Times New Roman" w:eastAsia="汉仪粗宋简" w:cs="Times New Roman"/>
          <w:b w:val="0"/>
          <w:bCs/>
          <w:sz w:val="32"/>
          <w:szCs w:val="24"/>
        </w:rPr>
        <w:t>技术部分</w:t>
      </w:r>
      <w:bookmarkEnd w:id="94"/>
      <w:bookmarkEnd w:id="95"/>
      <w:bookmarkEnd w:id="96"/>
      <w:bookmarkEnd w:id="97"/>
      <w:bookmarkEnd w:id="98"/>
      <w:bookmarkEnd w:id="99"/>
    </w:p>
    <w:p>
      <w:pPr>
        <w:pStyle w:val="31"/>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投标人首先应充分理解招标文件中内容的要求，并在此基础之上提交投标文件包括但不限于以下内容：</w:t>
      </w: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产品资料</w:t>
      </w:r>
    </w:p>
    <w:p>
      <w:pPr>
        <w:pStyle w:val="31"/>
        <w:numPr>
          <w:ilvl w:val="0"/>
          <w:numId w:val="20"/>
        </w:numPr>
        <w:snapToGrid/>
        <w:spacing w:beforeAutospacing="0" w:after="80" w:afterAutospacing="0" w:line="360" w:lineRule="auto"/>
        <w:ind w:left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18"/>
          <w:lang w:val="en-US" w:eastAsia="zh-CN"/>
        </w:rPr>
        <w:t>产品概述</w:t>
      </w:r>
    </w:p>
    <w:p>
      <w:pPr>
        <w:pStyle w:val="31"/>
        <w:numPr>
          <w:ilvl w:val="0"/>
          <w:numId w:val="20"/>
        </w:numPr>
        <w:snapToGrid/>
        <w:spacing w:beforeAutospacing="0" w:after="80" w:afterAutospacing="0" w:line="360" w:lineRule="auto"/>
        <w:ind w:left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18"/>
          <w:lang w:val="en-US" w:eastAsia="zh-CN"/>
        </w:rPr>
        <w:t>功能内容概述</w:t>
      </w:r>
    </w:p>
    <w:p>
      <w:pPr>
        <w:pStyle w:val="31"/>
        <w:numPr>
          <w:ilvl w:val="0"/>
          <w:numId w:val="20"/>
        </w:numPr>
        <w:snapToGrid/>
        <w:spacing w:beforeAutospacing="0" w:after="80" w:afterAutospacing="0" w:line="360" w:lineRule="auto"/>
        <w:ind w:left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学生端操作内容概述</w:t>
      </w:r>
    </w:p>
    <w:p>
      <w:pPr>
        <w:pStyle w:val="31"/>
        <w:numPr>
          <w:ilvl w:val="0"/>
          <w:numId w:val="20"/>
        </w:numPr>
        <w:snapToGrid/>
        <w:spacing w:beforeAutospacing="0" w:after="80" w:afterAutospacing="0" w:line="360" w:lineRule="auto"/>
        <w:ind w:left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管理端操作内容概述</w:t>
      </w:r>
    </w:p>
    <w:p>
      <w:pPr>
        <w:pStyle w:val="31"/>
        <w:numPr>
          <w:ilvl w:val="0"/>
          <w:numId w:val="20"/>
        </w:numPr>
        <w:snapToGrid/>
        <w:spacing w:beforeAutospacing="0" w:after="80" w:afterAutospacing="0" w:line="360" w:lineRule="auto"/>
        <w:ind w:left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特色创新内容</w:t>
      </w:r>
      <w:bookmarkStart w:id="104" w:name="_GoBack"/>
      <w:bookmarkEnd w:id="104"/>
    </w:p>
    <w:p>
      <w:pPr>
        <w:pStyle w:val="31"/>
        <w:widowControl w:val="0"/>
        <w:numPr>
          <w:ilvl w:val="0"/>
          <w:numId w:val="0"/>
        </w:numPr>
        <w:snapToGrid/>
        <w:spacing w:beforeAutospacing="0" w:after="80" w:afterAutospacing="0" w:line="360" w:lineRule="auto"/>
        <w:jc w:val="both"/>
        <w:rPr>
          <w:rFonts w:hint="eastAsia"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注（</w:t>
      </w:r>
      <w:r>
        <w:rPr>
          <w:rFonts w:hint="eastAsia" w:eastAsia="方正仿宋_GBK" w:cs="Times New Roman"/>
          <w:sz w:val="24"/>
          <w:szCs w:val="18"/>
          <w:lang w:val="en-US" w:eastAsia="zh-CN"/>
        </w:rPr>
        <w:t>阅后自行删除，投标文件中不体现以下内容</w:t>
      </w:r>
      <w:r>
        <w:rPr>
          <w:rFonts w:hint="eastAsia" w:ascii="Times New Roman" w:hAnsi="Times New Roman" w:eastAsia="方正仿宋_GBK" w:cs="Times New Roman"/>
          <w:sz w:val="24"/>
          <w:szCs w:val="18"/>
          <w:lang w:val="en-US" w:eastAsia="zh-CN"/>
        </w:rPr>
        <w:t>）：</w:t>
      </w:r>
    </w:p>
    <w:p>
      <w:pPr>
        <w:pStyle w:val="31"/>
        <w:widowControl w:val="0"/>
        <w:numPr>
          <w:ilvl w:val="0"/>
          <w:numId w:val="21"/>
        </w:numPr>
        <w:snapToGrid/>
        <w:spacing w:beforeAutospacing="0" w:after="80" w:afterAutospacing="0" w:line="360" w:lineRule="auto"/>
        <w:jc w:val="both"/>
        <w:rPr>
          <w:rFonts w:hint="eastAsia"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请根据招标文件要求提供拟投标产品详细介绍资料或建设方案，除上述内容外可自行补充其他有必要内容；</w:t>
      </w:r>
    </w:p>
    <w:p>
      <w:pPr>
        <w:pStyle w:val="31"/>
        <w:widowControl w:val="0"/>
        <w:numPr>
          <w:ilvl w:val="0"/>
          <w:numId w:val="21"/>
        </w:numPr>
        <w:snapToGrid/>
        <w:spacing w:beforeAutospacing="0" w:after="80" w:afterAutospacing="0" w:line="360" w:lineRule="auto"/>
        <w:jc w:val="both"/>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18"/>
          <w:lang w:val="en-US" w:eastAsia="zh-CN"/>
        </w:rPr>
        <w:t>介绍资料须与演示内容匹配，校方将结合资料与演示两部分内容进行综合评审。</w:t>
      </w:r>
    </w:p>
    <w:p>
      <w:pPr>
        <w:rPr>
          <w:rFonts w:hint="eastAsia" w:ascii="Times New Roman" w:hAnsi="Times New Roman" w:eastAsia="方正仿宋_GBK" w:cs="Times New Roman"/>
          <w:sz w:val="24"/>
          <w:szCs w:val="24"/>
          <w:lang w:val="en-US" w:eastAsia="zh-CN"/>
        </w:rPr>
      </w:pPr>
    </w:p>
    <w:p>
      <w:pPr>
        <w:rPr>
          <w:rFonts w:hint="default"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br w:type="page"/>
      </w:r>
    </w:p>
    <w:p>
      <w:pPr>
        <w:rPr>
          <w:rFonts w:hint="eastAsia" w:ascii="Times New Roman" w:hAnsi="Times New Roman" w:eastAsia="方正仿宋_GBK" w:cs="Times New Roman"/>
          <w:sz w:val="24"/>
          <w:szCs w:val="24"/>
          <w:lang w:val="en-US" w:eastAsia="zh-CN"/>
        </w:rPr>
      </w:pP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生产厂商或投标品牌授权承诺函</w:t>
      </w:r>
      <w:r>
        <w:rPr>
          <w:rFonts w:hint="default" w:ascii="Times New Roman" w:hAnsi="Times New Roman" w:eastAsia="方正仿宋_GBK" w:cs="Times New Roman"/>
          <w:sz w:val="24"/>
          <w:szCs w:val="18"/>
          <w:lang w:val="en-US" w:eastAsia="zh-CN"/>
        </w:rPr>
        <w:t>（格式自拟）；</w:t>
      </w: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软件检测合格证明（资质证书/著作权证明）；</w:t>
      </w: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pPr>
      <w:r>
        <w:rPr>
          <w:rFonts w:hint="default" w:ascii="Times New Roman" w:hAnsi="Times New Roman" w:eastAsia="方正仿宋_GBK" w:cs="Times New Roman"/>
          <w:sz w:val="24"/>
          <w:szCs w:val="18"/>
          <w:lang w:val="en-US" w:eastAsia="zh-CN"/>
        </w:rPr>
        <w:t>售后服务体系与维保方案（格式自拟）；</w:t>
      </w: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pPr>
      <w:r>
        <w:rPr>
          <w:rFonts w:hint="default" w:ascii="Times New Roman" w:hAnsi="Times New Roman" w:eastAsia="方正仿宋_GBK" w:cs="Times New Roman"/>
          <w:sz w:val="24"/>
          <w:szCs w:val="18"/>
          <w:lang w:val="en-US" w:eastAsia="zh-CN"/>
        </w:rPr>
        <w:t>培训方案（格式自拟）；</w:t>
      </w: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pPr>
      <w:r>
        <w:rPr>
          <w:rFonts w:hint="eastAsia" w:ascii="Times New Roman" w:hAnsi="Times New Roman" w:eastAsia="方正仿宋_GBK" w:cs="Times New Roman"/>
          <w:sz w:val="24"/>
          <w:szCs w:val="18"/>
          <w:lang w:val="en-US" w:eastAsia="zh-CN"/>
        </w:rPr>
        <w:t>高校应用案例（应用内容及效果介绍，格式自拟）；</w:t>
      </w:r>
    </w:p>
    <w:p>
      <w:pPr>
        <w:pStyle w:val="31"/>
        <w:keepNext w:val="0"/>
        <w:keepLines w:val="0"/>
        <w:pageBreakBefore w:val="0"/>
        <w:widowControl w:val="0"/>
        <w:numPr>
          <w:ilvl w:val="0"/>
          <w:numId w:val="19"/>
        </w:numPr>
        <w:kinsoku/>
        <w:wordWrap/>
        <w:overflowPunct/>
        <w:topLinePunct w:val="0"/>
        <w:autoSpaceDE/>
        <w:autoSpaceDN/>
        <w:bidi w:val="0"/>
        <w:adjustRightInd/>
        <w:snapToGrid/>
        <w:spacing w:beforeAutospacing="0" w:after="80" w:afterAutospacing="0" w:line="360" w:lineRule="auto"/>
        <w:ind w:left="0" w:leftChars="0" w:firstLine="420" w:firstLineChars="0"/>
        <w:textAlignment w:val="auto"/>
        <w:rPr>
          <w:rFonts w:hint="default" w:ascii="Times New Roman" w:hAnsi="Times New Roman" w:eastAsia="方正仿宋_GBK" w:cs="Times New Roman"/>
          <w:sz w:val="24"/>
          <w:szCs w:val="18"/>
          <w:lang w:val="en-US" w:eastAsia="zh-CN"/>
        </w:rPr>
        <w:sectPr>
          <w:pgSz w:w="11907" w:h="16840"/>
          <w:pgMar w:top="1440" w:right="1800" w:bottom="1440" w:left="1800" w:header="1134" w:footer="1134" w:gutter="0"/>
          <w:pgBorders>
            <w:top w:val="none" w:sz="0" w:space="0"/>
            <w:left w:val="none" w:sz="0" w:space="0"/>
            <w:bottom w:val="none" w:sz="0" w:space="0"/>
            <w:right w:val="none" w:sz="0" w:space="0"/>
          </w:pgBorders>
          <w:cols w:space="720" w:num="1"/>
          <w:docGrid w:linePitch="381" w:charSpace="-5735"/>
        </w:sectPr>
      </w:pPr>
      <w:r>
        <w:rPr>
          <w:rFonts w:hint="default" w:ascii="Times New Roman" w:hAnsi="Times New Roman" w:eastAsia="方正仿宋_GBK" w:cs="Times New Roman"/>
          <w:sz w:val="24"/>
          <w:szCs w:val="18"/>
          <w:lang w:val="en-US" w:eastAsia="zh-CN"/>
        </w:rPr>
        <w:t>投标人认为其他必要的技术资料（格式自拟）。</w:t>
      </w:r>
    </w:p>
    <w:p>
      <w:pPr>
        <w:pStyle w:val="5"/>
        <w:numPr>
          <w:ilvl w:val="0"/>
          <w:numId w:val="17"/>
        </w:numPr>
        <w:snapToGrid/>
        <w:spacing w:before="0" w:beforeAutospacing="0" w:after="80" w:afterAutospacing="0" w:line="240" w:lineRule="auto"/>
        <w:ind w:left="0" w:leftChars="0" w:right="0" w:rightChars="0" w:firstLine="0" w:firstLineChars="0"/>
        <w:jc w:val="both"/>
        <w:outlineLvl w:val="1"/>
        <w:rPr>
          <w:rFonts w:hint="default" w:ascii="Times New Roman" w:hAnsi="Times New Roman" w:eastAsia="汉仪粗宋简" w:cs="Times New Roman"/>
          <w:b w:val="0"/>
          <w:bCs/>
          <w:sz w:val="32"/>
          <w:szCs w:val="24"/>
        </w:rPr>
      </w:pPr>
      <w:bookmarkStart w:id="100" w:name="_Toc72859896"/>
      <w:bookmarkStart w:id="101" w:name="_Toc73720335"/>
      <w:bookmarkStart w:id="102" w:name="_Toc14096"/>
      <w:r>
        <w:rPr>
          <w:rFonts w:hint="default" w:ascii="Times New Roman" w:hAnsi="Times New Roman" w:eastAsia="汉仪粗宋简" w:cs="Times New Roman"/>
          <w:b w:val="0"/>
          <w:bCs/>
          <w:sz w:val="32"/>
          <w:szCs w:val="24"/>
        </w:rPr>
        <w:t>资格条件及其他</w:t>
      </w:r>
      <w:bookmarkEnd w:id="100"/>
      <w:bookmarkEnd w:id="101"/>
      <w:bookmarkEnd w:id="102"/>
    </w:p>
    <w:p>
      <w:pPr>
        <w:pStyle w:val="181"/>
        <w:numPr>
          <w:ilvl w:val="0"/>
          <w:numId w:val="0"/>
        </w:numPr>
        <w:tabs>
          <w:tab w:val="left" w:pos="6300"/>
        </w:tabs>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一</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营业执照（副本）或事业单位法人证书（副本）复印件</w:t>
      </w:r>
    </w:p>
    <w:p>
      <w:pPr>
        <w:tabs>
          <w:tab w:val="left" w:pos="6300"/>
        </w:tabs>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（二）组织机构代码证复印件</w:t>
      </w:r>
    </w:p>
    <w:p>
      <w:pPr>
        <w:tabs>
          <w:tab w:val="left" w:pos="6300"/>
        </w:tabs>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（三）国家要求的从事该行业必须具有的资质文件（如有）</w:t>
      </w:r>
    </w:p>
    <w:p>
      <w:pPr>
        <w:widowControl/>
        <w:snapToGrid/>
        <w:spacing w:beforeAutospacing="0" w:after="80" w:afterAutospacing="0" w:line="360" w:lineRule="auto"/>
        <w:ind w:left="0" w:leftChars="0" w:firstLine="480" w:firstLineChars="200"/>
        <w:jc w:val="left"/>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（四）法定代表人身份证明书（格式自拟）</w:t>
      </w:r>
    </w:p>
    <w:p>
      <w:pPr>
        <w:widowControl/>
        <w:snapToGrid/>
        <w:spacing w:beforeAutospacing="0" w:after="80" w:afterAutospacing="0" w:line="360" w:lineRule="auto"/>
        <w:ind w:left="0" w:leftChars="0" w:firstLine="480" w:firstLineChars="200"/>
        <w:jc w:val="left"/>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（五）法定代表人授权委托书（格式自拟）</w:t>
      </w:r>
    </w:p>
    <w:p>
      <w:pPr>
        <w:widowControl/>
        <w:snapToGrid/>
        <w:spacing w:beforeAutospacing="0" w:after="80" w:afterAutospacing="0" w:line="360" w:lineRule="auto"/>
        <w:ind w:left="0" w:leftChars="0" w:firstLine="480" w:firstLineChars="200"/>
        <w:jc w:val="left"/>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（六）近三年同类项目业绩合同复印件（关键信息自行遮盖，业绩合同不少于2个）</w:t>
      </w:r>
    </w:p>
    <w:p>
      <w:pPr>
        <w:widowControl/>
        <w:snapToGrid/>
        <w:spacing w:beforeAutospacing="0" w:after="80" w:afterAutospacing="0" w:line="360" w:lineRule="auto"/>
        <w:ind w:left="0" w:leftChars="0" w:firstLine="480" w:firstLineChars="200"/>
        <w:jc w:val="left"/>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（七）202</w:t>
      </w:r>
      <w:r>
        <w:rPr>
          <w:rFonts w:hint="eastAsia" w:eastAsia="方正仿宋_GBK" w:cs="Times New Roman"/>
          <w:sz w:val="24"/>
          <w:szCs w:val="18"/>
          <w:lang w:val="en-US" w:eastAsia="zh-CN"/>
        </w:rPr>
        <w:t>2</w:t>
      </w:r>
      <w:r>
        <w:rPr>
          <w:rFonts w:hint="default" w:ascii="Times New Roman" w:hAnsi="Times New Roman" w:eastAsia="方正仿宋_GBK" w:cs="Times New Roman"/>
          <w:sz w:val="24"/>
          <w:szCs w:val="18"/>
        </w:rPr>
        <w:t>年度财务状况报告（表）复印件，本年度新成立的公司提供提交响应文件截止时间前一个月的财务状况报告（表）复印件（可用诚信声明代替）</w:t>
      </w:r>
      <w:bookmarkStart w:id="103" w:name="_Toc14422"/>
    </w:p>
    <w:p>
      <w:pPr>
        <w:widowControl/>
        <w:snapToGrid/>
        <w:spacing w:beforeAutospacing="0" w:after="80" w:afterAutospacing="0" w:line="360" w:lineRule="auto"/>
        <w:ind w:left="0" w:leftChars="0" w:firstLine="480" w:firstLineChars="200"/>
        <w:jc w:val="left"/>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（八）其他应提供的资料</w:t>
      </w:r>
      <w:bookmarkEnd w:id="103"/>
    </w:p>
    <w:p>
      <w:pPr>
        <w:snapToGrid/>
        <w:spacing w:beforeAutospacing="0" w:after="80" w:afterAutospacing="0" w:line="360" w:lineRule="auto"/>
        <w:ind w:left="0" w:leftChars="0" w:firstLine="480" w:firstLineChars="2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其他与项目有关的资料（自附）：供应商总体情况介绍、其他与本项目有关的资料等。</w:t>
      </w:r>
    </w:p>
    <w:sectPr>
      <w:pgSz w:w="11907" w:h="16840"/>
      <w:pgMar w:top="1440" w:right="1800" w:bottom="1440" w:left="1800" w:header="1134" w:footer="1134" w:gutter="0"/>
      <w:pgBorders>
        <w:top w:val="none" w:sz="0" w:space="0"/>
        <w:left w:val="none" w:sz="0" w:space="0"/>
        <w:bottom w:val="none" w:sz="0" w:space="0"/>
        <w:right w:val="none" w:sz="0" w:space="0"/>
      </w:pgBorders>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panose1 w:val="02010600000101010101"/>
    <w:charset w:val="86"/>
    <w:family w:val="auto"/>
    <w:pitch w:val="default"/>
    <w:sig w:usb0="00000001" w:usb1="080E0800" w:usb2="00000002" w:usb3="00000000" w:csb0="00040000" w:csb1="00000000"/>
    <w:embedRegular r:id="rId1" w:fontKey="{35925288-AB89-4475-962C-DEED8EC35506}"/>
  </w:font>
  <w:font w:name="方正仿宋_GBK">
    <w:panose1 w:val="02000000000000000000"/>
    <w:charset w:val="86"/>
    <w:family w:val="script"/>
    <w:pitch w:val="default"/>
    <w:sig w:usb0="A00002BF" w:usb1="38CF7CFA" w:usb2="00082016" w:usb3="00000000" w:csb0="00040001" w:csb1="00000000"/>
    <w:embedRegular r:id="rId2" w:fontKey="{BF4BC16B-DD52-4CE9-AAE2-EF3713F179ED}"/>
  </w:font>
  <w:font w:name="方正仿宋_GB2312">
    <w:panose1 w:val="02000000000000000000"/>
    <w:charset w:val="86"/>
    <w:family w:val="auto"/>
    <w:pitch w:val="default"/>
    <w:sig w:usb0="A00002BF" w:usb1="184F6CFA" w:usb2="00000012" w:usb3="00000000" w:csb0="00040001" w:csb1="00000000"/>
    <w:embedRegular r:id="rId3" w:fontKey="{B389350E-BCA6-49D7-B05A-CCBBF4EE0616}"/>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docPartObj>
        <w:docPartGallery w:val="autotext"/>
      </w:docPartObj>
    </w:sdtPr>
    <w:sdtEndPr>
      <w:rPr>
        <w:rFonts w:ascii="宋体" w:hAnsi="宋体" w:eastAsia="宋体"/>
        <w:sz w:val="21"/>
        <w:szCs w:val="28"/>
      </w:rPr>
    </w:sdtEndPr>
    <w:sdtContent>
      <w:p>
        <w:pPr>
          <w:pStyle w:val="36"/>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docPartObj>
        <w:docPartGallery w:val="autotext"/>
      </w:docPartObj>
    </w:sdtPr>
    <w:sdtEndPr>
      <w:rPr>
        <w:rFonts w:ascii="Times New Roman" w:hAnsi="Times New Roman" w:cs="Times New Roman"/>
        <w:sz w:val="21"/>
        <w:szCs w:val="28"/>
      </w:rPr>
    </w:sdtEndPr>
    <w:sdtContent>
      <w:p>
        <w:pPr>
          <w:pStyle w:val="36"/>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docPartObj>
        <w:docPartGallery w:val="autotext"/>
      </w:docPartObj>
    </w:sdtPr>
    <w:sdtEndPr>
      <w:rPr>
        <w:rFonts w:hint="default" w:ascii="Times New Roman" w:hAnsi="Times New Roman" w:eastAsia="宋体" w:cs="Times New Roman"/>
        <w:sz w:val="21"/>
        <w:szCs w:val="28"/>
      </w:rPr>
    </w:sdtEndPr>
    <w:sdtContent>
      <w:p>
        <w:pPr>
          <w:pStyle w:val="36"/>
          <w:jc w:val="center"/>
          <w:rPr>
            <w:rFonts w:hint="default" w:ascii="Times New Roman" w:hAnsi="Times New Roman" w:eastAsia="宋体" w:cs="Times New Roman"/>
            <w:sz w:val="21"/>
            <w:szCs w:val="28"/>
          </w:rPr>
        </w:pPr>
        <w:r>
          <w:rPr>
            <w:rFonts w:hint="default" w:ascii="Times New Roman" w:hAnsi="Times New Roman" w:eastAsia="宋体" w:cs="Times New Roman"/>
            <w:sz w:val="21"/>
            <w:szCs w:val="28"/>
          </w:rPr>
          <w:fldChar w:fldCharType="begin"/>
        </w:r>
        <w:r>
          <w:rPr>
            <w:rFonts w:hint="default" w:ascii="Times New Roman" w:hAnsi="Times New Roman" w:eastAsia="宋体" w:cs="Times New Roman"/>
            <w:sz w:val="21"/>
            <w:szCs w:val="28"/>
          </w:rPr>
          <w:instrText xml:space="preserve">PAGE   \* MERGEFORMAT</w:instrText>
        </w:r>
        <w:r>
          <w:rPr>
            <w:rFonts w:hint="default" w:ascii="Times New Roman" w:hAnsi="Times New Roman" w:eastAsia="宋体" w:cs="Times New Roman"/>
            <w:sz w:val="21"/>
            <w:szCs w:val="28"/>
          </w:rPr>
          <w:fldChar w:fldCharType="separate"/>
        </w:r>
        <w:r>
          <w:rPr>
            <w:rFonts w:hint="default" w:ascii="Times New Roman" w:hAnsi="Times New Roman" w:eastAsia="宋体" w:cs="Times New Roman"/>
            <w:sz w:val="21"/>
            <w:szCs w:val="28"/>
            <w:lang w:val="zh-CN"/>
          </w:rPr>
          <w:t>2</w:t>
        </w:r>
        <w:r>
          <w:rPr>
            <w:rFonts w:hint="default"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both"/>
      <w:rPr>
        <w:rFonts w:hint="eastAsia" w:eastAsia="方正仿宋_GB2312"/>
        <w:lang w:val="en-US" w:eastAsia="zh-CN"/>
      </w:rPr>
    </w:pPr>
    <w:r>
      <w:rPr>
        <w:rFonts w:hint="eastAsia" w:ascii="Times New Roman" w:hAnsi="Times New Roman" w:eastAsia="方正仿宋_GB2312" w:cs="Times New Roman"/>
        <w:sz w:val="21"/>
        <w:szCs w:val="28"/>
        <w:lang w:eastAsia="zh-CN"/>
      </w:rPr>
      <w:t>校园可信电子服务平台建设项目</w:t>
    </w:r>
    <w:r>
      <w:rPr>
        <w:rFonts w:hint="default"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lang w:val="en-US" w:eastAsia="zh-CN"/>
      </w:rPr>
      <w:t xml:space="preserve">   </w:t>
    </w:r>
    <w:r>
      <w:rPr>
        <w:rFonts w:hint="default"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hint="default"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CCST-2023-0813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Bdr>
        <w:bottom w:val="single" w:color="auto" w:sz="4" w:space="1"/>
      </w:pBdr>
      <w:jc w:val="left"/>
      <w:rPr>
        <w:rFonts w:hint="eastAsia" w:eastAsia="方正仿宋_GB2312"/>
        <w:lang w:val="en-US" w:eastAsia="zh-CN"/>
      </w:rPr>
    </w:pPr>
    <w:r>
      <w:rPr>
        <w:rFonts w:hint="eastAsia" w:ascii="Times New Roman" w:hAnsi="Times New Roman" w:eastAsia="方正仿宋_GB2312" w:cs="Times New Roman"/>
        <w:sz w:val="21"/>
        <w:szCs w:val="28"/>
        <w:lang w:eastAsia="zh-CN"/>
      </w:rPr>
      <w:t>校园可信电子服务平台建设项目</w:t>
    </w:r>
    <w:r>
      <w:rPr>
        <w:rFonts w:hint="default"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lang w:val="en-US" w:eastAsia="zh-CN"/>
      </w:rPr>
      <w:t xml:space="preserve">   </w:t>
    </w:r>
    <w:r>
      <w:rPr>
        <w:rFonts w:hint="default"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hint="default"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CCST-2023-0813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rPr>
        <w:rFonts w:hint="eastAsia" w:eastAsia="方正仿宋_GB2312"/>
        <w:lang w:eastAsia="zh-CN"/>
      </w:rPr>
    </w:pPr>
    <w:r>
      <w:rPr>
        <w:rFonts w:hint="eastAsia" w:ascii="Times New Roman" w:hAnsi="Times New Roman" w:eastAsia="方正仿宋_GB2312" w:cs="Times New Roman"/>
        <w:sz w:val="21"/>
        <w:szCs w:val="28"/>
        <w:lang w:eastAsia="zh-CN"/>
      </w:rPr>
      <w:t>校园可信电子服务平台建设项目</w:t>
    </w:r>
    <w:r>
      <w:rPr>
        <w:rFonts w:hint="default"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lang w:val="en-US" w:eastAsia="zh-CN"/>
      </w:rPr>
      <w:t xml:space="preserve">  </w:t>
    </w:r>
    <w:r>
      <w:rPr>
        <w:rFonts w:hint="default"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CCST-2023-0813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rPr>
        <w:rFonts w:hint="eastAsia" w:eastAsia="方正仿宋_GB2312"/>
        <w:lang w:eastAsia="zh-CN"/>
      </w:rPr>
    </w:pPr>
    <w:r>
      <w:rPr>
        <w:rFonts w:hint="eastAsia" w:ascii="Times New Roman" w:hAnsi="Times New Roman" w:eastAsia="方正仿宋_GB2312" w:cs="Times New Roman"/>
        <w:sz w:val="21"/>
        <w:szCs w:val="28"/>
        <w:lang w:eastAsia="zh-CN"/>
      </w:rPr>
      <w:t>校园可信电子服务平台建设项目</w:t>
    </w:r>
    <w:r>
      <w:rPr>
        <w:rFonts w:hint="default"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lang w:val="en-US" w:eastAsia="zh-CN"/>
      </w:rPr>
      <w:t xml:space="preserve">  </w:t>
    </w:r>
    <w:r>
      <w:rPr>
        <w:rFonts w:hint="default"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lang w:eastAsia="zh-CN"/>
      </w:rPr>
      <w:t>CCST-2023-0813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211E7"/>
    <w:multiLevelType w:val="singleLevel"/>
    <w:tmpl w:val="904211E7"/>
    <w:lvl w:ilvl="0" w:tentative="0">
      <w:start w:val="1"/>
      <w:numFmt w:val="decimal"/>
      <w:suff w:val="nothing"/>
      <w:lvlText w:val="（%1）"/>
      <w:lvlJc w:val="left"/>
    </w:lvl>
  </w:abstractNum>
  <w:abstractNum w:abstractNumId="1">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4">
    <w:nsid w:val="0000000D"/>
    <w:multiLevelType w:val="singleLevel"/>
    <w:tmpl w:val="0000000D"/>
    <w:lvl w:ilvl="0" w:tentative="0">
      <w:start w:val="1"/>
      <w:numFmt w:val="bullet"/>
      <w:pStyle w:val="23"/>
      <w:lvlText w:val=""/>
      <w:lvlJc w:val="left"/>
      <w:pPr>
        <w:tabs>
          <w:tab w:val="left" w:pos="1200"/>
        </w:tabs>
        <w:ind w:left="1200" w:hanging="360"/>
      </w:pPr>
      <w:rPr>
        <w:rFonts w:hint="default" w:ascii="Wingdings" w:hAnsi="Wingdings"/>
      </w:rPr>
    </w:lvl>
  </w:abstractNum>
  <w:abstractNum w:abstractNumId="5">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6">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7">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13"/>
    <w:multiLevelType w:val="singleLevel"/>
    <w:tmpl w:val="00000013"/>
    <w:lvl w:ilvl="0" w:tentative="0">
      <w:start w:val="1"/>
      <w:numFmt w:val="decimal"/>
      <w:pStyle w:val="15"/>
      <w:lvlText w:val="%1."/>
      <w:lvlJc w:val="left"/>
      <w:pPr>
        <w:tabs>
          <w:tab w:val="left" w:pos="425"/>
        </w:tabs>
        <w:ind w:left="425" w:hanging="425"/>
      </w:pPr>
      <w:rPr>
        <w:rFonts w:hint="default"/>
      </w:rPr>
    </w:lvl>
  </w:abstractNum>
  <w:abstractNum w:abstractNumId="10">
    <w:nsid w:val="00000014"/>
    <w:multiLevelType w:val="singleLevel"/>
    <w:tmpl w:val="00000014"/>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1">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2">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DBB51D7"/>
    <w:multiLevelType w:val="singleLevel"/>
    <w:tmpl w:val="1DBB51D7"/>
    <w:lvl w:ilvl="0" w:tentative="0">
      <w:start w:val="1"/>
      <w:numFmt w:val="chineseCounting"/>
      <w:suff w:val="nothing"/>
      <w:lvlText w:val="%1、"/>
      <w:lvlJc w:val="left"/>
      <w:rPr>
        <w:sz w:val="28"/>
        <w:szCs w:val="28"/>
      </w:rPr>
    </w:lvl>
  </w:abstractNum>
  <w:abstractNum w:abstractNumId="14">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5">
    <w:nsid w:val="32188046"/>
    <w:multiLevelType w:val="singleLevel"/>
    <w:tmpl w:val="32188046"/>
    <w:lvl w:ilvl="0" w:tentative="0">
      <w:start w:val="1"/>
      <w:numFmt w:val="decimal"/>
      <w:lvlText w:val="%1."/>
      <w:lvlJc w:val="left"/>
      <w:pPr>
        <w:tabs>
          <w:tab w:val="left" w:pos="312"/>
        </w:tabs>
      </w:pPr>
    </w:lvl>
  </w:abstractNum>
  <w:abstractNum w:abstractNumId="16">
    <w:nsid w:val="34AA7B19"/>
    <w:multiLevelType w:val="singleLevel"/>
    <w:tmpl w:val="34AA7B19"/>
    <w:lvl w:ilvl="0" w:tentative="0">
      <w:start w:val="1"/>
      <w:numFmt w:val="chineseCounting"/>
      <w:suff w:val="nothing"/>
      <w:lvlText w:val="（%1）"/>
      <w:lvlJc w:val="left"/>
      <w:pPr>
        <w:ind w:left="0" w:firstLine="420"/>
      </w:pPr>
      <w:rPr>
        <w:rFonts w:hint="eastAsia"/>
      </w:rPr>
    </w:lvl>
  </w:abstractNum>
  <w:abstractNum w:abstractNumId="17">
    <w:nsid w:val="39954CC4"/>
    <w:multiLevelType w:val="singleLevel"/>
    <w:tmpl w:val="39954CC4"/>
    <w:lvl w:ilvl="0" w:tentative="0">
      <w:start w:val="1"/>
      <w:numFmt w:val="chineseCounting"/>
      <w:suff w:val="nothing"/>
      <w:lvlText w:val="%1、"/>
      <w:lvlJc w:val="left"/>
    </w:lvl>
  </w:abstractNum>
  <w:abstractNum w:abstractNumId="18">
    <w:nsid w:val="5A6A83F3"/>
    <w:multiLevelType w:val="singleLevel"/>
    <w:tmpl w:val="5A6A83F3"/>
    <w:lvl w:ilvl="0" w:tentative="0">
      <w:start w:val="1"/>
      <w:numFmt w:val="chineseCounting"/>
      <w:suff w:val="nothing"/>
      <w:lvlText w:val="%1、"/>
      <w:lvlJc w:val="left"/>
    </w:lvl>
  </w:abstractNum>
  <w:abstractNum w:abstractNumId="19">
    <w:nsid w:val="72055DF3"/>
    <w:multiLevelType w:val="singleLevel"/>
    <w:tmpl w:val="72055DF3"/>
    <w:lvl w:ilvl="0" w:tentative="0">
      <w:start w:val="1"/>
      <w:numFmt w:val="decimal"/>
      <w:suff w:val="nothing"/>
      <w:lvlText w:val="%1、"/>
      <w:lvlJc w:val="left"/>
    </w:lvl>
  </w:abstractNum>
  <w:abstractNum w:abstractNumId="20">
    <w:nsid w:val="7314054E"/>
    <w:multiLevelType w:val="singleLevel"/>
    <w:tmpl w:val="7314054E"/>
    <w:lvl w:ilvl="0" w:tentative="0">
      <w:start w:val="1"/>
      <w:numFmt w:val="decimal"/>
      <w:suff w:val="nothing"/>
      <w:lvlText w:val="%1、"/>
      <w:lvlJc w:val="left"/>
    </w:lvl>
  </w:abstractNum>
  <w:num w:numId="1">
    <w:abstractNumId w:val="9"/>
  </w:num>
  <w:num w:numId="2">
    <w:abstractNumId w:val="4"/>
  </w:num>
  <w:num w:numId="3">
    <w:abstractNumId w:val="10"/>
  </w:num>
  <w:num w:numId="4">
    <w:abstractNumId w:val="6"/>
  </w:num>
  <w:num w:numId="5">
    <w:abstractNumId w:val="12"/>
  </w:num>
  <w:num w:numId="6">
    <w:abstractNumId w:val="5"/>
  </w:num>
  <w:num w:numId="7">
    <w:abstractNumId w:val="11"/>
  </w:num>
  <w:num w:numId="8">
    <w:abstractNumId w:val="8"/>
  </w:num>
  <w:num w:numId="9">
    <w:abstractNumId w:val="7"/>
  </w:num>
  <w:num w:numId="10">
    <w:abstractNumId w:val="1"/>
  </w:num>
  <w:num w:numId="11">
    <w:abstractNumId w:val="2"/>
  </w:num>
  <w:num w:numId="12">
    <w:abstractNumId w:val="3"/>
  </w:num>
  <w:num w:numId="13">
    <w:abstractNumId w:val="18"/>
  </w:num>
  <w:num w:numId="14">
    <w:abstractNumId w:val="17"/>
  </w:num>
  <w:num w:numId="15">
    <w:abstractNumId w:val="13"/>
  </w:num>
  <w:num w:numId="16">
    <w:abstractNumId w:val="20"/>
  </w:num>
  <w:num w:numId="17">
    <w:abstractNumId w:val="14"/>
  </w:num>
  <w:num w:numId="18">
    <w:abstractNumId w:val="15"/>
  </w:num>
  <w:num w:numId="19">
    <w:abstractNumId w:val="16"/>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EA3541"/>
    <w:rsid w:val="056035E2"/>
    <w:rsid w:val="084E1401"/>
    <w:rsid w:val="08A92E44"/>
    <w:rsid w:val="095460BE"/>
    <w:rsid w:val="0A726265"/>
    <w:rsid w:val="0D196BD6"/>
    <w:rsid w:val="0D334126"/>
    <w:rsid w:val="0D827F9D"/>
    <w:rsid w:val="11402898"/>
    <w:rsid w:val="11A92919"/>
    <w:rsid w:val="14E105A8"/>
    <w:rsid w:val="14EE2C44"/>
    <w:rsid w:val="16675812"/>
    <w:rsid w:val="1CB23BBE"/>
    <w:rsid w:val="1D00109E"/>
    <w:rsid w:val="1E294E72"/>
    <w:rsid w:val="1EC4723C"/>
    <w:rsid w:val="201A33F2"/>
    <w:rsid w:val="222F1628"/>
    <w:rsid w:val="22771D4E"/>
    <w:rsid w:val="2409171D"/>
    <w:rsid w:val="25A36C3A"/>
    <w:rsid w:val="26B71E93"/>
    <w:rsid w:val="26EB0D68"/>
    <w:rsid w:val="2768429D"/>
    <w:rsid w:val="27DA1DC4"/>
    <w:rsid w:val="2A234104"/>
    <w:rsid w:val="2C701E9B"/>
    <w:rsid w:val="2DB31B82"/>
    <w:rsid w:val="302305D0"/>
    <w:rsid w:val="30340E13"/>
    <w:rsid w:val="33E515FB"/>
    <w:rsid w:val="366744C5"/>
    <w:rsid w:val="36FC42FA"/>
    <w:rsid w:val="39C57C56"/>
    <w:rsid w:val="3C0655C8"/>
    <w:rsid w:val="3D475821"/>
    <w:rsid w:val="3D691621"/>
    <w:rsid w:val="3D990AD9"/>
    <w:rsid w:val="3E562C3D"/>
    <w:rsid w:val="4061721C"/>
    <w:rsid w:val="41554582"/>
    <w:rsid w:val="42554B5E"/>
    <w:rsid w:val="44E65F41"/>
    <w:rsid w:val="46556814"/>
    <w:rsid w:val="48A27DCA"/>
    <w:rsid w:val="4A3B2C1B"/>
    <w:rsid w:val="4F13208A"/>
    <w:rsid w:val="4F564ADC"/>
    <w:rsid w:val="500E4BB8"/>
    <w:rsid w:val="50DA6D4D"/>
    <w:rsid w:val="51CF43A3"/>
    <w:rsid w:val="526E2965"/>
    <w:rsid w:val="528B40CB"/>
    <w:rsid w:val="536C4488"/>
    <w:rsid w:val="558D7079"/>
    <w:rsid w:val="566D1A36"/>
    <w:rsid w:val="58B37F25"/>
    <w:rsid w:val="59430174"/>
    <w:rsid w:val="59AE3779"/>
    <w:rsid w:val="5A266641"/>
    <w:rsid w:val="5C325E42"/>
    <w:rsid w:val="5C457E70"/>
    <w:rsid w:val="5CE77D3C"/>
    <w:rsid w:val="5E4F3573"/>
    <w:rsid w:val="5F8840FD"/>
    <w:rsid w:val="600467F5"/>
    <w:rsid w:val="616C211D"/>
    <w:rsid w:val="618F7AAF"/>
    <w:rsid w:val="634B2588"/>
    <w:rsid w:val="63C945C7"/>
    <w:rsid w:val="645961AA"/>
    <w:rsid w:val="65021032"/>
    <w:rsid w:val="6AD71067"/>
    <w:rsid w:val="6E4E176C"/>
    <w:rsid w:val="6F6D52E9"/>
    <w:rsid w:val="70F3739B"/>
    <w:rsid w:val="72DB0E93"/>
    <w:rsid w:val="753D1565"/>
    <w:rsid w:val="75C300AF"/>
    <w:rsid w:val="762C1D39"/>
    <w:rsid w:val="764C557E"/>
    <w:rsid w:val="782E25BE"/>
    <w:rsid w:val="7C3F6D09"/>
    <w:rsid w:val="7E371C22"/>
    <w:rsid w:val="7EE67A96"/>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0"/>
      <w:lang w:val="en-US" w:eastAsia="zh-CN" w:bidi="ar-SA"/>
    </w:rPr>
  </w:style>
  <w:style w:type="paragraph" w:styleId="4">
    <w:name w:val="heading 1"/>
    <w:basedOn w:val="1"/>
    <w:next w:val="1"/>
    <w:link w:val="67"/>
    <w:qFormat/>
    <w:uiPriority w:val="0"/>
    <w:pPr>
      <w:keepNext/>
      <w:snapToGrid w:val="0"/>
      <w:spacing w:line="360" w:lineRule="atLeast"/>
      <w:outlineLvl w:val="0"/>
    </w:pPr>
    <w:rPr>
      <w:rFonts w:ascii="宋体"/>
    </w:rPr>
  </w:style>
  <w:style w:type="paragraph" w:styleId="5">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69"/>
    <w:qFormat/>
    <w:uiPriority w:val="0"/>
    <w:pPr>
      <w:keepNext/>
      <w:keepLines/>
      <w:spacing w:before="260" w:after="260" w:line="413" w:lineRule="auto"/>
      <w:outlineLvl w:val="2"/>
    </w:pPr>
    <w:rPr>
      <w:b/>
      <w:sz w:val="32"/>
    </w:rPr>
  </w:style>
  <w:style w:type="paragraph" w:styleId="7">
    <w:name w:val="heading 4"/>
    <w:basedOn w:val="1"/>
    <w:next w:val="1"/>
    <w:link w:val="70"/>
    <w:qFormat/>
    <w:uiPriority w:val="0"/>
    <w:pPr>
      <w:keepNext/>
      <w:keepLines/>
      <w:spacing w:before="280" w:after="290" w:line="372" w:lineRule="auto"/>
      <w:outlineLvl w:val="3"/>
    </w:pPr>
    <w:rPr>
      <w:rFonts w:ascii="Arial" w:hAnsi="Arial" w:eastAsia="黑体"/>
      <w:b/>
    </w:rPr>
  </w:style>
  <w:style w:type="paragraph" w:styleId="8">
    <w:name w:val="heading 5"/>
    <w:basedOn w:val="1"/>
    <w:next w:val="1"/>
    <w:link w:val="71"/>
    <w:qFormat/>
    <w:uiPriority w:val="0"/>
    <w:pPr>
      <w:keepNext/>
      <w:keepLines/>
      <w:tabs>
        <w:tab w:val="left" w:pos="2551"/>
      </w:tabs>
      <w:spacing w:before="280" w:after="290" w:line="372" w:lineRule="auto"/>
      <w:ind w:left="2551" w:hanging="850"/>
      <w:outlineLvl w:val="4"/>
    </w:pPr>
    <w:rPr>
      <w:b/>
    </w:rPr>
  </w:style>
  <w:style w:type="paragraph" w:styleId="9">
    <w:name w:val="heading 6"/>
    <w:basedOn w:val="1"/>
    <w:next w:val="1"/>
    <w:link w:val="72"/>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10">
    <w:name w:val="heading 7"/>
    <w:basedOn w:val="1"/>
    <w:next w:val="1"/>
    <w:link w:val="7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1">
    <w:name w:val="heading 8"/>
    <w:basedOn w:val="1"/>
    <w:next w:val="1"/>
    <w:link w:val="74"/>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2">
    <w:name w:val="heading 9"/>
    <w:basedOn w:val="1"/>
    <w:next w:val="1"/>
    <w:link w:val="75"/>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qFormat/>
    <w:uiPriority w:val="1"/>
  </w:style>
  <w:style w:type="table" w:default="1" w:styleId="5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link w:val="150"/>
    <w:qFormat/>
    <w:uiPriority w:val="0"/>
    <w:pPr>
      <w:spacing w:after="0" w:line="360" w:lineRule="auto"/>
      <w:ind w:firstLine="420"/>
    </w:pPr>
    <w:rPr>
      <w:rFonts w:ascii="宋体" w:hAnsi="宋体" w:eastAsia="仿宋_GB2312"/>
      <w:sz w:val="24"/>
    </w:rPr>
  </w:style>
  <w:style w:type="paragraph" w:styleId="3">
    <w:name w:val="Body Text"/>
    <w:basedOn w:val="1"/>
    <w:next w:val="1"/>
    <w:link w:val="149"/>
    <w:unhideWhenUsed/>
    <w:qFormat/>
    <w:uiPriority w:val="0"/>
    <w:pPr>
      <w:spacing w:after="120"/>
    </w:p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numPr>
        <w:ilvl w:val="0"/>
        <w:numId w:val="1"/>
      </w:numPr>
      <w:tabs>
        <w:tab w:val="left" w:pos="780"/>
        <w:tab w:val="clear" w:pos="425"/>
      </w:tabs>
      <w:spacing w:line="360" w:lineRule="auto"/>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link w:val="168"/>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link w:val="128"/>
    <w:unhideWhenUsed/>
    <w:qFormat/>
    <w:uiPriority w:val="0"/>
    <w:pPr>
      <w:jc w:val="left"/>
    </w:pPr>
  </w:style>
  <w:style w:type="paragraph" w:styleId="22">
    <w:name w:val="Body Text 3"/>
    <w:basedOn w:val="1"/>
    <w:link w:val="144"/>
    <w:qFormat/>
    <w:uiPriority w:val="0"/>
    <w:pPr>
      <w:adjustRightInd w:val="0"/>
      <w:snapToGrid w:val="0"/>
      <w:spacing w:after="120" w:line="360" w:lineRule="auto"/>
    </w:pPr>
    <w:rPr>
      <w:sz w:val="16"/>
    </w:rPr>
  </w:style>
  <w:style w:type="paragraph" w:styleId="23">
    <w:name w:val="List Bullet 3"/>
    <w:basedOn w:val="1"/>
    <w:qFormat/>
    <w:uiPriority w:val="0"/>
    <w:pPr>
      <w:numPr>
        <w:ilvl w:val="0"/>
        <w:numId w:val="2"/>
      </w:numPr>
      <w:adjustRightInd w:val="0"/>
      <w:snapToGrid w:val="0"/>
      <w:spacing w:line="360" w:lineRule="auto"/>
    </w:pPr>
    <w:rPr>
      <w:sz w:val="24"/>
    </w:rPr>
  </w:style>
  <w:style w:type="paragraph" w:styleId="24">
    <w:name w:val="Body Text Indent"/>
    <w:basedOn w:val="8"/>
    <w:link w:val="160"/>
    <w:unhideWhenUsed/>
    <w:qFormat/>
    <w:uiPriority w:val="0"/>
    <w:pPr>
      <w:spacing w:after="120"/>
      <w:ind w:left="420" w:leftChars="200"/>
    </w:p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line="360" w:lineRule="auto"/>
      <w:ind w:left="420" w:leftChars="200"/>
    </w:pPr>
    <w:rPr>
      <w:sz w:val="24"/>
    </w:rPr>
  </w:style>
  <w:style w:type="paragraph" w:styleId="28">
    <w:name w:val="List Bullet 2"/>
    <w:basedOn w:val="1"/>
    <w:qFormat/>
    <w:uiPriority w:val="0"/>
    <w:pPr>
      <w:numPr>
        <w:ilvl w:val="0"/>
        <w:numId w:val="3"/>
      </w:numPr>
      <w:adjustRightInd w:val="0"/>
      <w:snapToGrid w:val="0"/>
      <w:spacing w:line="360" w:lineRule="auto"/>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39"/>
    <w:pPr>
      <w:ind w:left="840" w:leftChars="400"/>
    </w:pPr>
  </w:style>
  <w:style w:type="paragraph" w:styleId="31">
    <w:name w:val="Plain Text"/>
    <w:basedOn w:val="1"/>
    <w:link w:val="156"/>
    <w:qFormat/>
    <w:uiPriority w:val="0"/>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104"/>
    <w:qFormat/>
    <w:uiPriority w:val="0"/>
    <w:rPr>
      <w:rFonts w:asciiTheme="minorHAnsi" w:hAnsiTheme="minorHAnsi" w:eastAsiaTheme="minorEastAsia" w:cstheme="minorBidi"/>
      <w:szCs w:val="22"/>
    </w:rPr>
  </w:style>
  <w:style w:type="paragraph" w:styleId="34">
    <w:name w:val="Body Text Indent 2"/>
    <w:basedOn w:val="1"/>
    <w:link w:val="105"/>
    <w:qFormat/>
    <w:uiPriority w:val="0"/>
    <w:pPr>
      <w:snapToGrid w:val="0"/>
      <w:spacing w:line="560" w:lineRule="atLeast"/>
      <w:ind w:firstLine="540"/>
    </w:pPr>
    <w:rPr>
      <w:rFonts w:asciiTheme="minorHAnsi" w:hAnsiTheme="minorHAnsi" w:eastAsiaTheme="minorEastAsia" w:cstheme="minorBidi"/>
      <w:szCs w:val="22"/>
    </w:rPr>
  </w:style>
  <w:style w:type="paragraph" w:styleId="35">
    <w:name w:val="Balloon Text"/>
    <w:basedOn w:val="1"/>
    <w:link w:val="154"/>
    <w:qFormat/>
    <w:uiPriority w:val="0"/>
    <w:rPr>
      <w:sz w:val="18"/>
    </w:rPr>
  </w:style>
  <w:style w:type="paragraph" w:styleId="36">
    <w:name w:val="footer"/>
    <w:basedOn w:val="1"/>
    <w:link w:val="112"/>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7">
    <w:name w:val="header"/>
    <w:basedOn w:val="1"/>
    <w:link w:val="116"/>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8">
    <w:name w:val="toc 1"/>
    <w:basedOn w:val="1"/>
    <w:next w:val="1"/>
    <w:qFormat/>
    <w:uiPriority w:val="39"/>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link w:val="109"/>
    <w:qFormat/>
    <w:uiPriority w:val="0"/>
    <w:pPr>
      <w:spacing w:line="360" w:lineRule="auto"/>
    </w:pPr>
    <w:rPr>
      <w:rFonts w:asciiTheme="minorHAnsi" w:hAnsiTheme="minorHAnsi" w:eastAsiaTheme="minorEastAsia" w:cstheme="minorBidi"/>
      <w:sz w:val="18"/>
      <w:szCs w:val="22"/>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link w:val="132"/>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ind w:left="420" w:leftChars="200"/>
    </w:pPr>
  </w:style>
  <w:style w:type="paragraph" w:styleId="47">
    <w:name w:val="toc 9"/>
    <w:basedOn w:val="1"/>
    <w:next w:val="1"/>
    <w:qFormat/>
    <w:uiPriority w:val="0"/>
    <w:pPr>
      <w:ind w:left="3360" w:leftChars="1600"/>
    </w:pPr>
  </w:style>
  <w:style w:type="paragraph" w:styleId="48">
    <w:name w:val="Body Text 2"/>
    <w:basedOn w:val="1"/>
    <w:link w:val="142"/>
    <w:qFormat/>
    <w:uiPriority w:val="0"/>
    <w:pPr>
      <w:adjustRightInd w:val="0"/>
      <w:snapToGrid w:val="0"/>
      <w:spacing w:after="12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line="360" w:lineRule="auto"/>
      <w:ind w:left="840" w:leftChars="400"/>
    </w:pPr>
    <w:rPr>
      <w:sz w:val="24"/>
    </w:rPr>
  </w:style>
  <w:style w:type="paragraph" w:styleId="51">
    <w:name w:val="Normal (Web)"/>
    <w:basedOn w:val="1"/>
    <w:qFormat/>
    <w:uiPriority w:val="0"/>
    <w:pPr>
      <w:widowControl/>
      <w:spacing w:before="100" w:beforeAutospacing="1" w:after="100" w:afterAutospacing="1"/>
      <w:jc w:val="left"/>
    </w:pPr>
    <w:rPr>
      <w:rFonts w:ascii="宋体" w:hAnsi="宋体"/>
      <w:kern w:val="0"/>
      <w:sz w:val="24"/>
    </w:rPr>
  </w:style>
  <w:style w:type="paragraph" w:styleId="52">
    <w:name w:val="List Continue 3"/>
    <w:basedOn w:val="1"/>
    <w:qFormat/>
    <w:uiPriority w:val="0"/>
    <w:pPr>
      <w:adjustRightInd w:val="0"/>
      <w:snapToGrid w:val="0"/>
      <w:spacing w:after="12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link w:val="169"/>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21"/>
    <w:next w:val="21"/>
    <w:link w:val="100"/>
    <w:qFormat/>
    <w:uiPriority w:val="0"/>
    <w:rPr>
      <w:rFonts w:asciiTheme="minorHAnsi" w:hAnsiTheme="minorHAnsi" w:eastAsiaTheme="minorEastAsia" w:cstheme="minorBidi"/>
      <w:sz w:val="24"/>
      <w:szCs w:val="22"/>
    </w:rPr>
  </w:style>
  <w:style w:type="paragraph" w:styleId="56">
    <w:name w:val="Body Text First Indent 2"/>
    <w:basedOn w:val="24"/>
    <w:next w:val="1"/>
    <w:link w:val="102"/>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2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1 字符"/>
    <w:basedOn w:val="59"/>
    <w:link w:val="4"/>
    <w:qFormat/>
    <w:uiPriority w:val="0"/>
    <w:rPr>
      <w:rFonts w:ascii="宋体" w:hAnsi="Times New Roman" w:eastAsia="宋体" w:cs="Times New Roman"/>
      <w:sz w:val="28"/>
      <w:szCs w:val="20"/>
    </w:rPr>
  </w:style>
  <w:style w:type="character" w:customStyle="1" w:styleId="68">
    <w:name w:val="标题 2 字符"/>
    <w:basedOn w:val="59"/>
    <w:link w:val="5"/>
    <w:qFormat/>
    <w:uiPriority w:val="0"/>
    <w:rPr>
      <w:rFonts w:ascii="Arial" w:hAnsi="Arial" w:eastAsia="黑体" w:cs="Times New Roman"/>
      <w:b/>
      <w:sz w:val="32"/>
      <w:szCs w:val="20"/>
    </w:rPr>
  </w:style>
  <w:style w:type="character" w:customStyle="1" w:styleId="69">
    <w:name w:val="标题 3 字符"/>
    <w:basedOn w:val="59"/>
    <w:link w:val="6"/>
    <w:qFormat/>
    <w:uiPriority w:val="0"/>
    <w:rPr>
      <w:rFonts w:ascii="Times New Roman" w:hAnsi="Times New Roman" w:eastAsia="宋体" w:cs="Times New Roman"/>
      <w:b/>
      <w:sz w:val="32"/>
      <w:szCs w:val="20"/>
    </w:rPr>
  </w:style>
  <w:style w:type="character" w:customStyle="1" w:styleId="70">
    <w:name w:val="标题 4 字符"/>
    <w:basedOn w:val="59"/>
    <w:link w:val="7"/>
    <w:qFormat/>
    <w:uiPriority w:val="0"/>
    <w:rPr>
      <w:rFonts w:ascii="Arial" w:hAnsi="Arial" w:eastAsia="黑体" w:cs="Times New Roman"/>
      <w:b/>
      <w:sz w:val="28"/>
      <w:szCs w:val="20"/>
    </w:rPr>
  </w:style>
  <w:style w:type="character" w:customStyle="1" w:styleId="71">
    <w:name w:val="标题 5 字符"/>
    <w:basedOn w:val="59"/>
    <w:link w:val="8"/>
    <w:qFormat/>
    <w:uiPriority w:val="0"/>
    <w:rPr>
      <w:rFonts w:ascii="Times New Roman" w:hAnsi="Times New Roman" w:eastAsia="宋体" w:cs="Times New Roman"/>
      <w:b/>
      <w:sz w:val="28"/>
      <w:szCs w:val="20"/>
    </w:rPr>
  </w:style>
  <w:style w:type="character" w:customStyle="1" w:styleId="72">
    <w:name w:val="标题 6 字符"/>
    <w:basedOn w:val="59"/>
    <w:link w:val="9"/>
    <w:qFormat/>
    <w:uiPriority w:val="0"/>
    <w:rPr>
      <w:rFonts w:ascii="Arial" w:hAnsi="Arial" w:eastAsia="黑体" w:cs="Times New Roman"/>
      <w:b/>
      <w:sz w:val="24"/>
      <w:szCs w:val="20"/>
    </w:rPr>
  </w:style>
  <w:style w:type="character" w:customStyle="1" w:styleId="73">
    <w:name w:val="标题 7 字符"/>
    <w:basedOn w:val="59"/>
    <w:link w:val="10"/>
    <w:qFormat/>
    <w:uiPriority w:val="0"/>
    <w:rPr>
      <w:rFonts w:ascii="Arial" w:hAnsi="Arial" w:eastAsia="黑体" w:cs="Times New Roman"/>
      <w:b/>
      <w:sz w:val="24"/>
      <w:szCs w:val="20"/>
    </w:rPr>
  </w:style>
  <w:style w:type="character" w:customStyle="1" w:styleId="74">
    <w:name w:val="标题 8 字符"/>
    <w:basedOn w:val="59"/>
    <w:link w:val="11"/>
    <w:qFormat/>
    <w:uiPriority w:val="0"/>
    <w:rPr>
      <w:rFonts w:ascii="Arial" w:hAnsi="Arial" w:eastAsia="黑体" w:cs="Times New Roman"/>
      <w:b/>
      <w:sz w:val="24"/>
      <w:szCs w:val="20"/>
    </w:rPr>
  </w:style>
  <w:style w:type="character" w:customStyle="1" w:styleId="75">
    <w:name w:val="标题 9 字符"/>
    <w:basedOn w:val="59"/>
    <w:link w:val="12"/>
    <w:qFormat/>
    <w:uiPriority w:val="0"/>
    <w:rPr>
      <w:rFonts w:ascii="Arial" w:hAnsi="Arial" w:eastAsia="黑体" w:cs="Times New Roman"/>
      <w:b/>
      <w:sz w:val="24"/>
      <w:szCs w:val="20"/>
    </w:rPr>
  </w:style>
  <w:style w:type="character" w:customStyle="1" w:styleId="76">
    <w:name w:val="Table Text Char Char Char Char"/>
    <w:link w:val="77"/>
    <w:qFormat/>
    <w:uiPriority w:val="0"/>
    <w:rPr>
      <w:rFonts w:ascii="Arial" w:hAnsi="Arial"/>
      <w:sz w:val="18"/>
    </w:rPr>
  </w:style>
  <w:style w:type="paragraph" w:customStyle="1" w:styleId="77">
    <w:name w:val="Table Text Char Char Char"/>
    <w:link w:val="76"/>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qFormat/>
    <w:uiPriority w:val="0"/>
    <w:rPr>
      <w:rFonts w:hint="eastAsia" w:ascii="宋体" w:hAnsi="宋体" w:eastAsia="宋体" w:cs="宋体"/>
      <w:color w:val="000000"/>
      <w:sz w:val="20"/>
      <w:szCs w:val="20"/>
      <w:u w:val="none"/>
      <w:vertAlign w:val="superscript"/>
    </w:rPr>
  </w:style>
  <w:style w:type="character" w:customStyle="1" w:styleId="79">
    <w:name w:val="样式 宋体"/>
    <w:qFormat/>
    <w:uiPriority w:val="0"/>
    <w:rPr>
      <w:rFonts w:ascii="宋体" w:hAnsi="宋体" w:eastAsia="宋体"/>
      <w:sz w:val="28"/>
    </w:rPr>
  </w:style>
  <w:style w:type="character" w:customStyle="1" w:styleId="80">
    <w:name w:val="标题 2 Char"/>
    <w:qFormat/>
    <w:uiPriority w:val="0"/>
    <w:rPr>
      <w:rFonts w:ascii="Arial" w:hAnsi="Arial" w:eastAsia="黑体"/>
      <w:b/>
      <w:kern w:val="2"/>
      <w:sz w:val="32"/>
    </w:rPr>
  </w:style>
  <w:style w:type="character" w:customStyle="1" w:styleId="81">
    <w:name w:val="Char Char7"/>
    <w:qFormat/>
    <w:uiPriority w:val="0"/>
    <w:rPr>
      <w:rFonts w:ascii="宋体" w:hAnsi="宋体" w:eastAsia="宋体"/>
      <w:kern w:val="2"/>
      <w:sz w:val="28"/>
    </w:rPr>
  </w:style>
  <w:style w:type="character" w:customStyle="1" w:styleId="82">
    <w:name w:val="Char Char"/>
    <w:qFormat/>
    <w:uiPriority w:val="0"/>
    <w:rPr>
      <w:rFonts w:ascii="宋体" w:hAnsi="宋体" w:eastAsia="宋体"/>
      <w:kern w:val="2"/>
      <w:sz w:val="24"/>
      <w:lang w:val="en-US" w:eastAsia="zh-CN" w:bidi="ar-SA"/>
    </w:rPr>
  </w:style>
  <w:style w:type="character" w:customStyle="1" w:styleId="83">
    <w:name w:val="Char Char4"/>
    <w:qFormat/>
    <w:uiPriority w:val="0"/>
    <w:rPr>
      <w:rFonts w:eastAsia="宋体"/>
      <w:b/>
      <w:kern w:val="2"/>
      <w:sz w:val="21"/>
      <w:lang w:val="en-US" w:eastAsia="zh-CN"/>
    </w:rPr>
  </w:style>
  <w:style w:type="character" w:customStyle="1" w:styleId="84">
    <w:name w:val="top-det1"/>
    <w:qFormat/>
    <w:uiPriority w:val="0"/>
    <w:rPr>
      <w:b/>
      <w:color w:val="000000"/>
    </w:rPr>
  </w:style>
  <w:style w:type="character" w:customStyle="1" w:styleId="85">
    <w:name w:val="v151"/>
    <w:qFormat/>
    <w:uiPriority w:val="0"/>
    <w:rPr>
      <w:sz w:val="18"/>
    </w:rPr>
  </w:style>
  <w:style w:type="character" w:customStyle="1" w:styleId="86">
    <w:name w:val="font1"/>
    <w:qFormat/>
    <w:uiPriority w:val="0"/>
    <w:rPr>
      <w:color w:val="000000"/>
      <w:sz w:val="18"/>
    </w:rPr>
  </w:style>
  <w:style w:type="character" w:customStyle="1" w:styleId="87">
    <w:name w:val="Char Char3"/>
    <w:qFormat/>
    <w:uiPriority w:val="0"/>
    <w:rPr>
      <w:rFonts w:eastAsia="宋体"/>
      <w:kern w:val="2"/>
      <w:sz w:val="18"/>
      <w:lang w:val="en-US" w:eastAsia="zh-CN"/>
    </w:rPr>
  </w:style>
  <w:style w:type="character" w:customStyle="1" w:styleId="88">
    <w:name w:val="小 Char"/>
    <w:qFormat/>
    <w:uiPriority w:val="0"/>
    <w:rPr>
      <w:rFonts w:ascii="宋体" w:hAnsi="Courier New" w:eastAsia="宋体"/>
      <w:kern w:val="2"/>
      <w:sz w:val="21"/>
      <w:lang w:val="en-US" w:eastAsia="zh-CN" w:bidi="ar-SA"/>
    </w:rPr>
  </w:style>
  <w:style w:type="character" w:customStyle="1" w:styleId="89">
    <w:name w:val="Char Char2"/>
    <w:qFormat/>
    <w:uiPriority w:val="0"/>
    <w:rPr>
      <w:rFonts w:eastAsia="宋体"/>
      <w:kern w:val="2"/>
      <w:sz w:val="18"/>
      <w:lang w:val="en-US" w:eastAsia="zh-CN"/>
    </w:rPr>
  </w:style>
  <w:style w:type="character" w:customStyle="1" w:styleId="90">
    <w:name w:val="Char Char11"/>
    <w:qFormat/>
    <w:uiPriority w:val="0"/>
    <w:rPr>
      <w:rFonts w:ascii="宋体"/>
      <w:kern w:val="2"/>
      <w:sz w:val="28"/>
    </w:rPr>
  </w:style>
  <w:style w:type="character" w:customStyle="1" w:styleId="91">
    <w:name w:val="Char Char5"/>
    <w:qFormat/>
    <w:uiPriority w:val="0"/>
    <w:rPr>
      <w:rFonts w:ascii="Arial" w:hAnsi="Arial" w:eastAsia="宋体"/>
      <w:b/>
      <w:smallCaps/>
      <w:kern w:val="28"/>
      <w:sz w:val="36"/>
      <w:lang w:val="en-US" w:eastAsia="en-US"/>
    </w:rPr>
  </w:style>
  <w:style w:type="character" w:customStyle="1" w:styleId="92">
    <w:name w:val="H2 Char"/>
    <w:qFormat/>
    <w:uiPriority w:val="0"/>
    <w:rPr>
      <w:rFonts w:ascii="Arial" w:hAnsi="Arial" w:eastAsia="宋体"/>
      <w:kern w:val="2"/>
      <w:sz w:val="28"/>
      <w:lang w:val="en-US" w:eastAsia="zh-CN"/>
    </w:rPr>
  </w:style>
  <w:style w:type="character" w:customStyle="1" w:styleId="93">
    <w:name w:val="font31"/>
    <w:qFormat/>
    <w:uiPriority w:val="0"/>
    <w:rPr>
      <w:rFonts w:hint="eastAsia" w:ascii="宋体" w:hAnsi="宋体" w:eastAsia="宋体" w:cs="宋体"/>
      <w:color w:val="000000"/>
      <w:sz w:val="20"/>
      <w:szCs w:val="20"/>
      <w:u w:val="none"/>
      <w:vertAlign w:val="superscript"/>
    </w:rPr>
  </w:style>
  <w:style w:type="character" w:customStyle="1" w:styleId="94">
    <w:name w:val="未命名11"/>
    <w:qFormat/>
    <w:uiPriority w:val="0"/>
    <w:rPr>
      <w:color w:val="77FFFF"/>
      <w:sz w:val="24"/>
    </w:rPr>
  </w:style>
  <w:style w:type="character" w:customStyle="1" w:styleId="95">
    <w:name w:val="Table Heading Char Char"/>
    <w:qFormat/>
    <w:uiPriority w:val="0"/>
    <w:rPr>
      <w:rFonts w:ascii="Arial" w:hAnsi="Arial" w:eastAsia="黑体"/>
      <w:kern w:val="2"/>
      <w:sz w:val="18"/>
      <w:lang w:val="en-US" w:eastAsia="zh-CN"/>
    </w:rPr>
  </w:style>
  <w:style w:type="character" w:customStyle="1" w:styleId="96">
    <w:name w:val="Char Char6"/>
    <w:qFormat/>
    <w:uiPriority w:val="0"/>
    <w:rPr>
      <w:rFonts w:ascii="仿宋_GB2312" w:eastAsia="仿宋_GB2312"/>
      <w:kern w:val="2"/>
      <w:sz w:val="32"/>
    </w:rPr>
  </w:style>
  <w:style w:type="character" w:customStyle="1" w:styleId="97">
    <w:name w:val="highlighted"/>
    <w:qFormat/>
    <w:uiPriority w:val="0"/>
  </w:style>
  <w:style w:type="character" w:customStyle="1" w:styleId="98">
    <w:name w:val="文字 Char"/>
    <w:link w:val="99"/>
    <w:qFormat/>
    <w:uiPriority w:val="0"/>
    <w:rPr>
      <w:rFonts w:ascii="宋体"/>
      <w:sz w:val="28"/>
    </w:rPr>
  </w:style>
  <w:style w:type="paragraph" w:customStyle="1" w:styleId="99">
    <w:name w:val="文字"/>
    <w:basedOn w:val="1"/>
    <w:link w:val="98"/>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5"/>
    <w:qFormat/>
    <w:uiPriority w:val="0"/>
    <w:rPr>
      <w:sz w:val="24"/>
    </w:rPr>
  </w:style>
  <w:style w:type="character" w:customStyle="1" w:styleId="101">
    <w:name w:val="批注文字 字符"/>
    <w:qFormat/>
    <w:uiPriority w:val="0"/>
    <w:rPr>
      <w:sz w:val="24"/>
    </w:rPr>
  </w:style>
  <w:style w:type="character" w:customStyle="1" w:styleId="102">
    <w:name w:val="正文文本首行缩进 2 字符"/>
    <w:basedOn w:val="103"/>
    <w:link w:val="56"/>
    <w:qFormat/>
    <w:uiPriority w:val="0"/>
    <w:rPr>
      <w:kern w:val="2"/>
      <w:sz w:val="44"/>
    </w:rPr>
  </w:style>
  <w:style w:type="character" w:customStyle="1" w:styleId="103">
    <w:name w:val="正文文本缩进 字符"/>
    <w:qFormat/>
    <w:uiPriority w:val="0"/>
    <w:rPr>
      <w:kern w:val="2"/>
      <w:sz w:val="44"/>
    </w:rPr>
  </w:style>
  <w:style w:type="character" w:customStyle="1" w:styleId="104">
    <w:name w:val="日期 字符"/>
    <w:link w:val="33"/>
    <w:qFormat/>
    <w:uiPriority w:val="0"/>
    <w:rPr>
      <w:sz w:val="28"/>
    </w:rPr>
  </w:style>
  <w:style w:type="character" w:customStyle="1" w:styleId="105">
    <w:name w:val="正文文本缩进 2 字符"/>
    <w:link w:val="34"/>
    <w:qFormat/>
    <w:uiPriority w:val="0"/>
    <w:rPr>
      <w:sz w:val="28"/>
    </w:rPr>
  </w:style>
  <w:style w:type="character" w:customStyle="1" w:styleId="106">
    <w:name w:val="crowed11"/>
    <w:qFormat/>
    <w:uiPriority w:val="0"/>
    <w:rPr>
      <w:rFonts w:hint="default"/>
      <w:sz w:val="24"/>
    </w:rPr>
  </w:style>
  <w:style w:type="character" w:customStyle="1" w:styleId="107">
    <w:name w:val="正文 + 三号 Char"/>
    <w:qFormat/>
    <w:uiPriority w:val="0"/>
    <w:rPr>
      <w:rFonts w:eastAsia="宋体"/>
      <w:kern w:val="2"/>
      <w:sz w:val="21"/>
      <w:lang w:val="en-US" w:eastAsia="zh-CN"/>
    </w:rPr>
  </w:style>
  <w:style w:type="character" w:customStyle="1" w:styleId="108">
    <w:name w:val="Table Text Char1 Char"/>
    <w:qFormat/>
    <w:uiPriority w:val="0"/>
    <w:rPr>
      <w:rFonts w:ascii="Arial" w:hAnsi="Arial"/>
      <w:kern w:val="2"/>
      <w:sz w:val="18"/>
      <w:lang w:val="en-US" w:eastAsia="zh-CN" w:bidi="ar-SA"/>
    </w:rPr>
  </w:style>
  <w:style w:type="character" w:customStyle="1" w:styleId="109">
    <w:name w:val="脚注文本 字符"/>
    <w:link w:val="41"/>
    <w:qFormat/>
    <w:uiPriority w:val="0"/>
    <w:rPr>
      <w:sz w:val="18"/>
    </w:rPr>
  </w:style>
  <w:style w:type="character" w:customStyle="1" w:styleId="110">
    <w:name w:val="content-white1"/>
    <w:qFormat/>
    <w:uiPriority w:val="0"/>
    <w:rPr>
      <w:color w:val="auto"/>
      <w:sz w:val="18"/>
      <w:u w:val="none"/>
    </w:rPr>
  </w:style>
  <w:style w:type="character" w:customStyle="1" w:styleId="111">
    <w:name w:val="标书正文:  0.74 厘米 Char1"/>
    <w:qFormat/>
    <w:uiPriority w:val="0"/>
    <w:rPr>
      <w:rFonts w:eastAsia="宋体"/>
      <w:kern w:val="2"/>
      <w:sz w:val="24"/>
      <w:lang w:val="en-US" w:eastAsia="zh-CN"/>
    </w:rPr>
  </w:style>
  <w:style w:type="character" w:customStyle="1" w:styleId="112">
    <w:name w:val="页脚 字符"/>
    <w:link w:val="36"/>
    <w:qFormat/>
    <w:uiPriority w:val="99"/>
    <w:rPr>
      <w:sz w:val="18"/>
    </w:rPr>
  </w:style>
  <w:style w:type="character" w:customStyle="1" w:styleId="113">
    <w:name w:val="title_emph1"/>
    <w:qFormat/>
    <w:uiPriority w:val="0"/>
    <w:rPr>
      <w:rFonts w:hint="default" w:ascii="Arial" w:hAnsi="Arial"/>
      <w:b/>
      <w:sz w:val="20"/>
    </w:rPr>
  </w:style>
  <w:style w:type="character" w:customStyle="1" w:styleId="114">
    <w:name w:val="Table Text Char"/>
    <w:link w:val="115"/>
    <w:qFormat/>
    <w:uiPriority w:val="0"/>
    <w:rPr>
      <w:rFonts w:ascii="Arial" w:hAnsi="Arial"/>
      <w:sz w:val="18"/>
    </w:rPr>
  </w:style>
  <w:style w:type="paragraph" w:customStyle="1" w:styleId="115">
    <w:name w:val="Table Text"/>
    <w:link w:val="11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7"/>
    <w:qFormat/>
    <w:uiPriority w:val="99"/>
    <w:rPr>
      <w:sz w:val="18"/>
    </w:rPr>
  </w:style>
  <w:style w:type="character" w:customStyle="1" w:styleId="117">
    <w:name w:val="日期 Char"/>
    <w:qFormat/>
    <w:uiPriority w:val="0"/>
    <w:rPr>
      <w:kern w:val="2"/>
      <w:sz w:val="28"/>
    </w:rPr>
  </w:style>
  <w:style w:type="paragraph" w:customStyle="1" w:styleId="118">
    <w:name w:val="样式 标题 1章标题Heading 0Section HeadPIM 1H1h11st levell11H1..."/>
    <w:basedOn w:val="4"/>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qFormat/>
    <w:uiPriority w:val="0"/>
    <w:pPr>
      <w:adjustRightInd w:val="0"/>
      <w:snapToGrid w:val="0"/>
      <w:spacing w:line="360" w:lineRule="auto"/>
    </w:pPr>
    <w:rPr>
      <w:sz w:val="24"/>
    </w:rPr>
  </w:style>
  <w:style w:type="paragraph" w:customStyle="1" w:styleId="120">
    <w:name w:val="Char Char 字元 字元 字元 Char Char Char Char"/>
    <w:basedOn w:val="1"/>
    <w:qFormat/>
    <w:uiPriority w:val="0"/>
    <w:pPr>
      <w:adjustRightInd w:val="0"/>
      <w:spacing w:line="360" w:lineRule="auto"/>
    </w:pPr>
    <w:rPr>
      <w:kern w:val="0"/>
      <w:sz w:val="24"/>
    </w:rPr>
  </w:style>
  <w:style w:type="character" w:customStyle="1" w:styleId="121">
    <w:name w:val="脚注文本 字符1"/>
    <w:basedOn w:val="59"/>
    <w:semiHidden/>
    <w:qFormat/>
    <w:uiPriority w:val="99"/>
    <w:rPr>
      <w:rFonts w:ascii="Times New Roman" w:hAnsi="Times New Roman" w:eastAsia="宋体" w:cs="Times New Roman"/>
      <w:sz w:val="18"/>
      <w:szCs w:val="18"/>
    </w:rPr>
  </w:style>
  <w:style w:type="paragraph" w:customStyle="1" w:styleId="12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1"/>
    <w:qFormat/>
    <w:uiPriority w:val="0"/>
    <w:pPr>
      <w:adjustRightInd w:val="0"/>
    </w:pPr>
    <w:rPr>
      <w:color w:val="000000"/>
      <w:lang w:val="en-GB"/>
    </w:rPr>
  </w:style>
  <w:style w:type="paragraph" w:customStyle="1" w:styleId="124">
    <w:name w:val="可研正文"/>
    <w:basedOn w:val="3"/>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semiHidden/>
    <w:qFormat/>
    <w:uiPriority w:val="99"/>
    <w:rPr>
      <w:rFonts w:ascii="Times New Roman" w:hAnsi="Times New Roman" w:eastAsia="宋体" w:cs="Times New Roman"/>
      <w:sz w:val="28"/>
      <w:szCs w:val="20"/>
    </w:rPr>
  </w:style>
  <w:style w:type="paragraph" w:customStyle="1" w:styleId="126">
    <w:name w:val="IN Feature"/>
    <w:next w:val="127"/>
    <w:qFormat/>
    <w:uiPriority w:val="0"/>
    <w:pPr>
      <w:keepNext/>
      <w:keepLines/>
      <w:spacing w:before="240" w:after="240"/>
      <w:outlineLvl w:val="7"/>
    </w:pPr>
    <w:rPr>
      <w:rFonts w:ascii="Arial" w:hAnsi="Arial" w:eastAsia="黑体" w:cs="Times New Roman"/>
      <w:kern w:val="0"/>
      <w:sz w:val="21"/>
      <w:szCs w:val="20"/>
      <w:lang w:val="en-US" w:eastAsia="zh-CN" w:bidi="ar-SA"/>
    </w:rPr>
  </w:style>
  <w:style w:type="paragraph" w:customStyle="1" w:styleId="127">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21"/>
    <w:semiHidden/>
    <w:qFormat/>
    <w:uiPriority w:val="99"/>
    <w:rPr>
      <w:rFonts w:ascii="Times New Roman" w:hAnsi="Times New Roman" w:eastAsia="宋体" w:cs="Times New Roman"/>
      <w:sz w:val="28"/>
      <w:szCs w:val="20"/>
    </w:rPr>
  </w:style>
  <w:style w:type="character" w:customStyle="1" w:styleId="129">
    <w:name w:val="批注主题 字符1"/>
    <w:basedOn w:val="128"/>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qFormat/>
    <w:uiPriority w:val="0"/>
    <w:pPr>
      <w:spacing w:line="360" w:lineRule="auto"/>
      <w:ind w:firstLine="420"/>
    </w:pPr>
    <w:rPr>
      <w:sz w:val="24"/>
    </w:rPr>
  </w:style>
  <w:style w:type="paragraph" w:customStyle="1" w:styleId="13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4"/>
    <w:qFormat/>
    <w:uiPriority w:val="0"/>
    <w:rPr>
      <w:rFonts w:ascii="黑体" w:hAnsi="Times New Roman" w:eastAsia="黑体" w:cs="Times New Roman"/>
      <w:sz w:val="28"/>
      <w:szCs w:val="20"/>
    </w:rPr>
  </w:style>
  <w:style w:type="character" w:customStyle="1" w:styleId="133">
    <w:name w:val="页脚 字符1"/>
    <w:basedOn w:val="59"/>
    <w:semiHidden/>
    <w:qFormat/>
    <w:uiPriority w:val="99"/>
    <w:rPr>
      <w:rFonts w:ascii="Times New Roman" w:hAnsi="Times New Roman" w:eastAsia="宋体" w:cs="Times New Roman"/>
      <w:sz w:val="18"/>
      <w:szCs w:val="18"/>
    </w:rPr>
  </w:style>
  <w:style w:type="paragraph" w:customStyle="1" w:styleId="134">
    <w:name w:val="Table Paragraph"/>
    <w:basedOn w:val="1"/>
    <w:qFormat/>
    <w:uiPriority w:val="1"/>
    <w:rPr>
      <w:rFonts w:ascii="黑体" w:hAnsi="黑体" w:eastAsia="黑体" w:cs="黑体"/>
      <w:lang w:val="zh-CN" w:bidi="zh-CN"/>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Table Description"/>
    <w:next w:val="1"/>
    <w:qFormat/>
    <w:uiPriority w:val="0"/>
    <w:pPr>
      <w:keepNext/>
      <w:snapToGrid w:val="0"/>
      <w:spacing w:before="160" w:after="80"/>
      <w:ind w:left="1134"/>
      <w:jc w:val="center"/>
    </w:pPr>
    <w:rPr>
      <w:rFonts w:ascii="Arial" w:hAnsi="Arial" w:eastAsia="黑体" w:cs="Times New Roman"/>
      <w:kern w:val="0"/>
      <w:sz w:val="18"/>
      <w:szCs w:val="20"/>
      <w:lang w:val="en-US" w:eastAsia="zh-CN" w:bidi="ar-SA"/>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kern w:val="0"/>
      <w:sz w:val="21"/>
      <w:szCs w:val="20"/>
      <w:lang w:val="en-US" w:eastAsia="zh-CN" w:bidi="ar-SA"/>
    </w:rPr>
  </w:style>
  <w:style w:type="paragraph" w:customStyle="1" w:styleId="139">
    <w:name w:val="样式1xz"/>
    <w:basedOn w:val="1"/>
    <w:qFormat/>
    <w:uiPriority w:val="0"/>
    <w:pPr>
      <w:tabs>
        <w:tab w:val="left" w:pos="1050"/>
        <w:tab w:val="right" w:leader="dot" w:pos="8296"/>
      </w:tabs>
    </w:pPr>
    <w:rPr>
      <w:caps/>
      <w:spacing w:val="20"/>
      <w:sz w:val="24"/>
    </w:rPr>
  </w:style>
  <w:style w:type="paragraph" w:customStyle="1" w:styleId="140">
    <w:name w:val="标书正文:  0.74 厘米"/>
    <w:basedOn w:val="1"/>
    <w:qFormat/>
    <w:uiPriority w:val="0"/>
    <w:pPr>
      <w:snapToGrid w:val="0"/>
      <w:spacing w:line="360" w:lineRule="auto"/>
      <w:ind w:firstLine="420"/>
    </w:pPr>
    <w:rPr>
      <w:sz w:val="24"/>
    </w:rPr>
  </w:style>
  <w:style w:type="paragraph" w:customStyle="1" w:styleId="141">
    <w:name w:val="样式1"/>
    <w:basedOn w:val="7"/>
    <w:qFormat/>
    <w:uiPriority w:val="0"/>
    <w:pPr>
      <w:tabs>
        <w:tab w:val="left" w:pos="720"/>
      </w:tabs>
      <w:spacing w:before="500" w:after="260" w:line="560" w:lineRule="atLeast"/>
      <w:ind w:left="420" w:hanging="420"/>
    </w:pPr>
  </w:style>
  <w:style w:type="character" w:customStyle="1" w:styleId="142">
    <w:name w:val="正文文本 2 字符"/>
    <w:basedOn w:val="59"/>
    <w:link w:val="48"/>
    <w:qFormat/>
    <w:uiPriority w:val="0"/>
    <w:rPr>
      <w:rFonts w:ascii="Times New Roman" w:hAnsi="Times New Roman" w:eastAsia="宋体" w:cs="Times New Roman"/>
      <w:sz w:val="24"/>
      <w:szCs w:val="20"/>
    </w:rPr>
  </w:style>
  <w:style w:type="paragraph" w:customStyle="1" w:styleId="143">
    <w:name w:val="表文字"/>
    <w:qFormat/>
    <w:uiPriority w:val="0"/>
    <w:rPr>
      <w:rFonts w:ascii="宋体" w:hAnsi="Times New Roman" w:eastAsia="宋体" w:cs="Times New Roman"/>
      <w:kern w:val="2"/>
      <w:sz w:val="20"/>
      <w:szCs w:val="20"/>
      <w:lang w:val="en-US" w:eastAsia="zh-CN" w:bidi="ar-SA"/>
    </w:rPr>
  </w:style>
  <w:style w:type="character" w:customStyle="1" w:styleId="144">
    <w:name w:val="正文文本 3 字符"/>
    <w:basedOn w:val="59"/>
    <w:link w:val="22"/>
    <w:qFormat/>
    <w:uiPriority w:val="0"/>
    <w:rPr>
      <w:rFonts w:ascii="Times New Roman" w:hAnsi="Times New Roman" w:eastAsia="宋体" w:cs="Times New Roman"/>
      <w:sz w:val="16"/>
      <w:szCs w:val="20"/>
    </w:rPr>
  </w:style>
  <w:style w:type="paragraph" w:styleId="145">
    <w:name w:val="No Spacing"/>
    <w:qFormat/>
    <w:uiPriority w:val="0"/>
    <w:pPr>
      <w:widowControl w:val="0"/>
      <w:jc w:val="both"/>
    </w:pPr>
    <w:rPr>
      <w:rFonts w:ascii="Times New Roman" w:hAnsi="Times New Roman" w:eastAsia="宋体" w:cs="Times New Roman"/>
      <w:kern w:val="2"/>
      <w:sz w:val="28"/>
      <w:szCs w:val="20"/>
      <w:lang w:val="en-US" w:eastAsia="zh-CN" w:bidi="ar-SA"/>
    </w:rPr>
  </w:style>
  <w:style w:type="paragraph" w:customStyle="1" w:styleId="146">
    <w:name w:val="没有缩进（为图形使用）"/>
    <w:basedOn w:val="1"/>
    <w:qFormat/>
    <w:uiPriority w:val="0"/>
    <w:pPr>
      <w:spacing w:before="120" w:after="120" w:line="360" w:lineRule="auto"/>
    </w:pPr>
    <w:rPr>
      <w:sz w:val="24"/>
    </w:rPr>
  </w:style>
  <w:style w:type="paragraph" w:customStyle="1" w:styleId="14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semiHidden/>
    <w:qFormat/>
    <w:uiPriority w:val="99"/>
    <w:rPr>
      <w:rFonts w:ascii="Times New Roman" w:hAnsi="Times New Roman" w:eastAsia="宋体" w:cs="Times New Roman"/>
      <w:sz w:val="28"/>
      <w:szCs w:val="20"/>
    </w:rPr>
  </w:style>
  <w:style w:type="character" w:customStyle="1" w:styleId="149">
    <w:name w:val="正文文本 字符"/>
    <w:basedOn w:val="59"/>
    <w:link w:val="3"/>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2"/>
    <w:qFormat/>
    <w:uiPriority w:val="0"/>
    <w:rPr>
      <w:rFonts w:ascii="宋体" w:hAnsi="宋体" w:eastAsia="仿宋_GB2312" w:cs="Times New Roman"/>
      <w:sz w:val="24"/>
      <w:szCs w:val="20"/>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qFormat/>
    <w:uiPriority w:val="0"/>
    <w:rPr>
      <w:rFonts w:ascii="宋体" w:hAnsi="宋体" w:cs="Courier New"/>
      <w:sz w:val="32"/>
      <w:szCs w:val="32"/>
    </w:rPr>
  </w:style>
  <w:style w:type="paragraph" w:customStyle="1" w:styleId="153">
    <w:name w:val="È±Ê¡ÎÄ±¾"/>
    <w:basedOn w:val="1"/>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5"/>
    <w:qFormat/>
    <w:uiPriority w:val="0"/>
    <w:rPr>
      <w:rFonts w:ascii="Times New Roman" w:hAnsi="Times New Roman" w:eastAsia="宋体" w:cs="Times New Roman"/>
      <w:sz w:val="18"/>
      <w:szCs w:val="20"/>
    </w:rPr>
  </w:style>
  <w:style w:type="paragraph" w:customStyle="1" w:styleId="15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1"/>
    <w:qFormat/>
    <w:uiPriority w:val="0"/>
    <w:rPr>
      <w:rFonts w:ascii="宋体" w:hAnsi="Courier New" w:eastAsia="宋体" w:cs="Times New Roman"/>
      <w:szCs w:val="20"/>
    </w:rPr>
  </w:style>
  <w:style w:type="paragraph" w:customStyle="1" w:styleId="157">
    <w:name w:val="Char Char Char Char Char Char Char"/>
    <w:basedOn w:val="1"/>
    <w:qFormat/>
    <w:uiPriority w:val="0"/>
    <w:rPr>
      <w:rFonts w:ascii="Tahoma" w:hAnsi="Tahoma"/>
      <w:sz w:val="24"/>
    </w:rPr>
  </w:style>
  <w:style w:type="paragraph" w:customStyle="1" w:styleId="158">
    <w:name w:val="二级列表"/>
    <w:basedOn w:val="159"/>
    <w:next w:val="159"/>
    <w:qFormat/>
    <w:uiPriority w:val="0"/>
    <w:pPr>
      <w:tabs>
        <w:tab w:val="left" w:pos="2120"/>
      </w:tabs>
      <w:ind w:firstLine="0" w:firstLineChars="0"/>
    </w:pPr>
    <w:rPr>
      <w:b/>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4"/>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semiHidden/>
    <w:qFormat/>
    <w:uiPriority w:val="99"/>
    <w:rPr>
      <w:rFonts w:ascii="Times New Roman" w:hAnsi="Times New Roman" w:eastAsia="宋体" w:cs="Times New Roman"/>
      <w:sz w:val="28"/>
      <w:szCs w:val="20"/>
    </w:rPr>
  </w:style>
  <w:style w:type="character" w:customStyle="1" w:styleId="162">
    <w:name w:val="页眉 字符1"/>
    <w:basedOn w:val="59"/>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4"/>
    <w:next w:val="1"/>
    <w:qFormat/>
    <w:uiPriority w:val="0"/>
    <w:pPr>
      <w:spacing w:before="240" w:after="720"/>
    </w:pPr>
    <w:rPr>
      <w:sz w:val="28"/>
    </w:rPr>
  </w:style>
  <w:style w:type="paragraph" w:customStyle="1" w:styleId="165">
    <w:name w:val="Title - Revision"/>
    <w:basedOn w:val="54"/>
    <w:qFormat/>
    <w:uiPriority w:val="0"/>
    <w:pPr>
      <w:spacing w:before="720"/>
    </w:pPr>
  </w:style>
  <w:style w:type="paragraph" w:customStyle="1" w:styleId="166">
    <w:name w:val="表头样式"/>
    <w:basedOn w:val="1"/>
    <w:qFormat/>
    <w:uiPriority w:val="0"/>
    <w:pPr>
      <w:autoSpaceDE w:val="0"/>
      <w:autoSpaceDN w:val="0"/>
      <w:adjustRightInd w:val="0"/>
      <w:spacing w:line="360" w:lineRule="auto"/>
      <w:jc w:val="left"/>
    </w:pPr>
    <w:rPr>
      <w:b/>
      <w:kern w:val="0"/>
      <w:sz w:val="21"/>
    </w:rPr>
  </w:style>
  <w:style w:type="paragraph" w:customStyle="1" w:styleId="167">
    <w:name w:val="正文字缩2字"/>
    <w:basedOn w:val="1"/>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9"/>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4"/>
    <w:qFormat/>
    <w:uiPriority w:val="0"/>
    <w:rPr>
      <w:rFonts w:ascii="Arial" w:hAnsi="Arial" w:eastAsia="宋体" w:cs="Times New Roman"/>
      <w:b/>
      <w:smallCaps/>
      <w:kern w:val="28"/>
      <w:sz w:val="36"/>
      <w:szCs w:val="20"/>
      <w:lang w:eastAsia="en-US"/>
    </w:rPr>
  </w:style>
  <w:style w:type="paragraph" w:customStyle="1" w:styleId="170">
    <w:name w:val="00"/>
    <w:basedOn w:val="1"/>
    <w:qFormat/>
    <w:uiPriority w:val="0"/>
    <w:pPr>
      <w:autoSpaceDE w:val="0"/>
      <w:autoSpaceDN w:val="0"/>
      <w:adjustRightInd w:val="0"/>
      <w:jc w:val="left"/>
    </w:pPr>
    <w:rPr>
      <w:rFonts w:ascii="黑体" w:eastAsia="黑体"/>
      <w:b/>
      <w:kern w:val="0"/>
      <w:sz w:val="20"/>
    </w:rPr>
  </w:style>
  <w:style w:type="paragraph" w:customStyle="1" w:styleId="171">
    <w:name w:val="表格文本"/>
    <w:qFormat/>
    <w:uiPriority w:val="0"/>
    <w:pPr>
      <w:tabs>
        <w:tab w:val="decimal" w:pos="0"/>
      </w:tabs>
    </w:pPr>
    <w:rPr>
      <w:rFonts w:ascii="Arial" w:hAnsi="Arial" w:eastAsia="宋体" w:cs="Times New Roman"/>
      <w:kern w:val="0"/>
      <w:sz w:val="21"/>
      <w:szCs w:val="20"/>
      <w:lang w:val="en-US" w:eastAsia="zh-CN" w:bidi="ar-SA"/>
    </w:rPr>
  </w:style>
  <w:style w:type="paragraph" w:customStyle="1" w:styleId="172">
    <w:name w:val="Char Char Char Char Char Char Char Char Char Char Char Char Char Char Char Char"/>
    <w:basedOn w:val="1"/>
    <w:qFormat/>
    <w:uiPriority w:val="0"/>
    <w:pPr>
      <w:tabs>
        <w:tab w:val="left" w:pos="360"/>
      </w:tabs>
    </w:pPr>
    <w:rPr>
      <w:sz w:val="24"/>
    </w:rPr>
  </w:style>
  <w:style w:type="paragraph" w:customStyle="1" w:styleId="17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74">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6"/>
    <w:qFormat/>
    <w:uiPriority w:val="0"/>
    <w:pPr>
      <w:numPr>
        <w:ilvl w:val="2"/>
        <w:numId w:val="4"/>
      </w:numPr>
      <w:tabs>
        <w:tab w:val="left" w:pos="709"/>
        <w:tab w:val="left" w:pos="1620"/>
      </w:tabs>
    </w:pPr>
  </w:style>
  <w:style w:type="paragraph" w:customStyle="1" w:styleId="176">
    <w:name w:val="正文 + 三号"/>
    <w:basedOn w:val="1"/>
    <w:qFormat/>
    <w:uiPriority w:val="0"/>
    <w:rPr>
      <w:sz w:val="21"/>
    </w:rPr>
  </w:style>
  <w:style w:type="paragraph" w:customStyle="1" w:styleId="177">
    <w:name w:val="CSS1级正文 Char"/>
    <w:basedOn w:val="3"/>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79">
    <w:name w:val="Revision"/>
    <w:qFormat/>
    <w:uiPriority w:val="0"/>
    <w:rPr>
      <w:rFonts w:ascii="Times New Roman" w:hAnsi="Times New Roman" w:eastAsia="宋体" w:cs="Times New Roman"/>
      <w:kern w:val="2"/>
      <w:sz w:val="21"/>
      <w:szCs w:val="20"/>
      <w:lang w:val="en-US" w:eastAsia="zh-CN" w:bidi="ar-SA"/>
    </w:rPr>
  </w:style>
  <w:style w:type="paragraph" w:customStyle="1" w:styleId="180">
    <w:name w:val="正文格式 Char"/>
    <w:basedOn w:val="1"/>
    <w:qFormat/>
    <w:uiPriority w:val="0"/>
    <w:pPr>
      <w:widowControl/>
      <w:adjustRightInd w:val="0"/>
      <w:spacing w:line="440" w:lineRule="atLeast"/>
      <w:ind w:firstLine="510"/>
      <w:textAlignment w:val="baseline"/>
    </w:pPr>
    <w:rPr>
      <w:kern w:val="0"/>
      <w:sz w:val="24"/>
    </w:rPr>
  </w:style>
  <w:style w:type="paragraph" w:styleId="181">
    <w:name w:val="List Paragraph"/>
    <w:basedOn w:val="1"/>
    <w:qFormat/>
    <w:uiPriority w:val="1"/>
    <w:pPr>
      <w:ind w:firstLine="420" w:firstLineChars="200"/>
    </w:pPr>
  </w:style>
  <w:style w:type="paragraph" w:customStyle="1" w:styleId="182">
    <w:name w:val="样式 正文缩进正文（首行缩进两字）表正文正文非缩进特点标题4段1 + 首行缩进:  2 字符"/>
    <w:basedOn w:val="17"/>
    <w:qFormat/>
    <w:uiPriority w:val="0"/>
    <w:pPr>
      <w:ind w:firstLine="480" w:firstLineChars="200"/>
    </w:pPr>
  </w:style>
  <w:style w:type="paragraph" w:customStyle="1" w:styleId="183">
    <w:name w:val="Char Char Char Char Char"/>
    <w:basedOn w:val="1"/>
    <w:qFormat/>
    <w:uiPriority w:val="0"/>
    <w:pPr>
      <w:tabs>
        <w:tab w:val="left" w:pos="425"/>
      </w:tabs>
      <w:ind w:left="1620" w:hanging="360"/>
    </w:pPr>
    <w:rPr>
      <w:rFonts w:ascii="Tahoma" w:hAnsi="Tahoma"/>
      <w:sz w:val="24"/>
    </w:rPr>
  </w:style>
  <w:style w:type="paragraph" w:customStyle="1" w:styleId="184">
    <w:name w:val="首行缩进 1"/>
    <w:basedOn w:val="1"/>
    <w:qFormat/>
    <w:uiPriority w:val="0"/>
    <w:pPr>
      <w:spacing w:after="120" w:line="360" w:lineRule="auto"/>
      <w:ind w:firstLine="200" w:firstLineChars="200"/>
    </w:pPr>
    <w:rPr>
      <w:sz w:val="24"/>
    </w:rPr>
  </w:style>
  <w:style w:type="paragraph" w:customStyle="1" w:styleId="18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qFormat/>
    <w:uiPriority w:val="0"/>
    <w:pPr>
      <w:snapToGrid w:val="0"/>
    </w:pPr>
    <w:rPr>
      <w:sz w:val="21"/>
    </w:rPr>
  </w:style>
  <w:style w:type="paragraph" w:customStyle="1" w:styleId="187">
    <w:name w:val="Table Text Char Char"/>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188">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7"/>
    <w:qFormat/>
    <w:uiPriority w:val="0"/>
    <w:pPr>
      <w:numPr>
        <w:ilvl w:val="0"/>
        <w:numId w:val="5"/>
      </w:numPr>
      <w:spacing w:before="560" w:line="400" w:lineRule="exact"/>
      <w:jc w:val="center"/>
      <w:outlineLvl w:val="0"/>
    </w:pPr>
    <w:rPr>
      <w:b w:val="0"/>
      <w:sz w:val="44"/>
    </w:rPr>
  </w:style>
  <w:style w:type="paragraph" w:customStyle="1" w:styleId="19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qFormat/>
    <w:uiPriority w:val="0"/>
    <w:rPr>
      <w:rFonts w:ascii="Tahoma" w:hAnsi="Tahoma"/>
      <w:sz w:val="30"/>
    </w:rPr>
  </w:style>
  <w:style w:type="paragraph" w:customStyle="1" w:styleId="193">
    <w:name w:val="Item Step"/>
    <w:qFormat/>
    <w:uiPriority w:val="0"/>
    <w:pPr>
      <w:tabs>
        <w:tab w:val="left" w:pos="1644"/>
      </w:tabs>
      <w:ind w:left="1644" w:hanging="510"/>
      <w:outlineLvl w:val="4"/>
    </w:pPr>
    <w:rPr>
      <w:rFonts w:ascii="Arial" w:hAnsi="Arial" w:eastAsia="宋体" w:cs="Times New Roman"/>
      <w:kern w:val="0"/>
      <w:sz w:val="21"/>
      <w:szCs w:val="20"/>
      <w:lang w:val="en-US" w:eastAsia="zh-CN" w:bidi="ar-SA"/>
    </w:rPr>
  </w:style>
  <w:style w:type="paragraph" w:customStyle="1" w:styleId="194">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qFormat/>
    <w:uiPriority w:val="0"/>
    <w:rPr>
      <w:rFonts w:ascii="Tahoma" w:hAnsi="Tahoma"/>
      <w:sz w:val="24"/>
      <w:szCs w:val="24"/>
    </w:rPr>
  </w:style>
  <w:style w:type="paragraph" w:customStyle="1" w:styleId="196">
    <w:name w:val="样式4"/>
    <w:basedOn w:val="7"/>
    <w:qFormat/>
    <w:uiPriority w:val="0"/>
    <w:pPr>
      <w:adjustRightInd w:val="0"/>
      <w:snapToGrid w:val="0"/>
    </w:pPr>
  </w:style>
  <w:style w:type="paragraph" w:customStyle="1" w:styleId="197">
    <w:name w:val="标题3——2"/>
    <w:basedOn w:val="6"/>
    <w:next w:val="2"/>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5"/>
    <w:qFormat/>
    <w:uiPriority w:val="0"/>
    <w:pPr>
      <w:spacing w:line="360" w:lineRule="auto"/>
    </w:pPr>
    <w:rPr>
      <w:rFonts w:eastAsia="黑体"/>
      <w:sz w:val="20"/>
    </w:rPr>
  </w:style>
  <w:style w:type="paragraph" w:customStyle="1" w:styleId="20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qFormat/>
    <w:uiPriority w:val="0"/>
    <w:pPr>
      <w:spacing w:line="360" w:lineRule="auto"/>
      <w:ind w:left="540" w:leftChars="225" w:firstLine="540" w:firstLineChars="225"/>
    </w:pPr>
    <w:rPr>
      <w:sz w:val="24"/>
    </w:rPr>
  </w:style>
  <w:style w:type="paragraph" w:customStyle="1" w:styleId="205">
    <w:name w:val="正文表格"/>
    <w:basedOn w:val="1"/>
    <w:qFormat/>
    <w:uiPriority w:val="0"/>
    <w:pPr>
      <w:adjustRightInd w:val="0"/>
      <w:spacing w:before="40" w:after="40"/>
    </w:pPr>
    <w:rPr>
      <w:sz w:val="24"/>
    </w:rPr>
  </w:style>
  <w:style w:type="paragraph" w:customStyle="1" w:styleId="206">
    <w:name w:val="首行缩进"/>
    <w:basedOn w:val="1"/>
    <w:qFormat/>
    <w:uiPriority w:val="0"/>
    <w:pPr>
      <w:numPr>
        <w:ilvl w:val="0"/>
        <w:numId w:val="6"/>
      </w:numPr>
      <w:spacing w:line="360" w:lineRule="auto"/>
    </w:pPr>
    <w:rPr>
      <w:rFonts w:eastAsia="仿宋_GB2312"/>
    </w:rPr>
  </w:style>
  <w:style w:type="paragraph" w:customStyle="1" w:styleId="207">
    <w:name w:val="关键词"/>
    <w:basedOn w:val="1"/>
    <w:next w:val="1"/>
    <w:qFormat/>
    <w:uiPriority w:val="0"/>
    <w:pPr>
      <w:spacing w:line="360" w:lineRule="auto"/>
    </w:pPr>
    <w:rPr>
      <w:rFonts w:eastAsia="黑体"/>
      <w:sz w:val="20"/>
    </w:rPr>
  </w:style>
  <w:style w:type="paragraph" w:customStyle="1" w:styleId="208">
    <w:name w:val="标准正文"/>
    <w:basedOn w:val="24"/>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qFormat/>
    <w:uiPriority w:val="0"/>
    <w:rPr>
      <w:rFonts w:ascii="Tahoma" w:hAnsi="Tahoma"/>
      <w:sz w:val="24"/>
    </w:rPr>
  </w:style>
  <w:style w:type="paragraph" w:customStyle="1" w:styleId="210">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1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qFormat/>
    <w:uiPriority w:val="0"/>
    <w:pPr>
      <w:keepNext/>
      <w:snapToGrid w:val="0"/>
      <w:spacing w:before="80" w:after="80"/>
      <w:jc w:val="center"/>
    </w:pPr>
    <w:rPr>
      <w:rFonts w:ascii="Arial" w:hAnsi="Arial" w:eastAsia="黑体" w:cs="Times New Roman"/>
      <w:kern w:val="0"/>
      <w:sz w:val="18"/>
      <w:szCs w:val="20"/>
      <w:lang w:val="en-US" w:eastAsia="zh-CN" w:bidi="ar-SA"/>
    </w:rPr>
  </w:style>
  <w:style w:type="paragraph" w:customStyle="1" w:styleId="21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qFormat/>
    <w:uiPriority w:val="0"/>
    <w:pPr>
      <w:numPr>
        <w:ilvl w:val="0"/>
        <w:numId w:val="8"/>
      </w:numPr>
      <w:spacing w:line="300" w:lineRule="auto"/>
      <w:jc w:val="both"/>
    </w:pPr>
    <w:rPr>
      <w:rFonts w:ascii="Arial" w:hAnsi="Arial" w:eastAsia="宋体" w:cs="Times New Roman"/>
      <w:kern w:val="0"/>
      <w:sz w:val="21"/>
      <w:szCs w:val="20"/>
      <w:lang w:val="en-US" w:eastAsia="zh-CN" w:bidi="ar-SA"/>
    </w:rPr>
  </w:style>
  <w:style w:type="paragraph" w:customStyle="1" w:styleId="215">
    <w:name w:val="段 Char"/>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1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qFormat/>
    <w:uiPriority w:val="0"/>
    <w:pPr>
      <w:numPr>
        <w:ilvl w:val="0"/>
        <w:numId w:val="9"/>
      </w:numPr>
      <w:tabs>
        <w:tab w:val="clear" w:pos="1230"/>
      </w:tabs>
      <w:spacing w:line="360" w:lineRule="auto"/>
      <w:ind w:firstLine="480" w:firstLineChars="200"/>
    </w:pPr>
    <w:rPr>
      <w:sz w:val="24"/>
    </w:rPr>
  </w:style>
  <w:style w:type="paragraph" w:customStyle="1" w:styleId="219">
    <w:name w:val="Default"/>
    <w:qFormat/>
    <w:uiPriority w:val="0"/>
    <w:pPr>
      <w:widowControl w:val="0"/>
      <w:autoSpaceDE w:val="0"/>
      <w:autoSpaceDN w:val="0"/>
      <w:adjustRightInd w:val="0"/>
    </w:pPr>
    <w:rPr>
      <w:rFonts w:ascii="宋体" w:hAnsi="Times New Roman" w:eastAsia="宋体" w:cs="Times New Roman"/>
      <w:color w:val="000000"/>
      <w:kern w:val="0"/>
      <w:sz w:val="24"/>
      <w:szCs w:val="20"/>
      <w:lang w:val="en-US" w:eastAsia="zh-CN" w:bidi="ar-SA"/>
    </w:rPr>
  </w:style>
  <w:style w:type="paragraph" w:customStyle="1" w:styleId="220">
    <w:name w:val="正文文本缩进 21"/>
    <w:basedOn w:val="1"/>
    <w:qFormat/>
    <w:uiPriority w:val="0"/>
    <w:pPr>
      <w:adjustRightInd w:val="0"/>
      <w:spacing w:before="120"/>
      <w:ind w:firstLine="420"/>
      <w:textAlignment w:val="baseline"/>
    </w:pPr>
    <w:rPr>
      <w:sz w:val="24"/>
    </w:rPr>
  </w:style>
  <w:style w:type="paragraph" w:customStyle="1" w:styleId="221">
    <w:name w:val="图例"/>
    <w:basedOn w:val="1"/>
    <w:qFormat/>
    <w:uiPriority w:val="0"/>
    <w:pPr>
      <w:spacing w:before="120" w:after="120" w:line="360" w:lineRule="auto"/>
      <w:jc w:val="center"/>
    </w:pPr>
    <w:rPr>
      <w:rFonts w:eastAsia="仿宋_GB2312"/>
      <w:b/>
      <w:sz w:val="24"/>
    </w:rPr>
  </w:style>
  <w:style w:type="paragraph" w:customStyle="1" w:styleId="222">
    <w:name w:val="Table Contents"/>
    <w:basedOn w:val="3"/>
    <w:qFormat/>
    <w:uiPriority w:val="0"/>
    <w:pPr>
      <w:suppressAutoHyphens/>
      <w:spacing w:after="0"/>
      <w:jc w:val="left"/>
    </w:pPr>
    <w:rPr>
      <w:rFonts w:eastAsia="Times New Roman"/>
      <w:kern w:val="0"/>
      <w:sz w:val="24"/>
    </w:rPr>
  </w:style>
  <w:style w:type="paragraph" w:customStyle="1" w:styleId="223">
    <w:name w:val="Char2"/>
    <w:basedOn w:val="1"/>
    <w:qFormat/>
    <w:uiPriority w:val="0"/>
    <w:pPr>
      <w:spacing w:line="240" w:lineRule="atLeast"/>
      <w:ind w:left="420" w:firstLine="420"/>
    </w:pPr>
    <w:rPr>
      <w:kern w:val="0"/>
      <w:sz w:val="21"/>
    </w:rPr>
  </w:style>
  <w:style w:type="paragraph" w:customStyle="1" w:styleId="224">
    <w:name w:val="内容标题"/>
    <w:basedOn w:val="19"/>
    <w:qFormat/>
    <w:uiPriority w:val="0"/>
    <w:rPr>
      <w:rFonts w:ascii="Tahoma" w:hAnsi="Tahoma"/>
      <w:sz w:val="24"/>
    </w:rPr>
  </w:style>
  <w:style w:type="paragraph" w:customStyle="1" w:styleId="225">
    <w:name w:val="Item Step in Table"/>
    <w:qFormat/>
    <w:uiPriority w:val="0"/>
    <w:pPr>
      <w:numPr>
        <w:ilvl w:val="0"/>
        <w:numId w:val="10"/>
      </w:numPr>
      <w:tabs>
        <w:tab w:val="left" w:pos="397"/>
      </w:tabs>
      <w:spacing w:before="40" w:after="40"/>
      <w:jc w:val="both"/>
    </w:pPr>
    <w:rPr>
      <w:rFonts w:ascii="Arial" w:hAnsi="Arial" w:eastAsia="宋体" w:cs="Times New Roman"/>
      <w:kern w:val="0"/>
      <w:sz w:val="18"/>
      <w:szCs w:val="20"/>
      <w:lang w:val="en-US" w:eastAsia="zh-CN" w:bidi="ar-SA"/>
    </w:rPr>
  </w:style>
  <w:style w:type="paragraph" w:customStyle="1" w:styleId="226">
    <w:name w:val="Char2 Char Char Char Char Char Char"/>
    <w:basedOn w:val="1"/>
    <w:qFormat/>
    <w:uiPriority w:val="0"/>
    <w:rPr>
      <w:rFonts w:ascii="仿宋_GB2312"/>
      <w:b/>
      <w:sz w:val="30"/>
    </w:rPr>
  </w:style>
  <w:style w:type="paragraph" w:customStyle="1" w:styleId="227">
    <w:name w:val="bt"/>
    <w:basedOn w:val="1"/>
    <w:next w:val="3"/>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qFormat/>
    <w:uiPriority w:val="0"/>
    <w:rPr>
      <w:sz w:val="21"/>
    </w:rPr>
  </w:style>
  <w:style w:type="paragraph" w:customStyle="1" w:styleId="235">
    <w:name w:val="标题无"/>
    <w:basedOn w:val="1"/>
    <w:qFormat/>
    <w:uiPriority w:val="0"/>
    <w:pPr>
      <w:spacing w:line="360" w:lineRule="auto"/>
    </w:pPr>
    <w:rPr>
      <w:sz w:val="24"/>
    </w:rPr>
  </w:style>
  <w:style w:type="paragraph" w:customStyle="1" w:styleId="236">
    <w:name w:val="Char1 Char Char Char1"/>
    <w:basedOn w:val="1"/>
    <w:qFormat/>
    <w:uiPriority w:val="0"/>
    <w:rPr>
      <w:rFonts w:ascii="Tahoma" w:hAnsi="Tahoma"/>
      <w:sz w:val="24"/>
    </w:rPr>
  </w:style>
  <w:style w:type="paragraph" w:customStyle="1" w:styleId="237">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qFormat/>
    <w:uiPriority w:val="0"/>
    <w:pPr>
      <w:snapToGrid w:val="0"/>
      <w:spacing w:before="80" w:after="320"/>
      <w:ind w:left="1134"/>
      <w:jc w:val="center"/>
    </w:pPr>
    <w:rPr>
      <w:rFonts w:ascii="Arial" w:hAnsi="Arial" w:eastAsia="黑体" w:cs="Times New Roman"/>
      <w:kern w:val="0"/>
      <w:sz w:val="18"/>
      <w:szCs w:val="20"/>
      <w:lang w:val="en-US" w:eastAsia="zh-CN" w:bidi="ar-SA"/>
    </w:rPr>
  </w:style>
  <w:style w:type="paragraph" w:customStyle="1" w:styleId="239">
    <w:name w:val="图片文字"/>
    <w:basedOn w:val="1"/>
    <w:qFormat/>
    <w:uiPriority w:val="0"/>
    <w:pPr>
      <w:spacing w:line="240" w:lineRule="atLeast"/>
      <w:jc w:val="center"/>
    </w:pPr>
    <w:rPr>
      <w:sz w:val="21"/>
    </w:rPr>
  </w:style>
  <w:style w:type="paragraph" w:customStyle="1" w:styleId="240">
    <w:name w:val="列表项目"/>
    <w:basedOn w:val="1"/>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qFormat/>
    <w:uiPriority w:val="0"/>
    <w:pPr>
      <w:widowControl w:val="0"/>
      <w:ind w:firstLine="200" w:firstLineChars="200"/>
      <w:jc w:val="both"/>
    </w:pPr>
    <w:rPr>
      <w:rFonts w:ascii="Times New Roman" w:hAnsi="Times New Roman" w:eastAsia="仿宋_GB2312" w:cs="Times New Roman"/>
      <w:kern w:val="0"/>
      <w:sz w:val="32"/>
      <w:szCs w:val="20"/>
      <w:lang w:val="en-US" w:eastAsia="zh-CN" w:bidi="ar-SA"/>
    </w:rPr>
  </w:style>
  <w:style w:type="paragraph" w:customStyle="1" w:styleId="243">
    <w:name w:val="样式3"/>
    <w:basedOn w:val="4"/>
    <w:next w:val="4"/>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qFormat/>
    <w:uiPriority w:val="0"/>
    <w:rPr>
      <w:rFonts w:ascii="Tahoma" w:hAnsi="Tahoma"/>
      <w:sz w:val="24"/>
    </w:rPr>
  </w:style>
  <w:style w:type="paragraph" w:customStyle="1" w:styleId="245">
    <w:name w:val="编号正文"/>
    <w:basedOn w:val="194"/>
    <w:qFormat/>
    <w:uiPriority w:val="0"/>
    <w:pPr>
      <w:snapToGrid/>
      <w:spacing w:line="360" w:lineRule="auto"/>
      <w:ind w:left="1407" w:hanging="1047"/>
      <w:jc w:val="left"/>
    </w:pPr>
    <w:rPr>
      <w:rFonts w:eastAsia="仿宋_GB2312"/>
    </w:rPr>
  </w:style>
  <w:style w:type="paragraph" w:customStyle="1" w:styleId="246">
    <w:name w:val="Char Char Char Char Char Char Char1"/>
    <w:basedOn w:val="19"/>
    <w:qFormat/>
    <w:uiPriority w:val="0"/>
    <w:rPr>
      <w:rFonts w:ascii="宋体" w:hAnsi="Tahoma"/>
    </w:rPr>
  </w:style>
  <w:style w:type="paragraph" w:customStyle="1" w:styleId="247">
    <w:name w:val="正文（首行不缩进）"/>
    <w:basedOn w:val="1"/>
    <w:qFormat/>
    <w:uiPriority w:val="0"/>
    <w:pPr>
      <w:autoSpaceDE w:val="0"/>
      <w:autoSpaceDN w:val="0"/>
      <w:adjustRightInd w:val="0"/>
      <w:spacing w:line="360" w:lineRule="auto"/>
      <w:jc w:val="left"/>
    </w:pPr>
    <w:rPr>
      <w:kern w:val="0"/>
      <w:sz w:val="21"/>
    </w:rPr>
  </w:style>
  <w:style w:type="paragraph" w:customStyle="1" w:styleId="248">
    <w:name w:val="章标题"/>
    <w:next w:val="1"/>
    <w:qFormat/>
    <w:uiPriority w:val="0"/>
    <w:pPr>
      <w:numPr>
        <w:ilvl w:val="1"/>
        <w:numId w:val="10"/>
      </w:numPr>
      <w:spacing w:before="156" w:beforeLines="50" w:after="156" w:afterLines="50"/>
      <w:ind w:left="0"/>
      <w:jc w:val="both"/>
      <w:outlineLvl w:val="1"/>
    </w:pPr>
    <w:rPr>
      <w:rFonts w:ascii="黑体" w:hAnsi="Times New Roman" w:eastAsia="黑体" w:cs="Times New Roman"/>
      <w:kern w:val="0"/>
      <w:sz w:val="24"/>
      <w:szCs w:val="20"/>
      <w:lang w:val="en-US" w:eastAsia="zh-CN" w:bidi="ar-SA"/>
    </w:rPr>
  </w:style>
  <w:style w:type="paragraph" w:customStyle="1" w:styleId="249">
    <w:name w:val="正文文本 21"/>
    <w:basedOn w:val="1"/>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qFormat/>
    <w:uiPriority w:val="0"/>
    <w:pPr>
      <w:ind w:left="840"/>
      <w:outlineLvl w:val="3"/>
    </w:pPr>
  </w:style>
  <w:style w:type="paragraph" w:customStyle="1" w:styleId="253">
    <w:name w:val="一级条标题"/>
    <w:basedOn w:val="248"/>
    <w:next w:val="210"/>
    <w:qFormat/>
    <w:uiPriority w:val="0"/>
    <w:pPr>
      <w:numPr>
        <w:numId w:val="0"/>
      </w:numPr>
      <w:spacing w:before="0" w:beforeLines="0" w:after="0" w:afterLines="0"/>
      <w:ind w:left="525"/>
      <w:outlineLvl w:val="2"/>
    </w:pPr>
    <w:rPr>
      <w:sz w:val="21"/>
    </w:rPr>
  </w:style>
  <w:style w:type="paragraph" w:customStyle="1" w:styleId="25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4"/>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1"/>
    <w:qFormat/>
    <w:uiPriority w:val="0"/>
    <w:rPr>
      <w:rFonts w:ascii="宋体" w:hAnsi="Courier New"/>
      <w:sz w:val="21"/>
    </w:rPr>
  </w:style>
  <w:style w:type="paragraph" w:customStyle="1" w:styleId="259">
    <w:name w:val="正文4"/>
    <w:basedOn w:val="1"/>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qFormat/>
    <w:uiPriority w:val="0"/>
    <w:rPr>
      <w:sz w:val="21"/>
      <w:szCs w:val="24"/>
    </w:rPr>
  </w:style>
  <w:style w:type="paragraph" w:customStyle="1" w:styleId="261">
    <w:name w:val="附录3"/>
    <w:basedOn w:val="1"/>
    <w:next w:val="1"/>
    <w:qFormat/>
    <w:uiPriority w:val="0"/>
    <w:pPr>
      <w:tabs>
        <w:tab w:val="left" w:pos="851"/>
      </w:tabs>
      <w:ind w:left="425" w:hanging="425"/>
      <w:outlineLvl w:val="2"/>
    </w:pPr>
    <w:rPr>
      <w:rFonts w:eastAsia="黑体"/>
      <w:b/>
      <w:sz w:val="32"/>
    </w:rPr>
  </w:style>
  <w:style w:type="paragraph" w:customStyle="1" w:styleId="262">
    <w:name w:val="文本1"/>
    <w:basedOn w:val="1"/>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文本框样式1"/>
    <w:basedOn w:val="1"/>
    <w:qFormat/>
    <w:uiPriority w:val="0"/>
    <w:pPr>
      <w:adjustRightInd w:val="0"/>
      <w:snapToGrid w:val="0"/>
      <w:spacing w:before="60" w:line="180" w:lineRule="exact"/>
      <w:jc w:val="center"/>
    </w:pPr>
    <w:rPr>
      <w:sz w:val="21"/>
    </w:rPr>
  </w:style>
  <w:style w:type="paragraph" w:customStyle="1" w:styleId="265">
    <w:name w:val="正文1"/>
    <w:basedOn w:val="1"/>
    <w:qFormat/>
    <w:uiPriority w:val="0"/>
    <w:pPr>
      <w:spacing w:line="300" w:lineRule="auto"/>
      <w:ind w:firstLine="200" w:firstLineChars="200"/>
    </w:pPr>
    <w:rPr>
      <w:sz w:val="24"/>
    </w:rPr>
  </w:style>
  <w:style w:type="paragraph" w:customStyle="1" w:styleId="26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5"/>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269">
    <w:name w:val="样式 标题 6第五层条 + 三号 段前: 0.5 行"/>
    <w:basedOn w:val="9"/>
    <w:qFormat/>
    <w:uiPriority w:val="0"/>
    <w:pPr>
      <w:widowControl/>
      <w:adjustRightInd/>
      <w:snapToGrid/>
      <w:spacing w:before="156" w:beforeLines="50"/>
      <w:jc w:val="left"/>
    </w:pPr>
    <w:rPr>
      <w:snapToGrid w:val="0"/>
      <w:kern w:val="24"/>
      <w:sz w:val="28"/>
    </w:rPr>
  </w:style>
  <w:style w:type="paragraph" w:customStyle="1" w:styleId="270">
    <w:name w:val="af"/>
    <w:basedOn w:val="1"/>
    <w:qFormat/>
    <w:uiPriority w:val="0"/>
    <w:pPr>
      <w:widowControl/>
      <w:spacing w:line="300" w:lineRule="atLeast"/>
      <w:jc w:val="left"/>
    </w:pPr>
    <w:rPr>
      <w:rFonts w:ascii="宋体" w:hAnsi="宋体"/>
      <w:kern w:val="0"/>
      <w:sz w:val="18"/>
    </w:rPr>
  </w:style>
  <w:style w:type="paragraph" w:customStyle="1" w:styleId="27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72">
    <w:name w:val="TOC Heading"/>
    <w:basedOn w:val="4"/>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qFormat/>
    <w:uiPriority w:val="0"/>
    <w:rPr>
      <w:rFonts w:hint="eastAsia" w:ascii="宋体" w:hAnsi="宋体" w:eastAsia="宋体" w:cs="宋体"/>
      <w:b/>
      <w:bCs/>
      <w:color w:val="000000"/>
      <w:sz w:val="18"/>
      <w:szCs w:val="18"/>
      <w:u w:val="none"/>
    </w:rPr>
  </w:style>
  <w:style w:type="character" w:customStyle="1" w:styleId="274">
    <w:name w:val="font01"/>
    <w:basedOn w:val="59"/>
    <w:qFormat/>
    <w:uiPriority w:val="0"/>
    <w:rPr>
      <w:rFonts w:hint="eastAsia" w:ascii="宋体" w:hAnsi="宋体" w:eastAsia="宋体" w:cs="宋体"/>
      <w:color w:val="000000"/>
      <w:sz w:val="18"/>
      <w:szCs w:val="18"/>
      <w:u w:val="none"/>
    </w:rPr>
  </w:style>
  <w:style w:type="character" w:customStyle="1" w:styleId="275">
    <w:name w:val="Book Title"/>
    <w:basedOn w:val="59"/>
    <w:qFormat/>
    <w:uiPriority w:val="33"/>
    <w:rPr>
      <w:b/>
      <w:bCs/>
      <w:i/>
      <w:iCs/>
      <w:spacing w:val="5"/>
    </w:rPr>
  </w:style>
  <w:style w:type="paragraph" w:customStyle="1" w:styleId="276">
    <w:name w:val="联系信息"/>
    <w:basedOn w:val="1"/>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qFormat/>
    <w:uiPriority w:val="0"/>
    <w:pPr>
      <w:snapToGrid/>
      <w:spacing w:before="400" w:after="120"/>
      <w:ind w:left="0" w:firstLine="0" w:firstLineChars="0"/>
      <w:jc w:val="center"/>
    </w:pPr>
    <w:rPr>
      <w:rFonts w:ascii="Arial" w:eastAsia="汉仪粗宋简"/>
      <w:sz w:val="40"/>
    </w:rPr>
  </w:style>
  <w:style w:type="paragraph" w:customStyle="1" w:styleId="278">
    <w:name w:val="稻壳 标题 3"/>
    <w:basedOn w:val="1"/>
    <w:qFormat/>
    <w:uiPriority w:val="0"/>
    <w:pPr>
      <w:snapToGrid/>
      <w:spacing w:before="120"/>
      <w:ind w:left="0" w:firstLine="0" w:firstLineChars="0"/>
      <w:jc w:val="center"/>
    </w:pPr>
    <w:rPr>
      <w:rFonts w:ascii="Times New Roman" w:eastAsia="汉仪粗宋简"/>
      <w:sz w:val="30"/>
    </w:rPr>
  </w:style>
  <w:style w:type="paragraph" w:customStyle="1" w:styleId="279">
    <w:name w:val="稻壳 标题 2"/>
    <w:basedOn w:val="1"/>
    <w:qFormat/>
    <w:uiPriority w:val="0"/>
    <w:pPr>
      <w:snapToGrid/>
      <w:spacing w:after="80"/>
      <w:ind w:left="0" w:firstLine="0" w:firstLineChars="0"/>
      <w:jc w:val="center"/>
    </w:pPr>
    <w:rPr>
      <w:rFonts w:ascii="Times New Roman" w:eastAsia="汉仪粗宋简"/>
      <w:sz w:val="32"/>
    </w:rPr>
  </w:style>
  <w:style w:type="paragraph" w:customStyle="1" w:styleId="280">
    <w:name w:val="稻壳 标题 4"/>
    <w:basedOn w:val="1"/>
    <w:qFormat/>
    <w:uiPriority w:val="0"/>
    <w:pPr>
      <w:snapToGrid/>
      <w:spacing w:before="40"/>
      <w:ind w:left="0" w:firstLine="0" w:firstLineChars="0"/>
      <w:jc w:val="center"/>
    </w:pPr>
    <w:rPr>
      <w:rFonts w:ascii="Times New Roman" w:eastAsia="汉仪粗宋简"/>
      <w:sz w:val="26"/>
    </w:rPr>
  </w:style>
  <w:style w:type="paragraph" w:customStyle="1" w:styleId="281">
    <w:name w:val="稻壳 标题"/>
    <w:basedOn w:val="1"/>
    <w:qFormat/>
    <w:uiPriority w:val="0"/>
    <w:pPr>
      <w:jc w:val="center"/>
    </w:pPr>
    <w:rPr>
      <w:rFonts w:ascii="Arial" w:eastAsia="汉仪粗宋简"/>
      <w:sz w:val="60"/>
    </w:rPr>
  </w:style>
  <w:style w:type="paragraph" w:customStyle="1" w:styleId="282">
    <w:name w:val="稻壳 正文"/>
    <w:basedOn w:val="1"/>
    <w:qFormat/>
    <w:uiPriority w:val="0"/>
    <w:pPr>
      <w:spacing w:after="80" w:line="360" w:lineRule="auto"/>
      <w:ind w:firstLine="0" w:firstLineChars="0"/>
      <w:jc w:val="center"/>
    </w:pPr>
    <w:rPr>
      <w:rFonts w:ascii="Arial" w:eastAsia="方正仿宋_GBK"/>
      <w:sz w:val="24"/>
    </w:rPr>
  </w:style>
  <w:style w:type="paragraph" w:customStyle="1" w:styleId="283">
    <w:name w:val="稻壳 题注"/>
    <w:basedOn w:val="1"/>
    <w:qFormat/>
    <w:uiPriority w:val="0"/>
    <w:pPr>
      <w:spacing w:after="80" w:line="360" w:lineRule="auto"/>
      <w:jc w:val="center"/>
    </w:pPr>
    <w:rPr>
      <w:rFonts w:ascii="Arial" w:eastAsia="方正仿宋_GBK"/>
      <w:sz w:val="24"/>
    </w:rPr>
  </w:style>
  <w:style w:type="paragraph" w:customStyle="1" w:styleId="284">
    <w:name w:val="稻壳 目录标题"/>
    <w:basedOn w:val="1"/>
    <w:qFormat/>
    <w:uiPriority w:val="0"/>
    <w:pPr>
      <w:spacing w:before="240" w:after="80" w:line="240" w:lineRule="auto"/>
      <w:jc w:val="center"/>
    </w:pPr>
    <w:rPr>
      <w:rFonts w:ascii="Arial" w:eastAsia="汉仪粗宋简"/>
      <w:sz w:val="36"/>
    </w:rPr>
  </w:style>
  <w:style w:type="paragraph" w:customStyle="1" w:styleId="285">
    <w:name w:val="稻壳 目录 1"/>
    <w:basedOn w:val="1"/>
    <w:qFormat/>
    <w:uiPriority w:val="0"/>
    <w:pPr>
      <w:snapToGrid w:val="0"/>
      <w:spacing w:after="80" w:line="240" w:lineRule="auto"/>
      <w:ind w:firstLine="0" w:firstLineChars="0"/>
      <w:jc w:val="left"/>
    </w:pPr>
    <w:rPr>
      <w:rFonts w:ascii="Arial" w:eastAsia="方正仿宋_GBK"/>
      <w:sz w:val="24"/>
    </w:rPr>
  </w:style>
  <w:style w:type="paragraph" w:customStyle="1" w:styleId="286">
    <w:name w:val="稻壳 目录 3"/>
    <w:basedOn w:val="1"/>
    <w:qFormat/>
    <w:uiPriority w:val="0"/>
    <w:pPr>
      <w:snapToGrid w:val="0"/>
      <w:spacing w:after="80" w:line="240" w:lineRule="auto"/>
      <w:ind w:left="1120" w:leftChars="400" w:firstLine="1285" w:firstLineChars="400"/>
      <w:jc w:val="left"/>
    </w:pPr>
    <w:rPr>
      <w:rFonts w:ascii="Arial" w:eastAsia="方正仿宋_GBK"/>
      <w:sz w:val="24"/>
    </w:rPr>
  </w:style>
  <w:style w:type="paragraph" w:customStyle="1" w:styleId="287">
    <w:name w:val="稻壳 目录 2"/>
    <w:basedOn w:val="1"/>
    <w:qFormat/>
    <w:uiPriority w:val="0"/>
    <w:pPr>
      <w:snapToGrid w:val="0"/>
      <w:spacing w:after="80" w:line="240" w:lineRule="auto"/>
      <w:ind w:left="560" w:leftChars="200" w:firstLine="643" w:firstLineChars="200"/>
      <w:jc w:val="left"/>
    </w:pPr>
    <w:rPr>
      <w:rFonts w:ascii="Arial" w:eastAsia="方正仿宋_GBK"/>
      <w:sz w:val="24"/>
    </w:rPr>
  </w:style>
  <w:style w:type="paragraph" w:customStyle="1" w:styleId="288">
    <w:name w:val="稻壳 目录 4"/>
    <w:basedOn w:val="1"/>
    <w:qFormat/>
    <w:uiPriority w:val="0"/>
    <w:pPr>
      <w:snapToGrid w:val="0"/>
      <w:spacing w:after="80" w:line="240" w:lineRule="auto"/>
      <w:ind w:left="1120" w:leftChars="400" w:firstLine="1928" w:firstLineChars="600"/>
      <w:jc w:val="left"/>
    </w:pPr>
    <w:rPr>
      <w:rFonts w:ascii="Arial" w:eastAsia="方正仿宋_GBK"/>
      <w:sz w:val="24"/>
    </w:rPr>
  </w:style>
  <w:style w:type="paragraph" w:customStyle="1" w:styleId="289">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18</Pages>
  <Words>6159</Words>
  <Characters>6353</Characters>
  <Lines>59</Lines>
  <Paragraphs>16</Paragraphs>
  <TotalTime>44</TotalTime>
  <ScaleCrop>false</ScaleCrop>
  <LinksUpToDate>false</LinksUpToDate>
  <CharactersWithSpaces>7046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JunJ</cp:lastModifiedBy>
  <cp:lastPrinted>2021-05-07T04:14:00Z</cp:lastPrinted>
  <dcterms:modified xsi:type="dcterms:W3CDTF">2023-08-08T03:05:47Z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9E56971CC8D8459B891B1B8AFCF736C1_13</vt:lpwstr>
  </property>
</Properties>
</file>