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b/>
          <w:bCs/>
          <w:sz w:val="32"/>
          <w:szCs w:val="32"/>
        </w:rPr>
      </w:pPr>
      <w:r>
        <w:rPr>
          <w:b/>
          <w:sz w:val="32"/>
          <w:szCs w:val="32"/>
        </w:rPr>
        <w:drawing>
          <wp:inline distT="0" distB="0" distL="0" distR="0">
            <wp:extent cx="3067050" cy="3105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b/>
          <w:bCs/>
          <w:kern w:val="0"/>
          <w:sz w:val="48"/>
          <w:szCs w:val="48"/>
        </w:rPr>
      </w:pPr>
      <w:r>
        <w:rPr>
          <w:b/>
          <w:bCs/>
          <w:spacing w:val="322"/>
          <w:kern w:val="0"/>
          <w:sz w:val="48"/>
          <w:szCs w:val="48"/>
          <w:fitText w:val="3856" w:id="-1785444607"/>
        </w:rPr>
        <w:t>招标文</w:t>
      </w:r>
      <w:r>
        <w:rPr>
          <w:b/>
          <w:bCs/>
          <w:spacing w:val="2"/>
          <w:kern w:val="0"/>
          <w:sz w:val="48"/>
          <w:szCs w:val="48"/>
          <w:fitText w:val="3856" w:id="-1785444607"/>
        </w:rPr>
        <w:t>件</w:t>
      </w:r>
    </w:p>
    <w:p>
      <w:pPr>
        <w:spacing w:before="381" w:beforeLines="100" w:after="381" w:afterLines="100" w:line="480" w:lineRule="auto"/>
        <w:ind w:left="560" w:leftChars="200"/>
        <w:jc w:val="left"/>
        <w:rPr>
          <w:b/>
          <w:bCs/>
          <w:sz w:val="32"/>
          <w:szCs w:val="32"/>
        </w:rPr>
      </w:pPr>
      <w:r>
        <w:rPr>
          <w:b/>
          <w:bCs/>
          <w:sz w:val="32"/>
          <w:szCs w:val="32"/>
        </w:rPr>
        <w:t>招标单位：重庆城市科技学院</w:t>
      </w:r>
    </w:p>
    <w:p>
      <w:pPr>
        <w:spacing w:before="381" w:beforeLines="100" w:line="480" w:lineRule="auto"/>
        <w:ind w:left="2166" w:leftChars="200" w:hanging="1606" w:hangingChars="500"/>
        <w:jc w:val="left"/>
        <w:rPr>
          <w:b/>
          <w:bCs/>
          <w:sz w:val="32"/>
          <w:szCs w:val="32"/>
        </w:rPr>
      </w:pPr>
      <w:r>
        <w:rPr>
          <w:b/>
          <w:bCs/>
          <w:sz w:val="32"/>
          <w:szCs w:val="32"/>
        </w:rPr>
        <w:t>项目名称：</w:t>
      </w:r>
      <w:bookmarkStart w:id="64" w:name="_GoBack"/>
      <w:r>
        <w:rPr>
          <w:rFonts w:hint="eastAsia"/>
          <w:b/>
          <w:bCs/>
          <w:sz w:val="32"/>
          <w:szCs w:val="32"/>
          <w:lang w:val="en-US" w:eastAsia="zh-CN"/>
        </w:rPr>
        <w:t>服务器采购</w:t>
      </w:r>
      <w:r>
        <w:rPr>
          <w:rFonts w:hint="eastAsia"/>
          <w:b/>
          <w:bCs/>
          <w:sz w:val="32"/>
          <w:szCs w:val="32"/>
        </w:rPr>
        <w:t>项目</w:t>
      </w:r>
      <w:bookmarkEnd w:id="64"/>
    </w:p>
    <w:p>
      <w:pPr>
        <w:spacing w:before="381" w:beforeLines="100" w:after="381" w:afterLines="100" w:line="480" w:lineRule="auto"/>
        <w:ind w:left="560" w:leftChars="200"/>
        <w:jc w:val="left"/>
        <w:rPr>
          <w:rFonts w:hint="eastAsia" w:eastAsia="宋体"/>
          <w:b/>
          <w:bCs/>
          <w:sz w:val="32"/>
          <w:szCs w:val="32"/>
          <w:lang w:val="en-US" w:eastAsia="zh-CN"/>
        </w:rPr>
      </w:pPr>
      <w:r>
        <w:rPr>
          <w:b/>
          <w:bCs/>
          <w:sz w:val="32"/>
          <w:szCs w:val="32"/>
        </w:rPr>
        <w:t>招标编号</w:t>
      </w:r>
      <w:r>
        <w:rPr>
          <w:rFonts w:hint="eastAsia"/>
          <w:b/>
          <w:bCs/>
          <w:sz w:val="32"/>
          <w:szCs w:val="32"/>
        </w:rPr>
        <w:t>：CCST-2023-</w:t>
      </w:r>
      <w:r>
        <w:rPr>
          <w:rFonts w:hint="eastAsia"/>
          <w:b/>
          <w:bCs/>
          <w:sz w:val="32"/>
          <w:szCs w:val="32"/>
          <w:lang w:eastAsia="zh-CN"/>
        </w:rPr>
        <w:t>0815</w:t>
      </w:r>
    </w:p>
    <w:p>
      <w:pPr>
        <w:spacing w:before="762" w:beforeLines="200" w:line="480" w:lineRule="auto"/>
        <w:jc w:val="center"/>
        <w:rPr>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r>
        <w:rPr>
          <w:b/>
          <w:bCs/>
          <w:sz w:val="32"/>
          <w:szCs w:val="21"/>
        </w:rPr>
        <w:fldChar w:fldCharType="begin"/>
      </w:r>
      <w:r>
        <w:rPr>
          <w:b/>
          <w:bCs/>
          <w:sz w:val="32"/>
          <w:szCs w:val="21"/>
        </w:rPr>
        <w:instrText xml:space="preserve"> TIME \@ "EEEE年O月A日" </w:instrText>
      </w:r>
      <w:r>
        <w:rPr>
          <w:b/>
          <w:bCs/>
          <w:sz w:val="32"/>
          <w:szCs w:val="21"/>
        </w:rPr>
        <w:fldChar w:fldCharType="separate"/>
      </w:r>
      <w:r>
        <w:rPr>
          <w:b/>
          <w:bCs/>
          <w:sz w:val="32"/>
          <w:szCs w:val="21"/>
        </w:rPr>
        <w:t>二〇二三年八月九日</w:t>
      </w:r>
      <w:r>
        <w:rPr>
          <w:b/>
          <w:bCs/>
          <w:sz w:val="32"/>
          <w:szCs w:val="21"/>
        </w:rPr>
        <w:fldChar w:fldCharType="end"/>
      </w:r>
    </w:p>
    <w:sdt>
      <w:sdtPr>
        <w:rPr>
          <w:rFonts w:ascii="Times New Roman" w:hAnsi="Times New Roman" w:eastAsia="汉仪粗宋简" w:cs="Times New Roman"/>
          <w:color w:val="auto"/>
          <w:kern w:val="2"/>
          <w:sz w:val="36"/>
          <w:szCs w:val="20"/>
          <w:lang w:val="zh-CN"/>
        </w:rPr>
        <w:id w:val="475576132"/>
        <w:docPartObj>
          <w:docPartGallery w:val="Table of Contents"/>
          <w:docPartUnique/>
        </w:docPartObj>
      </w:sdtPr>
      <w:sdtEndPr>
        <w:rPr>
          <w:rFonts w:ascii="Times New Roman" w:hAnsi="Times New Roman" w:eastAsia="宋体" w:cs="Times New Roman"/>
          <w:b/>
          <w:bCs/>
          <w:color w:val="auto"/>
          <w:kern w:val="2"/>
          <w:sz w:val="28"/>
          <w:szCs w:val="20"/>
          <w:lang w:val="zh-CN"/>
        </w:rPr>
      </w:sdtEndPr>
      <w:sdtContent>
        <w:p>
          <w:pPr>
            <w:pStyle w:val="272"/>
            <w:spacing w:after="80" w:line="240" w:lineRule="auto"/>
            <w:jc w:val="center"/>
            <w:rPr>
              <w:rFonts w:ascii="Times New Roman" w:hAnsi="Times New Roman" w:eastAsia="汉仪粗宋简" w:cs="Times New Roman"/>
              <w:color w:val="auto"/>
              <w:sz w:val="36"/>
            </w:rPr>
          </w:pPr>
          <w:r>
            <w:rPr>
              <w:rFonts w:ascii="Times New Roman" w:hAnsi="Times New Roman" w:eastAsia="汉仪粗宋简" w:cs="Times New Roman"/>
              <w:color w:val="auto"/>
              <w:spacing w:val="280"/>
              <w:kern w:val="0"/>
              <w:sz w:val="36"/>
              <w:fitText w:val="1280" w:id="-1791330048"/>
              <w:lang w:val="zh-CN"/>
            </w:rPr>
            <w:t>目</w:t>
          </w:r>
          <w:r>
            <w:rPr>
              <w:rFonts w:ascii="Times New Roman" w:hAnsi="Times New Roman" w:eastAsia="汉仪粗宋简" w:cs="Times New Roman"/>
              <w:color w:val="auto"/>
              <w:spacing w:val="0"/>
              <w:kern w:val="0"/>
              <w:sz w:val="36"/>
              <w:fitText w:val="1280" w:id="-1791330048"/>
              <w:lang w:val="zh-CN"/>
            </w:rPr>
            <w:t>录</w:t>
          </w:r>
        </w:p>
        <w:p>
          <w:pPr>
            <w:pStyle w:val="38"/>
            <w:tabs>
              <w:tab w:val="right" w:leader="dot" w:pos="8297"/>
            </w:tabs>
            <w:snapToGrid w:val="0"/>
            <w:spacing w:after="80" w:line="240" w:lineRule="auto"/>
            <w:jc w:val="left"/>
            <w:rPr>
              <w:rFonts w:eastAsia="方正仿宋_GBK"/>
              <w:sz w:val="24"/>
              <w:szCs w:val="22"/>
            </w:rPr>
          </w:pPr>
          <w:r>
            <w:rPr>
              <w:rFonts w:eastAsia="方正仿宋_GBK"/>
              <w:sz w:val="24"/>
            </w:rPr>
            <w:fldChar w:fldCharType="begin"/>
          </w:r>
          <w:r>
            <w:rPr>
              <w:rFonts w:eastAsia="方正仿宋_GBK"/>
              <w:sz w:val="24"/>
            </w:rPr>
            <w:instrText xml:space="preserve"> TOC \o "1-3" \h \z \u </w:instrText>
          </w:r>
          <w:r>
            <w:rPr>
              <w:rFonts w:eastAsia="方正仿宋_GBK"/>
              <w:sz w:val="24"/>
            </w:rPr>
            <w:fldChar w:fldCharType="separate"/>
          </w:r>
          <w:r>
            <w:fldChar w:fldCharType="begin"/>
          </w:r>
          <w:r>
            <w:instrText xml:space="preserve"> HYPERLINK \l "_Toc73720307" </w:instrText>
          </w:r>
          <w:r>
            <w:fldChar w:fldCharType="separate"/>
          </w:r>
          <w:r>
            <w:rPr>
              <w:rStyle w:val="64"/>
              <w:rFonts w:eastAsia="方正仿宋_GBK"/>
              <w:bCs/>
              <w:color w:val="auto"/>
              <w:sz w:val="24"/>
            </w:rPr>
            <w:t>第一篇  邀请书</w:t>
          </w:r>
          <w:r>
            <w:rPr>
              <w:rFonts w:eastAsia="方正仿宋_GBK"/>
              <w:sz w:val="24"/>
            </w:rPr>
            <w:tab/>
          </w:r>
          <w:r>
            <w:rPr>
              <w:rFonts w:eastAsia="方正仿宋_GBK"/>
              <w:sz w:val="24"/>
            </w:rPr>
            <w:fldChar w:fldCharType="begin"/>
          </w:r>
          <w:r>
            <w:rPr>
              <w:rFonts w:eastAsia="方正仿宋_GBK"/>
              <w:sz w:val="24"/>
            </w:rPr>
            <w:instrText xml:space="preserve"> PAGEREF _Toc73720307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"_Toc73720308" </w:instrText>
          </w:r>
          <w:r>
            <w:fldChar w:fldCharType="separate"/>
          </w:r>
          <w:r>
            <w:rPr>
              <w:rStyle w:val="64"/>
              <w:rFonts w:eastAsia="方正仿宋_GBK"/>
              <w:bCs/>
              <w:color w:val="auto"/>
              <w:sz w:val="24"/>
            </w:rPr>
            <w:t>一、 招标内容</w:t>
          </w:r>
          <w:r>
            <w:rPr>
              <w:rFonts w:eastAsia="方正仿宋_GBK"/>
              <w:sz w:val="24"/>
            </w:rPr>
            <w:tab/>
          </w:r>
          <w:r>
            <w:rPr>
              <w:rFonts w:eastAsia="方正仿宋_GBK"/>
              <w:sz w:val="24"/>
            </w:rPr>
            <w:fldChar w:fldCharType="begin"/>
          </w:r>
          <w:r>
            <w:rPr>
              <w:rFonts w:eastAsia="方正仿宋_GBK"/>
              <w:sz w:val="24"/>
            </w:rPr>
            <w:instrText xml:space="preserve"> PAGEREF _Toc73720308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"_Toc73720309" </w:instrText>
          </w:r>
          <w:r>
            <w:fldChar w:fldCharType="separate"/>
          </w:r>
          <w:r>
            <w:rPr>
              <w:rStyle w:val="64"/>
              <w:rFonts w:eastAsia="方正仿宋_GBK"/>
              <w:bCs/>
              <w:color w:val="auto"/>
              <w:sz w:val="24"/>
            </w:rPr>
            <w:t>二、 资金来源</w:t>
          </w:r>
          <w:r>
            <w:rPr>
              <w:rFonts w:eastAsia="方正仿宋_GBK"/>
              <w:sz w:val="24"/>
            </w:rPr>
            <w:tab/>
          </w:r>
          <w:r>
            <w:rPr>
              <w:rFonts w:eastAsia="方正仿宋_GBK"/>
              <w:sz w:val="24"/>
            </w:rPr>
            <w:fldChar w:fldCharType="begin"/>
          </w:r>
          <w:r>
            <w:rPr>
              <w:rFonts w:eastAsia="方正仿宋_GBK"/>
              <w:sz w:val="24"/>
            </w:rPr>
            <w:instrText xml:space="preserve"> PAGEREF _Toc73720309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"_Toc73720310" </w:instrText>
          </w:r>
          <w:r>
            <w:fldChar w:fldCharType="separate"/>
          </w:r>
          <w:r>
            <w:rPr>
              <w:rStyle w:val="64"/>
              <w:rFonts w:eastAsia="方正仿宋_GBK"/>
              <w:bCs/>
              <w:color w:val="auto"/>
              <w:sz w:val="24"/>
            </w:rPr>
            <w:t>三、 投标资格</w:t>
          </w:r>
          <w:r>
            <w:rPr>
              <w:rFonts w:eastAsia="方正仿宋_GBK"/>
              <w:sz w:val="24"/>
            </w:rPr>
            <w:tab/>
          </w:r>
          <w:r>
            <w:rPr>
              <w:rFonts w:eastAsia="方正仿宋_GBK"/>
              <w:sz w:val="24"/>
            </w:rPr>
            <w:fldChar w:fldCharType="begin"/>
          </w:r>
          <w:r>
            <w:rPr>
              <w:rFonts w:eastAsia="方正仿宋_GBK"/>
              <w:sz w:val="24"/>
            </w:rPr>
            <w:instrText xml:space="preserve"> PAGEREF _Toc73720310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"_Toc73720311" </w:instrText>
          </w:r>
          <w:r>
            <w:fldChar w:fldCharType="separate"/>
          </w:r>
          <w:r>
            <w:rPr>
              <w:rStyle w:val="64"/>
              <w:rFonts w:eastAsia="方正仿宋_GBK"/>
              <w:bCs/>
              <w:color w:val="auto"/>
              <w:sz w:val="24"/>
            </w:rPr>
            <w:t>四、 投标有关说明</w:t>
          </w:r>
          <w:r>
            <w:rPr>
              <w:rFonts w:eastAsia="方正仿宋_GBK"/>
              <w:sz w:val="24"/>
            </w:rPr>
            <w:tab/>
          </w:r>
          <w:r>
            <w:rPr>
              <w:rFonts w:eastAsia="方正仿宋_GBK"/>
              <w:sz w:val="24"/>
            </w:rPr>
            <w:fldChar w:fldCharType="begin"/>
          </w:r>
          <w:r>
            <w:rPr>
              <w:rFonts w:eastAsia="方正仿宋_GBK"/>
              <w:sz w:val="24"/>
            </w:rPr>
            <w:instrText xml:space="preserve"> PAGEREF _Toc73720311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"_Toc73720312" </w:instrText>
          </w:r>
          <w:r>
            <w:fldChar w:fldCharType="separate"/>
          </w:r>
          <w:r>
            <w:rPr>
              <w:rStyle w:val="64"/>
              <w:rFonts w:eastAsia="方正仿宋_GBK"/>
              <w:bCs/>
              <w:color w:val="auto"/>
              <w:sz w:val="24"/>
            </w:rPr>
            <w:t>五、 保证金</w:t>
          </w:r>
          <w:r>
            <w:rPr>
              <w:rFonts w:eastAsia="方正仿宋_GBK"/>
              <w:sz w:val="24"/>
            </w:rPr>
            <w:tab/>
          </w:r>
          <w:r>
            <w:rPr>
              <w:rFonts w:eastAsia="方正仿宋_GBK"/>
              <w:sz w:val="24"/>
            </w:rPr>
            <w:fldChar w:fldCharType="begin"/>
          </w:r>
          <w:r>
            <w:rPr>
              <w:rFonts w:eastAsia="方正仿宋_GBK"/>
              <w:sz w:val="24"/>
            </w:rPr>
            <w:instrText xml:space="preserve"> PAGEREF _Toc73720312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"_Toc73720313" </w:instrText>
          </w:r>
          <w:r>
            <w:fldChar w:fldCharType="separate"/>
          </w:r>
          <w:r>
            <w:rPr>
              <w:rStyle w:val="64"/>
              <w:rFonts w:eastAsia="方正仿宋_GBK"/>
              <w:bCs/>
              <w:color w:val="auto"/>
              <w:sz w:val="24"/>
            </w:rPr>
            <w:t>六、 其它有关规定</w:t>
          </w:r>
          <w:r>
            <w:rPr>
              <w:rFonts w:eastAsia="方正仿宋_GBK"/>
              <w:sz w:val="24"/>
            </w:rPr>
            <w:tab/>
          </w:r>
          <w:r>
            <w:rPr>
              <w:rFonts w:eastAsia="方正仿宋_GBK"/>
              <w:sz w:val="24"/>
            </w:rPr>
            <w:fldChar w:fldCharType="begin"/>
          </w:r>
          <w:r>
            <w:rPr>
              <w:rFonts w:eastAsia="方正仿宋_GBK"/>
              <w:sz w:val="24"/>
            </w:rPr>
            <w:instrText xml:space="preserve"> PAGEREF _Toc73720313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"_Toc73720314" </w:instrText>
          </w:r>
          <w:r>
            <w:fldChar w:fldCharType="separate"/>
          </w:r>
          <w:r>
            <w:rPr>
              <w:rStyle w:val="64"/>
              <w:rFonts w:eastAsia="方正仿宋_GBK"/>
              <w:bCs/>
              <w:color w:val="auto"/>
              <w:sz w:val="24"/>
            </w:rPr>
            <w:t>七、 现场踏勘</w:t>
          </w:r>
          <w:r>
            <w:rPr>
              <w:rFonts w:eastAsia="方正仿宋_GBK"/>
              <w:sz w:val="24"/>
            </w:rPr>
            <w:tab/>
          </w:r>
          <w:r>
            <w:rPr>
              <w:rFonts w:eastAsia="方正仿宋_GBK"/>
              <w:sz w:val="24"/>
            </w:rPr>
            <w:fldChar w:fldCharType="begin"/>
          </w:r>
          <w:r>
            <w:rPr>
              <w:rFonts w:eastAsia="方正仿宋_GBK"/>
              <w:sz w:val="24"/>
            </w:rPr>
            <w:instrText xml:space="preserve"> PAGEREF _Toc73720314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"_Toc73720315" </w:instrText>
          </w:r>
          <w:r>
            <w:fldChar w:fldCharType="separate"/>
          </w:r>
          <w:r>
            <w:rPr>
              <w:rStyle w:val="64"/>
              <w:rFonts w:eastAsia="方正仿宋_GBK"/>
              <w:bCs/>
              <w:color w:val="auto"/>
              <w:sz w:val="24"/>
            </w:rPr>
            <w:t>八、 联系方式</w:t>
          </w:r>
          <w:r>
            <w:rPr>
              <w:rFonts w:eastAsia="方正仿宋_GBK"/>
              <w:sz w:val="24"/>
            </w:rPr>
            <w:tab/>
          </w:r>
          <w:r>
            <w:rPr>
              <w:rFonts w:eastAsia="方正仿宋_GBK"/>
              <w:sz w:val="24"/>
            </w:rPr>
            <w:fldChar w:fldCharType="begin"/>
          </w:r>
          <w:r>
            <w:rPr>
              <w:rFonts w:eastAsia="方正仿宋_GBK"/>
              <w:sz w:val="24"/>
            </w:rPr>
            <w:instrText xml:space="preserve"> PAGEREF _Toc73720315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"_Toc73720316" </w:instrText>
          </w:r>
          <w:r>
            <w:fldChar w:fldCharType="separate"/>
          </w:r>
          <w:r>
            <w:rPr>
              <w:rStyle w:val="64"/>
              <w:rFonts w:eastAsia="方正仿宋_GBK"/>
              <w:bCs/>
              <w:color w:val="auto"/>
              <w:sz w:val="24"/>
            </w:rPr>
            <w:t>第二篇  供应商须知</w:t>
          </w:r>
          <w:r>
            <w:rPr>
              <w:rFonts w:eastAsia="方正仿宋_GBK"/>
              <w:sz w:val="24"/>
            </w:rPr>
            <w:tab/>
          </w:r>
          <w:r>
            <w:rPr>
              <w:rFonts w:eastAsia="方正仿宋_GBK"/>
              <w:sz w:val="24"/>
            </w:rPr>
            <w:fldChar w:fldCharType="begin"/>
          </w:r>
          <w:r>
            <w:rPr>
              <w:rFonts w:eastAsia="方正仿宋_GBK"/>
              <w:sz w:val="24"/>
            </w:rPr>
            <w:instrText xml:space="preserve"> PAGEREF _Toc73720316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"_Toc73720317" </w:instrText>
          </w:r>
          <w:r>
            <w:fldChar w:fldCharType="separate"/>
          </w:r>
          <w:r>
            <w:rPr>
              <w:rStyle w:val="64"/>
              <w:rFonts w:eastAsia="方正仿宋_GBK"/>
              <w:bCs/>
              <w:color w:val="auto"/>
              <w:sz w:val="24"/>
            </w:rPr>
            <w:t>一、 投标费用</w:t>
          </w:r>
          <w:r>
            <w:rPr>
              <w:rFonts w:eastAsia="方正仿宋_GBK"/>
              <w:sz w:val="24"/>
            </w:rPr>
            <w:tab/>
          </w:r>
          <w:r>
            <w:rPr>
              <w:rFonts w:eastAsia="方正仿宋_GBK"/>
              <w:sz w:val="24"/>
            </w:rPr>
            <w:fldChar w:fldCharType="begin"/>
          </w:r>
          <w:r>
            <w:rPr>
              <w:rFonts w:eastAsia="方正仿宋_GBK"/>
              <w:sz w:val="24"/>
            </w:rPr>
            <w:instrText xml:space="preserve"> PAGEREF _Toc73720317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"_Toc73720318" </w:instrText>
          </w:r>
          <w:r>
            <w:fldChar w:fldCharType="separate"/>
          </w:r>
          <w:r>
            <w:rPr>
              <w:rStyle w:val="64"/>
              <w:rFonts w:eastAsia="方正仿宋_GBK"/>
              <w:bCs/>
              <w:color w:val="auto"/>
              <w:sz w:val="24"/>
            </w:rPr>
            <w:t>二、 招标文件</w:t>
          </w:r>
          <w:r>
            <w:rPr>
              <w:rFonts w:eastAsia="方正仿宋_GBK"/>
              <w:sz w:val="24"/>
            </w:rPr>
            <w:tab/>
          </w:r>
          <w:r>
            <w:rPr>
              <w:rFonts w:eastAsia="方正仿宋_GBK"/>
              <w:sz w:val="24"/>
            </w:rPr>
            <w:fldChar w:fldCharType="begin"/>
          </w:r>
          <w:r>
            <w:rPr>
              <w:rFonts w:eastAsia="方正仿宋_GBK"/>
              <w:sz w:val="24"/>
            </w:rPr>
            <w:instrText xml:space="preserve"> PAGEREF _Toc73720318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"_Toc73720319" </w:instrText>
          </w:r>
          <w:r>
            <w:fldChar w:fldCharType="separate"/>
          </w:r>
          <w:r>
            <w:rPr>
              <w:rStyle w:val="64"/>
              <w:rFonts w:eastAsia="方正仿宋_GBK"/>
              <w:bCs/>
              <w:color w:val="auto"/>
              <w:sz w:val="24"/>
            </w:rPr>
            <w:t>三、 招标要求</w:t>
          </w:r>
          <w:r>
            <w:rPr>
              <w:rFonts w:eastAsia="方正仿宋_GBK"/>
              <w:sz w:val="24"/>
            </w:rPr>
            <w:tab/>
          </w:r>
          <w:r>
            <w:rPr>
              <w:rFonts w:eastAsia="方正仿宋_GBK"/>
              <w:sz w:val="24"/>
            </w:rPr>
            <w:fldChar w:fldCharType="begin"/>
          </w:r>
          <w:r>
            <w:rPr>
              <w:rFonts w:eastAsia="方正仿宋_GBK"/>
              <w:sz w:val="24"/>
            </w:rPr>
            <w:instrText xml:space="preserve"> PAGEREF _Toc73720319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"_Toc73720320" </w:instrText>
          </w:r>
          <w:r>
            <w:fldChar w:fldCharType="separate"/>
          </w:r>
          <w:r>
            <w:rPr>
              <w:rStyle w:val="64"/>
              <w:rFonts w:eastAsia="方正仿宋_GBK"/>
              <w:bCs/>
              <w:color w:val="auto"/>
              <w:sz w:val="24"/>
            </w:rPr>
            <w:t>四、 招标程序</w:t>
          </w:r>
          <w:r>
            <w:rPr>
              <w:rFonts w:eastAsia="方正仿宋_GBK"/>
              <w:sz w:val="24"/>
            </w:rPr>
            <w:tab/>
          </w:r>
          <w:r>
            <w:rPr>
              <w:rFonts w:eastAsia="方正仿宋_GBK"/>
              <w:sz w:val="24"/>
            </w:rPr>
            <w:fldChar w:fldCharType="begin"/>
          </w:r>
          <w:r>
            <w:rPr>
              <w:rFonts w:eastAsia="方正仿宋_GBK"/>
              <w:sz w:val="24"/>
            </w:rPr>
            <w:instrText xml:space="preserve"> PAGEREF _Toc73720320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"_Toc73720321" </w:instrText>
          </w:r>
          <w:r>
            <w:fldChar w:fldCharType="separate"/>
          </w:r>
          <w:r>
            <w:rPr>
              <w:rStyle w:val="64"/>
              <w:rFonts w:eastAsia="方正仿宋_GBK"/>
              <w:bCs/>
              <w:color w:val="auto"/>
              <w:sz w:val="24"/>
            </w:rPr>
            <w:t>五、 成交通知</w:t>
          </w:r>
          <w:r>
            <w:rPr>
              <w:rFonts w:eastAsia="方正仿宋_GBK"/>
              <w:sz w:val="24"/>
            </w:rPr>
            <w:tab/>
          </w:r>
          <w:r>
            <w:rPr>
              <w:rFonts w:eastAsia="方正仿宋_GBK"/>
              <w:sz w:val="24"/>
            </w:rPr>
            <w:fldChar w:fldCharType="begin"/>
          </w:r>
          <w:r>
            <w:rPr>
              <w:rFonts w:eastAsia="方正仿宋_GBK"/>
              <w:sz w:val="24"/>
            </w:rPr>
            <w:instrText xml:space="preserve"> PAGEREF _Toc73720321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"_Toc73720322" </w:instrText>
          </w:r>
          <w:r>
            <w:fldChar w:fldCharType="separate"/>
          </w:r>
          <w:r>
            <w:rPr>
              <w:rStyle w:val="64"/>
              <w:rFonts w:eastAsia="方正仿宋_GBK"/>
              <w:bCs/>
              <w:color w:val="auto"/>
              <w:sz w:val="24"/>
            </w:rPr>
            <w:t>六、 签订合同</w:t>
          </w:r>
          <w:r>
            <w:rPr>
              <w:rFonts w:eastAsia="方正仿宋_GBK"/>
              <w:sz w:val="24"/>
            </w:rPr>
            <w:tab/>
          </w:r>
          <w:r>
            <w:rPr>
              <w:rFonts w:eastAsia="方正仿宋_GBK"/>
              <w:sz w:val="24"/>
            </w:rPr>
            <w:fldChar w:fldCharType="begin"/>
          </w:r>
          <w:r>
            <w:rPr>
              <w:rFonts w:eastAsia="方正仿宋_GBK"/>
              <w:sz w:val="24"/>
            </w:rPr>
            <w:instrText xml:space="preserve"> PAGEREF _Toc73720322 \h </w:instrText>
          </w:r>
          <w:r>
            <w:rPr>
              <w:rFonts w:eastAsia="方正仿宋_GBK"/>
              <w:sz w:val="24"/>
            </w:rPr>
            <w:fldChar w:fldCharType="separate"/>
          </w:r>
          <w:r>
            <w:rPr>
              <w:rFonts w:eastAsia="方正仿宋_GBK"/>
              <w:sz w:val="24"/>
            </w:rPr>
            <w:t>7</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"_Toc73720323" </w:instrText>
          </w:r>
          <w:r>
            <w:fldChar w:fldCharType="separate"/>
          </w:r>
          <w:r>
            <w:rPr>
              <w:rStyle w:val="64"/>
              <w:rFonts w:eastAsia="方正仿宋_GBK"/>
              <w:bCs/>
              <w:color w:val="auto"/>
              <w:sz w:val="24"/>
            </w:rPr>
            <w:t>第三篇  招标项目技术需求</w:t>
          </w:r>
          <w:r>
            <w:rPr>
              <w:rFonts w:eastAsia="方正仿宋_GBK"/>
              <w:sz w:val="24"/>
            </w:rPr>
            <w:tab/>
          </w:r>
          <w:r>
            <w:rPr>
              <w:rFonts w:eastAsia="方正仿宋_GBK"/>
              <w:sz w:val="24"/>
            </w:rPr>
            <w:fldChar w:fldCharType="begin"/>
          </w:r>
          <w:r>
            <w:rPr>
              <w:rFonts w:eastAsia="方正仿宋_GBK"/>
              <w:sz w:val="24"/>
            </w:rPr>
            <w:instrText xml:space="preserve"> PAGEREF _Toc73720323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"_Toc73720324" </w:instrText>
          </w:r>
          <w:r>
            <w:fldChar w:fldCharType="separate"/>
          </w:r>
          <w:r>
            <w:rPr>
              <w:rStyle w:val="64"/>
              <w:rFonts w:eastAsia="方正仿宋_GBK"/>
              <w:bCs/>
              <w:color w:val="auto"/>
              <w:sz w:val="24"/>
            </w:rPr>
            <w:t>一、 项目概况</w:t>
          </w:r>
          <w:r>
            <w:rPr>
              <w:rFonts w:eastAsia="方正仿宋_GBK"/>
              <w:sz w:val="24"/>
            </w:rPr>
            <w:tab/>
          </w:r>
          <w:r>
            <w:rPr>
              <w:rFonts w:eastAsia="方正仿宋_GBK"/>
              <w:sz w:val="24"/>
            </w:rPr>
            <w:fldChar w:fldCharType="begin"/>
          </w:r>
          <w:r>
            <w:rPr>
              <w:rFonts w:eastAsia="方正仿宋_GBK"/>
              <w:sz w:val="24"/>
            </w:rPr>
            <w:instrText xml:space="preserve"> PAGEREF _Toc73720324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"_Toc73720325" </w:instrText>
          </w:r>
          <w:r>
            <w:fldChar w:fldCharType="separate"/>
          </w:r>
          <w:r>
            <w:rPr>
              <w:rStyle w:val="64"/>
              <w:rFonts w:eastAsia="方正仿宋_GBK"/>
              <w:bCs/>
              <w:color w:val="auto"/>
              <w:sz w:val="24"/>
            </w:rPr>
            <w:t>二、 项目需求</w:t>
          </w:r>
          <w:r>
            <w:rPr>
              <w:rFonts w:eastAsia="方正仿宋_GBK"/>
              <w:sz w:val="24"/>
            </w:rPr>
            <w:tab/>
          </w:r>
          <w:r>
            <w:rPr>
              <w:rFonts w:eastAsia="方正仿宋_GBK"/>
              <w:sz w:val="24"/>
            </w:rPr>
            <w:fldChar w:fldCharType="begin"/>
          </w:r>
          <w:r>
            <w:rPr>
              <w:rFonts w:eastAsia="方正仿宋_GBK"/>
              <w:sz w:val="24"/>
            </w:rPr>
            <w:instrText xml:space="preserve"> PAGEREF _Toc73720325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"_Toc73720326" </w:instrText>
          </w:r>
          <w:r>
            <w:fldChar w:fldCharType="separate"/>
          </w:r>
          <w:r>
            <w:rPr>
              <w:rStyle w:val="64"/>
              <w:rFonts w:eastAsia="方正仿宋_GBK"/>
              <w:bCs/>
              <w:color w:val="auto"/>
              <w:sz w:val="24"/>
            </w:rPr>
            <w:t>三、 技术要求</w:t>
          </w:r>
          <w:r>
            <w:rPr>
              <w:rFonts w:eastAsia="方正仿宋_GBK"/>
              <w:sz w:val="24"/>
            </w:rPr>
            <w:tab/>
          </w:r>
          <w:r>
            <w:rPr>
              <w:rFonts w:eastAsia="方正仿宋_GBK"/>
              <w:sz w:val="24"/>
            </w:rPr>
            <w:fldChar w:fldCharType="begin"/>
          </w:r>
          <w:r>
            <w:rPr>
              <w:rFonts w:eastAsia="方正仿宋_GBK"/>
              <w:sz w:val="24"/>
            </w:rPr>
            <w:instrText xml:space="preserve"> PAGEREF _Toc73720326 \h </w:instrText>
          </w:r>
          <w:r>
            <w:rPr>
              <w:rFonts w:eastAsia="方正仿宋_GBK"/>
              <w:sz w:val="24"/>
            </w:rPr>
            <w:fldChar w:fldCharType="separate"/>
          </w:r>
          <w:r>
            <w:rPr>
              <w:rFonts w:eastAsia="方正仿宋_GBK"/>
              <w:sz w:val="24"/>
            </w:rPr>
            <w:t>9</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"_Toc73720327" </w:instrText>
          </w:r>
          <w:r>
            <w:fldChar w:fldCharType="separate"/>
          </w:r>
          <w:r>
            <w:rPr>
              <w:rStyle w:val="64"/>
              <w:rFonts w:eastAsia="方正仿宋_GBK"/>
              <w:color w:val="auto"/>
              <w:sz w:val="24"/>
            </w:rPr>
            <w:t>四、</w:t>
          </w:r>
          <w:r>
            <w:rPr>
              <w:rStyle w:val="64"/>
              <w:rFonts w:eastAsia="方正仿宋_GBK"/>
              <w:bCs/>
              <w:color w:val="auto"/>
              <w:sz w:val="24"/>
            </w:rPr>
            <w:t xml:space="preserve"> 服务要求</w:t>
          </w:r>
          <w:r>
            <w:rPr>
              <w:rFonts w:eastAsia="方正仿宋_GBK"/>
              <w:sz w:val="24"/>
            </w:rPr>
            <w:tab/>
          </w:r>
          <w:r>
            <w:rPr>
              <w:rFonts w:eastAsia="方正仿宋_GBK"/>
              <w:sz w:val="24"/>
            </w:rPr>
            <w:fldChar w:fldCharType="begin"/>
          </w:r>
          <w:r>
            <w:rPr>
              <w:rFonts w:eastAsia="方正仿宋_GBK"/>
              <w:sz w:val="24"/>
            </w:rPr>
            <w:instrText xml:space="preserve"> PAGEREF _Toc73720327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"_Toc73720328" </w:instrText>
          </w:r>
          <w:r>
            <w:fldChar w:fldCharType="separate"/>
          </w:r>
          <w:r>
            <w:rPr>
              <w:rStyle w:val="64"/>
              <w:rFonts w:eastAsia="方正仿宋_GBK"/>
              <w:bCs/>
              <w:color w:val="auto"/>
              <w:sz w:val="24"/>
            </w:rPr>
            <w:t>五、 报价要求及结算</w:t>
          </w:r>
          <w:r>
            <w:rPr>
              <w:rFonts w:eastAsia="方正仿宋_GBK"/>
              <w:sz w:val="24"/>
            </w:rPr>
            <w:tab/>
          </w:r>
          <w:r>
            <w:rPr>
              <w:rFonts w:eastAsia="方正仿宋_GBK"/>
              <w:sz w:val="24"/>
            </w:rPr>
            <w:fldChar w:fldCharType="begin"/>
          </w:r>
          <w:r>
            <w:rPr>
              <w:rFonts w:eastAsia="方正仿宋_GBK"/>
              <w:sz w:val="24"/>
            </w:rPr>
            <w:instrText xml:space="preserve"> PAGEREF _Toc73720328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"_Toc73720329" </w:instrText>
          </w:r>
          <w:r>
            <w:fldChar w:fldCharType="separate"/>
          </w:r>
          <w:r>
            <w:rPr>
              <w:rStyle w:val="64"/>
              <w:rFonts w:eastAsia="方正仿宋_GBK"/>
              <w:bCs/>
              <w:color w:val="auto"/>
              <w:sz w:val="24"/>
            </w:rPr>
            <w:t>六、 费用支付</w:t>
          </w:r>
          <w:r>
            <w:rPr>
              <w:rFonts w:eastAsia="方正仿宋_GBK"/>
              <w:sz w:val="24"/>
            </w:rPr>
            <w:tab/>
          </w:r>
          <w:r>
            <w:rPr>
              <w:rFonts w:eastAsia="方正仿宋_GBK"/>
              <w:sz w:val="24"/>
            </w:rPr>
            <w:fldChar w:fldCharType="begin"/>
          </w:r>
          <w:r>
            <w:rPr>
              <w:rFonts w:eastAsia="方正仿宋_GBK"/>
              <w:sz w:val="24"/>
            </w:rPr>
            <w:instrText xml:space="preserve"> PAGEREF _Toc73720329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"_Toc73720330" </w:instrText>
          </w:r>
          <w:r>
            <w:fldChar w:fldCharType="separate"/>
          </w:r>
          <w:r>
            <w:rPr>
              <w:rStyle w:val="64"/>
              <w:rFonts w:eastAsia="方正仿宋_GBK"/>
              <w:bCs/>
              <w:color w:val="auto"/>
              <w:sz w:val="24"/>
            </w:rPr>
            <w:t>七、 质量目标</w:t>
          </w:r>
          <w:r>
            <w:rPr>
              <w:rFonts w:eastAsia="方正仿宋_GBK"/>
              <w:sz w:val="24"/>
            </w:rPr>
            <w:tab/>
          </w:r>
          <w:r>
            <w:rPr>
              <w:rFonts w:eastAsia="方正仿宋_GBK"/>
              <w:sz w:val="24"/>
            </w:rPr>
            <w:fldChar w:fldCharType="begin"/>
          </w:r>
          <w:r>
            <w:rPr>
              <w:rFonts w:eastAsia="方正仿宋_GBK"/>
              <w:sz w:val="24"/>
            </w:rPr>
            <w:instrText xml:space="preserve"> PAGEREF _Toc73720330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"_Toc73720331" </w:instrText>
          </w:r>
          <w:r>
            <w:fldChar w:fldCharType="separate"/>
          </w:r>
          <w:r>
            <w:rPr>
              <w:rStyle w:val="64"/>
              <w:rFonts w:eastAsia="方正仿宋_GBK"/>
              <w:bCs/>
              <w:color w:val="auto"/>
              <w:sz w:val="24"/>
            </w:rPr>
            <w:t>八、 其他</w:t>
          </w:r>
          <w:r>
            <w:rPr>
              <w:rFonts w:eastAsia="方正仿宋_GBK"/>
              <w:sz w:val="24"/>
            </w:rPr>
            <w:tab/>
          </w:r>
          <w:r>
            <w:rPr>
              <w:rFonts w:eastAsia="方正仿宋_GBK"/>
              <w:sz w:val="24"/>
            </w:rPr>
            <w:fldChar w:fldCharType="begin"/>
          </w:r>
          <w:r>
            <w:rPr>
              <w:rFonts w:eastAsia="方正仿宋_GBK"/>
              <w:sz w:val="24"/>
            </w:rPr>
            <w:instrText xml:space="preserve"> PAGEREF _Toc73720331 \h </w:instrText>
          </w:r>
          <w:r>
            <w:rPr>
              <w:rFonts w:eastAsia="方正仿宋_GBK"/>
              <w:sz w:val="24"/>
            </w:rPr>
            <w:fldChar w:fldCharType="separate"/>
          </w:r>
          <w:r>
            <w:rPr>
              <w:rFonts w:eastAsia="方正仿宋_GBK"/>
              <w:sz w:val="24"/>
            </w:rPr>
            <w:t>11</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"_Toc73720332" </w:instrText>
          </w:r>
          <w:r>
            <w:fldChar w:fldCharType="separate"/>
          </w:r>
          <w:r>
            <w:rPr>
              <w:rStyle w:val="64"/>
              <w:rFonts w:eastAsia="方正仿宋_GBK"/>
              <w:bCs/>
              <w:color w:val="auto"/>
              <w:sz w:val="24"/>
            </w:rPr>
            <w:t>第四篇  响应文件格式要求（参考格式）</w:t>
          </w:r>
          <w:r>
            <w:rPr>
              <w:rFonts w:eastAsia="方正仿宋_GBK"/>
              <w:sz w:val="24"/>
            </w:rPr>
            <w:tab/>
          </w:r>
          <w:r>
            <w:rPr>
              <w:rFonts w:eastAsia="方正仿宋_GBK"/>
              <w:sz w:val="24"/>
            </w:rPr>
            <w:fldChar w:fldCharType="begin"/>
          </w:r>
          <w:r>
            <w:rPr>
              <w:rFonts w:eastAsia="方正仿宋_GBK"/>
              <w:sz w:val="24"/>
            </w:rPr>
            <w:instrText xml:space="preserve"> PAGEREF _Toc73720332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"_Toc73720333" </w:instrText>
          </w:r>
          <w:r>
            <w:fldChar w:fldCharType="separate"/>
          </w:r>
          <w:r>
            <w:rPr>
              <w:rStyle w:val="64"/>
              <w:rFonts w:eastAsia="方正仿宋_GBK"/>
              <w:bCs/>
              <w:color w:val="auto"/>
              <w:sz w:val="24"/>
            </w:rPr>
            <w:t>一、 经济部分</w:t>
          </w:r>
          <w:r>
            <w:rPr>
              <w:rFonts w:eastAsia="方正仿宋_GBK"/>
              <w:sz w:val="24"/>
            </w:rPr>
            <w:tab/>
          </w:r>
          <w:r>
            <w:rPr>
              <w:rFonts w:eastAsia="方正仿宋_GBK"/>
              <w:sz w:val="24"/>
            </w:rPr>
            <w:fldChar w:fldCharType="begin"/>
          </w:r>
          <w:r>
            <w:rPr>
              <w:rFonts w:eastAsia="方正仿宋_GBK"/>
              <w:sz w:val="24"/>
            </w:rPr>
            <w:instrText xml:space="preserve"> PAGEREF _Toc73720333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"_Toc73720334" </w:instrText>
          </w:r>
          <w:r>
            <w:fldChar w:fldCharType="separate"/>
          </w:r>
          <w:r>
            <w:rPr>
              <w:rStyle w:val="64"/>
              <w:rFonts w:eastAsia="方正仿宋_GBK"/>
              <w:bCs/>
              <w:color w:val="auto"/>
              <w:sz w:val="24"/>
            </w:rPr>
            <w:t>二、 技术部分</w:t>
          </w:r>
          <w:r>
            <w:rPr>
              <w:rFonts w:eastAsia="方正仿宋_GBK"/>
              <w:sz w:val="24"/>
            </w:rPr>
            <w:tab/>
          </w:r>
          <w:r>
            <w:rPr>
              <w:rFonts w:eastAsia="方正仿宋_GBK"/>
              <w:sz w:val="24"/>
            </w:rPr>
            <w:fldChar w:fldCharType="begin"/>
          </w:r>
          <w:r>
            <w:rPr>
              <w:rFonts w:eastAsia="方正仿宋_GBK"/>
              <w:sz w:val="24"/>
            </w:rPr>
            <w:instrText xml:space="preserve"> PAGEREF _Toc73720334 \h </w:instrText>
          </w:r>
          <w:r>
            <w:rPr>
              <w:rFonts w:eastAsia="方正仿宋_GBK"/>
              <w:sz w:val="24"/>
            </w:rPr>
            <w:fldChar w:fldCharType="separate"/>
          </w:r>
          <w:r>
            <w:rPr>
              <w:rFonts w:eastAsia="方正仿宋_GBK"/>
              <w:sz w:val="24"/>
            </w:rPr>
            <w:t>18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"_Toc73720335" </w:instrText>
          </w:r>
          <w:r>
            <w:fldChar w:fldCharType="separate"/>
          </w:r>
          <w:r>
            <w:rPr>
              <w:rStyle w:val="64"/>
              <w:rFonts w:eastAsia="方正仿宋_GBK"/>
              <w:bCs/>
              <w:color w:val="auto"/>
              <w:sz w:val="24"/>
            </w:rPr>
            <w:t>三、 资格条件及其他</w:t>
          </w:r>
          <w:r>
            <w:rPr>
              <w:rFonts w:eastAsia="方正仿宋_GBK"/>
              <w:sz w:val="24"/>
            </w:rPr>
            <w:tab/>
          </w:r>
          <w:r>
            <w:rPr>
              <w:rFonts w:eastAsia="方正仿宋_GBK"/>
              <w:sz w:val="24"/>
            </w:rPr>
            <w:fldChar w:fldCharType="begin"/>
          </w:r>
          <w:r>
            <w:rPr>
              <w:rFonts w:eastAsia="方正仿宋_GBK"/>
              <w:sz w:val="24"/>
            </w:rPr>
            <w:instrText xml:space="preserve"> PAGEREF _Toc73720335 \h </w:instrText>
          </w:r>
          <w:r>
            <w:rPr>
              <w:rFonts w:eastAsia="方正仿宋_GBK"/>
              <w:sz w:val="24"/>
            </w:rPr>
            <w:fldChar w:fldCharType="separate"/>
          </w:r>
          <w:r>
            <w:rPr>
              <w:rFonts w:eastAsia="方正仿宋_GBK"/>
              <w:sz w:val="24"/>
            </w:rPr>
            <w:t>23</w:t>
          </w:r>
          <w:r>
            <w:rPr>
              <w:rFonts w:eastAsia="方正仿宋_GBK"/>
              <w:sz w:val="24"/>
            </w:rPr>
            <w:fldChar w:fldCharType="end"/>
          </w:r>
          <w:r>
            <w:rPr>
              <w:rFonts w:eastAsia="方正仿宋_GBK"/>
              <w:sz w:val="24"/>
            </w:rPr>
            <w:fldChar w:fldCharType="end"/>
          </w:r>
        </w:p>
        <w:p>
          <w:pPr>
            <w:spacing w:line="276" w:lineRule="auto"/>
          </w:pPr>
          <w:r>
            <w:rPr>
              <w:b/>
              <w:bCs/>
              <w:lang w:val="zh-CN"/>
            </w:rPr>
            <w:fldChar w:fldCharType="end"/>
          </w:r>
        </w:p>
      </w:sdtContent>
    </w:sdt>
    <w:p>
      <w:pPr>
        <w:pStyle w:val="46"/>
        <w:tabs>
          <w:tab w:val="right" w:leader="dot" w:pos="9402"/>
        </w:tabs>
        <w:ind w:leftChars="150"/>
        <w:jc w:val="left"/>
        <w:rPr>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p>
    <w:p>
      <w:pPr>
        <w:pStyle w:val="4"/>
        <w:snapToGrid/>
        <w:spacing w:before="400" w:after="120" w:line="240" w:lineRule="auto"/>
        <w:jc w:val="center"/>
        <w:rPr>
          <w:rFonts w:ascii="Times New Roman" w:eastAsia="汉仪粗宋简"/>
          <w:bCs/>
          <w:sz w:val="40"/>
          <w:szCs w:val="32"/>
        </w:rPr>
      </w:pPr>
      <w:bookmarkStart w:id="0" w:name="_Toc11641050"/>
      <w:bookmarkStart w:id="1" w:name="_Toc445108908"/>
      <w:bookmarkStart w:id="2" w:name="_Toc12789052"/>
      <w:bookmarkStart w:id="3" w:name="_Toc73720307"/>
      <w:r>
        <w:rPr>
          <w:rFonts w:ascii="Times New Roman" w:eastAsia="汉仪粗宋简"/>
          <w:bCs/>
          <w:sz w:val="40"/>
          <w:szCs w:val="32"/>
        </w:rPr>
        <w:t>邀请书</w:t>
      </w:r>
      <w:bookmarkEnd w:id="0"/>
      <w:bookmarkEnd w:id="1"/>
      <w:bookmarkEnd w:id="2"/>
      <w:bookmarkEnd w:id="3"/>
    </w:p>
    <w:p>
      <w:pPr>
        <w:spacing w:after="80" w:line="360" w:lineRule="auto"/>
        <w:ind w:firstLine="480" w:firstLineChars="200"/>
        <w:rPr>
          <w:rFonts w:eastAsia="方正仿宋_GBK"/>
          <w:sz w:val="24"/>
          <w:szCs w:val="24"/>
          <w:u w:val="single"/>
        </w:rPr>
      </w:pPr>
      <w:r>
        <w:rPr>
          <w:rFonts w:eastAsia="方正仿宋_GBK"/>
          <w:sz w:val="24"/>
          <w:szCs w:val="24"/>
        </w:rPr>
        <w:t>重庆城市科技学院按照政府采购相关法律法规的要求，对重庆城市科技学院</w:t>
      </w:r>
      <w:r>
        <w:rPr>
          <w:rFonts w:hint="eastAsia" w:eastAsia="方正仿宋_GBK"/>
          <w:sz w:val="24"/>
          <w:szCs w:val="24"/>
          <w:lang w:val="en-US" w:eastAsia="zh-CN"/>
        </w:rPr>
        <w:t>服务器采购</w:t>
      </w:r>
      <w:r>
        <w:rPr>
          <w:rFonts w:hint="eastAsia" w:eastAsia="方正仿宋_GBK"/>
          <w:sz w:val="24"/>
          <w:szCs w:val="24"/>
        </w:rPr>
        <w:t>项目</w:t>
      </w:r>
      <w:r>
        <w:rPr>
          <w:rFonts w:eastAsia="方正仿宋_GBK"/>
          <w:sz w:val="24"/>
          <w:szCs w:val="24"/>
        </w:rPr>
        <w:t>（项目编号：</w:t>
      </w:r>
      <w:r>
        <w:rPr>
          <w:rFonts w:hint="eastAsia" w:eastAsia="方正仿宋_GBK"/>
          <w:sz w:val="24"/>
          <w:szCs w:val="24"/>
        </w:rPr>
        <w:t>CCST-2023-</w:t>
      </w:r>
      <w:r>
        <w:rPr>
          <w:rFonts w:hint="eastAsia" w:eastAsia="方正仿宋_GBK"/>
          <w:sz w:val="24"/>
          <w:szCs w:val="24"/>
          <w:lang w:eastAsia="zh-CN"/>
        </w:rPr>
        <w:t>0815</w:t>
      </w:r>
      <w:r>
        <w:rPr>
          <w:rFonts w:eastAsia="方正仿宋_GBK"/>
          <w:sz w:val="24"/>
          <w:szCs w:val="24"/>
        </w:rPr>
        <w:t>）进行</w:t>
      </w:r>
      <w:r>
        <w:rPr>
          <w:rFonts w:hint="eastAsia" w:eastAsia="方正仿宋_GBK"/>
          <w:sz w:val="24"/>
          <w:szCs w:val="24"/>
        </w:rPr>
        <w:t>公开</w:t>
      </w:r>
      <w:r>
        <w:rPr>
          <w:rFonts w:eastAsia="方正仿宋_GBK"/>
          <w:sz w:val="24"/>
          <w:szCs w:val="24"/>
        </w:rPr>
        <w:t>招标。</w:t>
      </w:r>
      <w:r>
        <w:rPr>
          <w:rFonts w:hint="eastAsia" w:eastAsia="方正仿宋_GBK"/>
          <w:sz w:val="24"/>
          <w:szCs w:val="24"/>
        </w:rPr>
        <w:t>现邀请符合条件的潜在供应商参与投标</w:t>
      </w:r>
      <w:r>
        <w:rPr>
          <w:rFonts w:eastAsia="方正仿宋_GBK"/>
          <w:sz w:val="24"/>
          <w:szCs w:val="24"/>
        </w:rPr>
        <w:t>。</w:t>
      </w:r>
    </w:p>
    <w:p>
      <w:pPr>
        <w:pStyle w:val="5"/>
        <w:numPr>
          <w:ilvl w:val="0"/>
          <w:numId w:val="13"/>
        </w:numPr>
        <w:spacing w:before="0" w:after="80" w:line="240" w:lineRule="auto"/>
        <w:rPr>
          <w:rFonts w:ascii="Times New Roman" w:hAnsi="Times New Roman" w:eastAsia="汉仪粗宋简"/>
          <w:b w:val="0"/>
          <w:bCs/>
          <w:szCs w:val="24"/>
        </w:rPr>
      </w:pPr>
      <w:bookmarkStart w:id="4" w:name="_Toc73720308"/>
      <w:bookmarkStart w:id="5" w:name="_Toc313893526"/>
      <w:bookmarkStart w:id="6" w:name="_Toc445108909"/>
      <w:bookmarkStart w:id="7" w:name="_Toc317775175"/>
      <w:r>
        <w:rPr>
          <w:rFonts w:ascii="Times New Roman" w:hAnsi="Times New Roman" w:eastAsia="汉仪粗宋简"/>
          <w:b w:val="0"/>
          <w:bCs/>
          <w:szCs w:val="24"/>
        </w:rPr>
        <w:t>招标内容</w:t>
      </w:r>
      <w:bookmarkEnd w:id="4"/>
      <w:bookmarkEnd w:id="5"/>
      <w:bookmarkEnd w:id="6"/>
      <w:bookmarkEnd w:id="7"/>
    </w:p>
    <w:p>
      <w:pPr>
        <w:spacing w:line="360" w:lineRule="auto"/>
        <w:ind w:firstLine="480" w:firstLineChars="200"/>
        <w:rPr>
          <w:rFonts w:eastAsia="方正仿宋_GBK"/>
          <w:sz w:val="24"/>
          <w:szCs w:val="24"/>
        </w:rPr>
      </w:pPr>
      <w:r>
        <w:rPr>
          <w:rFonts w:hint="eastAsia" w:eastAsia="方正仿宋_GBK"/>
          <w:sz w:val="24"/>
          <w:szCs w:val="24"/>
        </w:rPr>
        <w:t>根据我校</w:t>
      </w:r>
      <w:r>
        <w:rPr>
          <w:rFonts w:hint="eastAsia" w:eastAsia="方正仿宋_GBK"/>
          <w:sz w:val="24"/>
          <w:szCs w:val="24"/>
          <w:lang w:val="en-US" w:eastAsia="zh-CN"/>
        </w:rPr>
        <w:t>服务器需求</w:t>
      </w:r>
      <w:r>
        <w:rPr>
          <w:rFonts w:hint="eastAsia" w:eastAsia="方正仿宋_GBK"/>
          <w:sz w:val="24"/>
          <w:szCs w:val="24"/>
        </w:rPr>
        <w:t>情况，为</w:t>
      </w:r>
      <w:r>
        <w:rPr>
          <w:rFonts w:hint="eastAsia" w:eastAsia="方正仿宋_GBK"/>
          <w:sz w:val="24"/>
          <w:szCs w:val="24"/>
          <w:lang w:val="en-US" w:eastAsia="zh-CN"/>
        </w:rPr>
        <w:t>现需采购不同配置服务器共计20台，并完成上架安装，具体建设内容</w:t>
      </w:r>
      <w:r>
        <w:rPr>
          <w:rFonts w:eastAsia="方正仿宋_GBK"/>
          <w:sz w:val="24"/>
          <w:szCs w:val="24"/>
        </w:rPr>
        <w:t>详见</w:t>
      </w:r>
      <w:r>
        <w:rPr>
          <w:rFonts w:hint="eastAsia" w:eastAsia="方正仿宋_GBK"/>
          <w:sz w:val="24"/>
          <w:szCs w:val="24"/>
        </w:rPr>
        <w:t>项目需求</w:t>
      </w:r>
      <w:r>
        <w:rPr>
          <w:rFonts w:eastAsia="方正仿宋_GBK"/>
          <w:sz w:val="24"/>
          <w:szCs w:val="24"/>
        </w:rPr>
        <w:t>。</w:t>
      </w:r>
    </w:p>
    <w:p>
      <w:pPr>
        <w:pStyle w:val="5"/>
        <w:numPr>
          <w:ilvl w:val="0"/>
          <w:numId w:val="13"/>
        </w:numPr>
        <w:spacing w:before="0" w:after="80" w:line="240" w:lineRule="auto"/>
        <w:rPr>
          <w:rFonts w:ascii="Times New Roman" w:hAnsi="Times New Roman" w:eastAsia="汉仪粗宋简"/>
          <w:b w:val="0"/>
          <w:bCs/>
          <w:szCs w:val="24"/>
        </w:rPr>
      </w:pPr>
      <w:bookmarkStart w:id="8" w:name="_Toc445108910"/>
      <w:bookmarkStart w:id="9" w:name="_Toc73720309"/>
      <w:bookmarkStart w:id="10" w:name="_Toc373860293"/>
      <w:bookmarkStart w:id="11" w:name="_Toc317775178"/>
      <w:r>
        <w:rPr>
          <w:rFonts w:ascii="Times New Roman" w:hAnsi="Times New Roman" w:eastAsia="汉仪粗宋简"/>
          <w:b w:val="0"/>
          <w:bCs/>
          <w:szCs w:val="24"/>
        </w:rPr>
        <w:t>资金来源</w:t>
      </w:r>
      <w:bookmarkEnd w:id="8"/>
      <w:bookmarkEnd w:id="9"/>
    </w:p>
    <w:p>
      <w:pPr>
        <w:spacing w:after="80" w:line="360" w:lineRule="auto"/>
        <w:ind w:firstLine="480" w:firstLineChars="200"/>
        <w:rPr>
          <w:rFonts w:eastAsia="方正仿宋_GBK"/>
          <w:sz w:val="24"/>
          <w:szCs w:val="24"/>
        </w:rPr>
      </w:pPr>
      <w:bookmarkStart w:id="12" w:name="_Toc445108911"/>
      <w:r>
        <w:rPr>
          <w:rFonts w:eastAsia="方正仿宋_GBK"/>
          <w:sz w:val="24"/>
          <w:szCs w:val="24"/>
        </w:rPr>
        <w:t>自筹资金，已落实。</w:t>
      </w:r>
    </w:p>
    <w:p>
      <w:pPr>
        <w:pStyle w:val="5"/>
        <w:numPr>
          <w:ilvl w:val="0"/>
          <w:numId w:val="13"/>
        </w:numPr>
        <w:spacing w:before="0" w:after="80" w:line="240" w:lineRule="auto"/>
        <w:rPr>
          <w:rFonts w:ascii="Times New Roman" w:hAnsi="Times New Roman" w:eastAsia="汉仪粗宋简"/>
          <w:b w:val="0"/>
          <w:bCs/>
          <w:szCs w:val="24"/>
        </w:rPr>
      </w:pPr>
      <w:bookmarkStart w:id="13" w:name="_Toc73720310"/>
      <w:r>
        <w:rPr>
          <w:rFonts w:ascii="Times New Roman" w:hAnsi="Times New Roman" w:eastAsia="汉仪粗宋简"/>
          <w:b w:val="0"/>
          <w:bCs/>
          <w:szCs w:val="24"/>
        </w:rPr>
        <w:t>投标资格</w:t>
      </w:r>
      <w:bookmarkEnd w:id="12"/>
      <w:bookmarkEnd w:id="13"/>
    </w:p>
    <w:p>
      <w:pPr>
        <w:spacing w:after="80" w:line="360" w:lineRule="auto"/>
        <w:ind w:firstLine="480" w:firstLineChars="200"/>
        <w:rPr>
          <w:rFonts w:eastAsia="方正仿宋_GBK"/>
          <w:sz w:val="24"/>
          <w:szCs w:val="18"/>
        </w:rPr>
      </w:pPr>
      <w:r>
        <w:rPr>
          <w:rFonts w:eastAsia="方正仿宋_GBK"/>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pPr>
        <w:spacing w:after="80" w:line="360" w:lineRule="auto"/>
        <w:ind w:firstLine="482" w:firstLineChars="200"/>
        <w:rPr>
          <w:rFonts w:eastAsia="方正仿宋_GBK"/>
          <w:b/>
          <w:sz w:val="24"/>
          <w:szCs w:val="24"/>
        </w:rPr>
      </w:pPr>
      <w:bookmarkStart w:id="14" w:name="_Toc445108912"/>
      <w:r>
        <w:rPr>
          <w:rFonts w:eastAsia="方正仿宋_GBK"/>
          <w:b/>
          <w:sz w:val="24"/>
          <w:szCs w:val="24"/>
        </w:rPr>
        <w:t>（一）基本资格条件</w:t>
      </w:r>
    </w:p>
    <w:p>
      <w:pPr>
        <w:spacing w:after="80" w:line="360" w:lineRule="auto"/>
        <w:ind w:firstLine="480" w:firstLineChars="200"/>
        <w:rPr>
          <w:rFonts w:eastAsia="方正仿宋_GBK"/>
          <w:sz w:val="24"/>
          <w:szCs w:val="18"/>
        </w:rPr>
      </w:pPr>
      <w:r>
        <w:rPr>
          <w:rFonts w:eastAsia="方正仿宋_GBK"/>
          <w:sz w:val="24"/>
          <w:szCs w:val="18"/>
        </w:rPr>
        <w:t>1、具有独立承担民事责任的能力；</w:t>
      </w:r>
    </w:p>
    <w:p>
      <w:pPr>
        <w:spacing w:after="80" w:line="360" w:lineRule="auto"/>
        <w:ind w:firstLine="480" w:firstLineChars="200"/>
        <w:rPr>
          <w:rFonts w:eastAsia="方正仿宋_GBK"/>
          <w:sz w:val="24"/>
          <w:szCs w:val="18"/>
        </w:rPr>
      </w:pPr>
      <w:r>
        <w:rPr>
          <w:rFonts w:eastAsia="方正仿宋_GBK"/>
          <w:sz w:val="24"/>
          <w:szCs w:val="18"/>
        </w:rPr>
        <w:t>2、具有良好的商业信誉和健全的财务会计制度；</w:t>
      </w:r>
    </w:p>
    <w:p>
      <w:pPr>
        <w:spacing w:after="80" w:line="360" w:lineRule="auto"/>
        <w:ind w:firstLine="480" w:firstLineChars="200"/>
        <w:rPr>
          <w:rFonts w:eastAsia="方正仿宋_GBK"/>
          <w:sz w:val="24"/>
          <w:szCs w:val="18"/>
        </w:rPr>
      </w:pPr>
      <w:r>
        <w:rPr>
          <w:rFonts w:eastAsia="方正仿宋_GBK"/>
          <w:sz w:val="24"/>
          <w:szCs w:val="18"/>
        </w:rPr>
        <w:t>3、具有履行合同所必需的设备和专业技术能力；</w:t>
      </w:r>
    </w:p>
    <w:p>
      <w:pPr>
        <w:spacing w:after="80" w:line="360" w:lineRule="auto"/>
        <w:ind w:firstLine="480" w:firstLineChars="200"/>
        <w:rPr>
          <w:rFonts w:eastAsia="方正仿宋_GBK"/>
          <w:sz w:val="24"/>
          <w:szCs w:val="18"/>
        </w:rPr>
      </w:pPr>
      <w:r>
        <w:rPr>
          <w:rFonts w:eastAsia="方正仿宋_GBK"/>
          <w:sz w:val="24"/>
          <w:szCs w:val="18"/>
        </w:rPr>
        <w:t>4、有依法缴纳税收和社会保障资金的良好记录；</w:t>
      </w:r>
    </w:p>
    <w:p>
      <w:pPr>
        <w:spacing w:after="80" w:line="360" w:lineRule="auto"/>
        <w:ind w:firstLine="480" w:firstLineChars="200"/>
        <w:rPr>
          <w:rFonts w:eastAsia="方正仿宋_GBK"/>
          <w:sz w:val="24"/>
          <w:szCs w:val="18"/>
        </w:rPr>
      </w:pPr>
      <w:r>
        <w:rPr>
          <w:rFonts w:eastAsia="方正仿宋_GBK"/>
          <w:sz w:val="24"/>
          <w:szCs w:val="18"/>
        </w:rPr>
        <w:t>5、参加政府采购活动前三年内，在经营活动中没有重大违法记录；</w:t>
      </w:r>
    </w:p>
    <w:p>
      <w:pPr>
        <w:spacing w:after="80" w:line="360" w:lineRule="auto"/>
        <w:ind w:firstLine="480" w:firstLineChars="200"/>
        <w:rPr>
          <w:rFonts w:eastAsia="方正仿宋_GBK"/>
          <w:sz w:val="24"/>
          <w:szCs w:val="18"/>
        </w:rPr>
      </w:pPr>
      <w:r>
        <w:rPr>
          <w:rFonts w:eastAsia="方正仿宋_GBK"/>
          <w:sz w:val="24"/>
          <w:szCs w:val="18"/>
        </w:rPr>
        <w:t>6、法律、行政法规规定的其他条件。</w:t>
      </w:r>
    </w:p>
    <w:p>
      <w:pPr>
        <w:spacing w:after="80" w:line="360" w:lineRule="auto"/>
        <w:ind w:firstLine="480" w:firstLineChars="200"/>
        <w:rPr>
          <w:rFonts w:eastAsia="方正仿宋_GBK"/>
          <w:sz w:val="24"/>
          <w:szCs w:val="24"/>
        </w:rPr>
      </w:pPr>
      <w:r>
        <w:rPr>
          <w:rFonts w:eastAsia="方正仿宋_GBK"/>
          <w:sz w:val="24"/>
          <w:szCs w:val="24"/>
        </w:rPr>
        <w:t>7、本次招标不接受联合体投标。</w:t>
      </w:r>
    </w:p>
    <w:p>
      <w:pPr>
        <w:spacing w:after="80" w:line="360" w:lineRule="auto"/>
        <w:ind w:firstLine="482" w:firstLineChars="200"/>
        <w:rPr>
          <w:rFonts w:eastAsia="方正仿宋_GBK"/>
          <w:b/>
          <w:sz w:val="24"/>
          <w:szCs w:val="24"/>
        </w:rPr>
      </w:pPr>
      <w:r>
        <w:rPr>
          <w:rFonts w:eastAsia="方正仿宋_GBK"/>
          <w:b/>
          <w:sz w:val="24"/>
          <w:szCs w:val="24"/>
        </w:rPr>
        <w:t>（二）特定资格条件</w:t>
      </w:r>
    </w:p>
    <w:p>
      <w:pPr>
        <w:spacing w:after="80" w:line="360" w:lineRule="auto"/>
        <w:ind w:firstLine="480" w:firstLineChars="200"/>
        <w:rPr>
          <w:rFonts w:eastAsia="方正仿宋_GBK"/>
          <w:sz w:val="24"/>
          <w:szCs w:val="24"/>
        </w:rPr>
      </w:pPr>
      <w:r>
        <w:rPr>
          <w:rFonts w:hint="eastAsia" w:eastAsia="方正仿宋_GBK"/>
          <w:sz w:val="24"/>
          <w:szCs w:val="24"/>
        </w:rPr>
        <w:t>无</w:t>
      </w:r>
    </w:p>
    <w:p>
      <w:pPr>
        <w:pStyle w:val="5"/>
        <w:numPr>
          <w:ilvl w:val="0"/>
          <w:numId w:val="13"/>
        </w:numPr>
        <w:spacing w:before="0" w:after="80" w:line="240" w:lineRule="auto"/>
        <w:rPr>
          <w:rFonts w:ascii="Times New Roman" w:hAnsi="Times New Roman" w:eastAsia="汉仪粗宋简"/>
          <w:b w:val="0"/>
          <w:bCs/>
          <w:szCs w:val="24"/>
        </w:rPr>
      </w:pPr>
      <w:bookmarkStart w:id="15" w:name="_Toc73720311"/>
      <w:r>
        <w:rPr>
          <w:rFonts w:ascii="Times New Roman" w:hAnsi="Times New Roman" w:eastAsia="汉仪粗宋简"/>
          <w:b w:val="0"/>
          <w:bCs/>
          <w:szCs w:val="24"/>
        </w:rPr>
        <w:t>投标有关说明</w:t>
      </w:r>
      <w:bookmarkEnd w:id="10"/>
      <w:bookmarkEnd w:id="14"/>
      <w:bookmarkEnd w:id="15"/>
    </w:p>
    <w:p>
      <w:pPr>
        <w:spacing w:after="80" w:line="360" w:lineRule="auto"/>
        <w:ind w:firstLine="480" w:firstLineChars="200"/>
        <w:rPr>
          <w:rFonts w:eastAsia="方正仿宋_GBK"/>
          <w:sz w:val="24"/>
          <w:szCs w:val="24"/>
        </w:rPr>
      </w:pPr>
      <w:bookmarkStart w:id="16" w:name="_Toc31847"/>
      <w:bookmarkStart w:id="17" w:name="_Toc373860294"/>
      <w:bookmarkStart w:id="18" w:name="_Toc515262302"/>
      <w:r>
        <w:rPr>
          <w:rFonts w:eastAsia="方正仿宋_GBK"/>
          <w:sz w:val="24"/>
          <w:szCs w:val="24"/>
        </w:rPr>
        <w:t>（一）凡有意参加投标的供应商，请于收到受邀通知之日起至提交</w:t>
      </w:r>
      <w:r>
        <w:rPr>
          <w:rFonts w:hint="eastAsia" w:eastAsia="方正仿宋_GBK"/>
          <w:sz w:val="24"/>
          <w:szCs w:val="24"/>
        </w:rPr>
        <w:t>投标</w:t>
      </w:r>
      <w:r>
        <w:rPr>
          <w:rFonts w:eastAsia="方正仿宋_GBK"/>
          <w:sz w:val="24"/>
          <w:szCs w:val="24"/>
        </w:rPr>
        <w:t>文件截止时间之前，通过重庆城市科技学院</w:t>
      </w:r>
      <w:r>
        <w:rPr>
          <w:rFonts w:hint="eastAsia" w:eastAsia="方正仿宋_GBK"/>
          <w:sz w:val="24"/>
          <w:szCs w:val="24"/>
        </w:rPr>
        <w:t>官网或“行采家”平台</w:t>
      </w:r>
      <w:r>
        <w:rPr>
          <w:rFonts w:eastAsia="方正仿宋_GBK"/>
          <w:sz w:val="24"/>
          <w:szCs w:val="24"/>
        </w:rPr>
        <w:t>获取本项目招标文件以及图纸、补遗等招标前公布的所有项目资料，无论供应商获取与否，均视为已知晓所有招标实质性要求内容。</w:t>
      </w:r>
    </w:p>
    <w:p>
      <w:pPr>
        <w:spacing w:after="80" w:line="360" w:lineRule="auto"/>
        <w:ind w:firstLine="480" w:firstLineChars="200"/>
        <w:rPr>
          <w:rFonts w:eastAsia="方正仿宋_GBK"/>
          <w:sz w:val="24"/>
          <w:szCs w:val="24"/>
        </w:rPr>
      </w:pPr>
      <w:r>
        <w:rPr>
          <w:rFonts w:eastAsia="方正仿宋_GBK"/>
          <w:sz w:val="24"/>
          <w:szCs w:val="24"/>
        </w:rPr>
        <w:t>（二）、招标时间、地点</w:t>
      </w:r>
    </w:p>
    <w:p>
      <w:pPr>
        <w:spacing w:after="80" w:line="360" w:lineRule="auto"/>
        <w:ind w:firstLine="480" w:firstLineChars="200"/>
        <w:rPr>
          <w:rFonts w:eastAsia="方正仿宋_GBK"/>
          <w:sz w:val="24"/>
          <w:szCs w:val="24"/>
        </w:rPr>
      </w:pPr>
      <w:r>
        <w:rPr>
          <w:rFonts w:eastAsia="方正仿宋_GBK"/>
          <w:sz w:val="24"/>
          <w:szCs w:val="24"/>
        </w:rPr>
        <w:t>1、发布招标文件时间：202</w:t>
      </w:r>
      <w:r>
        <w:rPr>
          <w:rFonts w:hint="eastAsia" w:eastAsia="方正仿宋_GBK"/>
          <w:sz w:val="24"/>
          <w:szCs w:val="24"/>
        </w:rPr>
        <w:t>3</w:t>
      </w:r>
      <w:r>
        <w:rPr>
          <w:rFonts w:eastAsia="方正仿宋_GBK"/>
          <w:sz w:val="24"/>
          <w:szCs w:val="24"/>
        </w:rPr>
        <w:t>年</w:t>
      </w:r>
      <w:r>
        <w:rPr>
          <w:rFonts w:hint="eastAsia" w:eastAsia="方正仿宋_GBK"/>
          <w:sz w:val="24"/>
          <w:szCs w:val="24"/>
        </w:rPr>
        <w:t>0</w:t>
      </w:r>
      <w:r>
        <w:rPr>
          <w:rFonts w:hint="eastAsia" w:eastAsia="方正仿宋_GBK"/>
          <w:sz w:val="24"/>
          <w:szCs w:val="24"/>
          <w:lang w:val="en-US" w:eastAsia="zh-CN"/>
        </w:rPr>
        <w:t>8</w:t>
      </w:r>
      <w:r>
        <w:rPr>
          <w:rFonts w:eastAsia="方正仿宋_GBK"/>
          <w:sz w:val="24"/>
          <w:szCs w:val="24"/>
        </w:rPr>
        <w:t>月</w:t>
      </w:r>
      <w:r>
        <w:rPr>
          <w:rFonts w:hint="eastAsia" w:eastAsia="方正仿宋_GBK"/>
          <w:sz w:val="24"/>
          <w:szCs w:val="24"/>
          <w:lang w:val="en-US" w:eastAsia="zh-CN"/>
        </w:rPr>
        <w:t>09</w:t>
      </w:r>
      <w:r>
        <w:rPr>
          <w:rFonts w:eastAsia="方正仿宋_GBK"/>
          <w:sz w:val="24"/>
          <w:szCs w:val="24"/>
        </w:rPr>
        <w:t>日。</w:t>
      </w:r>
    </w:p>
    <w:p>
      <w:pPr>
        <w:spacing w:after="80" w:line="360" w:lineRule="auto"/>
        <w:ind w:firstLine="480" w:firstLineChars="200"/>
        <w:rPr>
          <w:rFonts w:eastAsia="方正仿宋_GBK"/>
          <w:sz w:val="24"/>
          <w:szCs w:val="24"/>
        </w:rPr>
      </w:pPr>
      <w:r>
        <w:rPr>
          <w:rFonts w:eastAsia="方正仿宋_GBK"/>
          <w:sz w:val="24"/>
          <w:szCs w:val="24"/>
        </w:rPr>
        <w:t>2、投递</w:t>
      </w:r>
      <w:r>
        <w:rPr>
          <w:rFonts w:hint="eastAsia" w:eastAsia="方正仿宋_GBK"/>
          <w:sz w:val="24"/>
          <w:szCs w:val="24"/>
        </w:rPr>
        <w:t>投标</w:t>
      </w:r>
      <w:r>
        <w:rPr>
          <w:rFonts w:eastAsia="方正仿宋_GBK"/>
          <w:sz w:val="24"/>
          <w:szCs w:val="24"/>
        </w:rPr>
        <w:t>文件截止时间：202</w:t>
      </w:r>
      <w:r>
        <w:rPr>
          <w:rFonts w:hint="eastAsia" w:eastAsia="方正仿宋_GBK"/>
          <w:sz w:val="24"/>
          <w:szCs w:val="24"/>
        </w:rPr>
        <w:t>3</w:t>
      </w:r>
      <w:r>
        <w:rPr>
          <w:rFonts w:eastAsia="方正仿宋_GBK"/>
          <w:sz w:val="24"/>
          <w:szCs w:val="24"/>
        </w:rPr>
        <w:t>年</w:t>
      </w:r>
      <w:r>
        <w:rPr>
          <w:rFonts w:hint="eastAsia" w:eastAsia="方正仿宋_GBK"/>
          <w:sz w:val="24"/>
          <w:szCs w:val="24"/>
          <w:lang w:val="en-US" w:eastAsia="zh-CN"/>
        </w:rPr>
        <w:t>08</w:t>
      </w:r>
      <w:r>
        <w:rPr>
          <w:rFonts w:eastAsia="方正仿宋_GBK"/>
          <w:sz w:val="24"/>
          <w:szCs w:val="24"/>
        </w:rPr>
        <w:t>月</w:t>
      </w:r>
      <w:r>
        <w:rPr>
          <w:rFonts w:hint="eastAsia" w:eastAsia="方正仿宋_GBK"/>
          <w:sz w:val="24"/>
          <w:szCs w:val="24"/>
          <w:lang w:val="en-US" w:eastAsia="zh-CN"/>
        </w:rPr>
        <w:t>14</w:t>
      </w:r>
      <w:r>
        <w:rPr>
          <w:rFonts w:eastAsia="方正仿宋_GBK"/>
          <w:sz w:val="24"/>
          <w:szCs w:val="24"/>
        </w:rPr>
        <w:t>日北京时间1</w:t>
      </w:r>
      <w:r>
        <w:rPr>
          <w:rFonts w:hint="eastAsia" w:eastAsia="方正仿宋_GBK"/>
          <w:sz w:val="24"/>
          <w:szCs w:val="24"/>
        </w:rPr>
        <w:t>2</w:t>
      </w:r>
      <w:r>
        <w:rPr>
          <w:rFonts w:eastAsia="方正仿宋_GBK"/>
          <w:sz w:val="24"/>
          <w:szCs w:val="24"/>
        </w:rPr>
        <w:t>:00。超过投递</w:t>
      </w:r>
      <w:r>
        <w:rPr>
          <w:rFonts w:hint="eastAsia" w:eastAsia="方正仿宋_GBK"/>
          <w:sz w:val="24"/>
          <w:szCs w:val="24"/>
        </w:rPr>
        <w:t>投标</w:t>
      </w:r>
      <w:r>
        <w:rPr>
          <w:rFonts w:eastAsia="方正仿宋_GBK"/>
          <w:sz w:val="24"/>
          <w:szCs w:val="24"/>
        </w:rPr>
        <w:t>文件截止时间递交的</w:t>
      </w:r>
      <w:r>
        <w:rPr>
          <w:rFonts w:hint="eastAsia" w:eastAsia="方正仿宋_GBK"/>
          <w:sz w:val="24"/>
          <w:szCs w:val="24"/>
        </w:rPr>
        <w:t>投标</w:t>
      </w:r>
      <w:r>
        <w:rPr>
          <w:rFonts w:eastAsia="方正仿宋_GBK"/>
          <w:sz w:val="24"/>
          <w:szCs w:val="24"/>
        </w:rPr>
        <w:t>文件恕不接受。</w:t>
      </w:r>
    </w:p>
    <w:p>
      <w:pPr>
        <w:spacing w:after="80" w:line="360" w:lineRule="auto"/>
        <w:ind w:firstLine="480" w:firstLineChars="200"/>
        <w:rPr>
          <w:rFonts w:hint="default" w:eastAsia="方正仿宋_GBK"/>
          <w:sz w:val="24"/>
          <w:szCs w:val="24"/>
          <w:lang w:val="en-US" w:eastAsia="zh-CN"/>
        </w:rPr>
      </w:pPr>
      <w:r>
        <w:rPr>
          <w:rFonts w:hint="eastAsia" w:eastAsia="方正仿宋_GBK"/>
          <w:sz w:val="24"/>
          <w:szCs w:val="24"/>
          <w:lang w:val="en-US" w:eastAsia="zh-CN"/>
        </w:rPr>
        <w:t>3、投标文件递交方式：密封递交，正本一份。</w:t>
      </w:r>
    </w:p>
    <w:p>
      <w:pPr>
        <w:spacing w:after="80" w:line="360" w:lineRule="auto"/>
        <w:ind w:firstLine="480" w:firstLineChars="200"/>
        <w:rPr>
          <w:rFonts w:eastAsia="方正仿宋_GBK"/>
          <w:sz w:val="24"/>
          <w:szCs w:val="24"/>
        </w:rPr>
      </w:pPr>
      <w:r>
        <w:rPr>
          <w:rFonts w:hint="eastAsia" w:eastAsia="方正仿宋_GBK"/>
          <w:sz w:val="24"/>
          <w:szCs w:val="24"/>
          <w:lang w:val="en-US" w:eastAsia="zh-CN"/>
        </w:rPr>
        <w:t>4</w:t>
      </w:r>
      <w:r>
        <w:rPr>
          <w:rFonts w:eastAsia="方正仿宋_GBK"/>
          <w:sz w:val="24"/>
          <w:szCs w:val="24"/>
        </w:rPr>
        <w:t>、</w:t>
      </w:r>
      <w:r>
        <w:rPr>
          <w:rFonts w:hint="eastAsia" w:eastAsia="方正仿宋_GBK"/>
          <w:sz w:val="24"/>
          <w:szCs w:val="24"/>
        </w:rPr>
        <w:t>递交投标</w:t>
      </w:r>
      <w:r>
        <w:rPr>
          <w:rFonts w:eastAsia="方正仿宋_GBK"/>
          <w:sz w:val="24"/>
          <w:szCs w:val="24"/>
        </w:rPr>
        <w:t>文件地址：</w:t>
      </w:r>
      <w:r>
        <w:rPr>
          <w:rFonts w:hint="eastAsia" w:eastAsia="方正仿宋_GBK"/>
          <w:sz w:val="24"/>
          <w:szCs w:val="24"/>
        </w:rPr>
        <w:t>重庆市永川区光彩大道368号</w:t>
      </w:r>
      <w:r>
        <w:rPr>
          <w:rFonts w:eastAsia="方正仿宋_GBK"/>
          <w:sz w:val="24"/>
          <w:szCs w:val="24"/>
        </w:rPr>
        <w:t>重庆城市科技学院行政楼107招标采购办公室。</w:t>
      </w:r>
    </w:p>
    <w:bookmarkEnd w:id="11"/>
    <w:bookmarkEnd w:id="16"/>
    <w:bookmarkEnd w:id="17"/>
    <w:bookmarkEnd w:id="18"/>
    <w:p>
      <w:pPr>
        <w:pStyle w:val="5"/>
        <w:numPr>
          <w:ilvl w:val="0"/>
          <w:numId w:val="13"/>
        </w:numPr>
        <w:spacing w:before="0" w:after="80" w:line="240" w:lineRule="auto"/>
        <w:rPr>
          <w:rFonts w:ascii="Times New Roman" w:hAnsi="Times New Roman" w:eastAsia="汉仪粗宋简"/>
          <w:b w:val="0"/>
          <w:bCs/>
          <w:szCs w:val="24"/>
        </w:rPr>
      </w:pPr>
      <w:bookmarkStart w:id="19" w:name="_Toc445108913"/>
      <w:bookmarkStart w:id="20" w:name="_Toc73720313"/>
      <w:r>
        <w:rPr>
          <w:rFonts w:ascii="Times New Roman" w:hAnsi="Times New Roman" w:eastAsia="汉仪粗宋简"/>
          <w:b w:val="0"/>
          <w:bCs/>
          <w:szCs w:val="24"/>
        </w:rPr>
        <w:t>其它有关规定</w:t>
      </w:r>
      <w:bookmarkEnd w:id="19"/>
      <w:bookmarkEnd w:id="20"/>
    </w:p>
    <w:p>
      <w:pPr>
        <w:spacing w:after="80" w:line="360" w:lineRule="auto"/>
        <w:ind w:firstLine="480" w:firstLineChars="200"/>
        <w:rPr>
          <w:rFonts w:eastAsia="方正仿宋_GBK"/>
          <w:sz w:val="24"/>
          <w:szCs w:val="24"/>
        </w:rPr>
      </w:pPr>
      <w:bookmarkStart w:id="21" w:name="_Toc445108914"/>
      <w:r>
        <w:rPr>
          <w:rFonts w:eastAsia="方正仿宋_GBK"/>
          <w:sz w:val="24"/>
          <w:szCs w:val="24"/>
        </w:rPr>
        <w:t>1、单位负责人为同一人或者存在直接控股、管理关系的不同供应商，不得参加同一合同项下的采购活动，否则均为无效投标。</w:t>
      </w:r>
    </w:p>
    <w:p>
      <w:pPr>
        <w:spacing w:after="80" w:line="360" w:lineRule="auto"/>
        <w:ind w:firstLine="480" w:firstLineChars="200"/>
        <w:rPr>
          <w:rFonts w:eastAsia="方正仿宋_GBK"/>
          <w:sz w:val="24"/>
          <w:szCs w:val="24"/>
        </w:rPr>
      </w:pPr>
      <w:r>
        <w:rPr>
          <w:rFonts w:eastAsia="方正仿宋_GBK"/>
          <w:sz w:val="24"/>
          <w:szCs w:val="24"/>
        </w:rPr>
        <w:t>2、同一合同项（分包）下的货物，制造商参与投标的，不得再委托代理商参与投标。</w:t>
      </w:r>
    </w:p>
    <w:p>
      <w:pPr>
        <w:spacing w:after="80" w:line="360" w:lineRule="auto"/>
        <w:ind w:firstLine="480" w:firstLineChars="200"/>
        <w:rPr>
          <w:rFonts w:eastAsia="方正仿宋_GBK"/>
          <w:sz w:val="24"/>
          <w:szCs w:val="24"/>
        </w:rPr>
      </w:pPr>
      <w:r>
        <w:rPr>
          <w:rFonts w:eastAsia="方正仿宋_GBK"/>
          <w:sz w:val="24"/>
          <w:szCs w:val="24"/>
        </w:rPr>
        <w:t>3、超过响应文件截止时间递交的响应文件，恕不接收。</w:t>
      </w:r>
    </w:p>
    <w:p>
      <w:pPr>
        <w:spacing w:after="80" w:line="360" w:lineRule="auto"/>
        <w:ind w:firstLine="480" w:firstLineChars="200"/>
        <w:rPr>
          <w:rFonts w:eastAsia="方正仿宋_GBK"/>
          <w:sz w:val="24"/>
          <w:szCs w:val="24"/>
        </w:rPr>
      </w:pPr>
      <w:r>
        <w:rPr>
          <w:rFonts w:eastAsia="方正仿宋_GBK"/>
          <w:sz w:val="24"/>
          <w:szCs w:val="24"/>
        </w:rPr>
        <w:t>4、投标费用：无论投标结果如何，供应商参与本项目投标的所有费用均应由供应商自行承担。</w:t>
      </w:r>
    </w:p>
    <w:p>
      <w:pPr>
        <w:pStyle w:val="5"/>
        <w:numPr>
          <w:ilvl w:val="0"/>
          <w:numId w:val="13"/>
        </w:numPr>
        <w:tabs>
          <w:tab w:val="left" w:pos="780"/>
        </w:tabs>
        <w:spacing w:before="0" w:after="80" w:line="240" w:lineRule="auto"/>
        <w:rPr>
          <w:rFonts w:ascii="Times New Roman" w:hAnsi="Times New Roman" w:eastAsia="汉仪粗宋简"/>
          <w:b w:val="0"/>
          <w:bCs/>
          <w:szCs w:val="24"/>
        </w:rPr>
      </w:pPr>
      <w:bookmarkStart w:id="22" w:name="_Toc73720314"/>
      <w:bookmarkStart w:id="23" w:name="_Toc72859875"/>
      <w:bookmarkStart w:id="24" w:name="_Toc54003941"/>
      <w:r>
        <w:rPr>
          <w:rFonts w:ascii="Times New Roman" w:hAnsi="Times New Roman" w:eastAsia="汉仪粗宋简"/>
          <w:b w:val="0"/>
          <w:bCs/>
          <w:szCs w:val="24"/>
        </w:rPr>
        <w:t>现场踏勘</w:t>
      </w:r>
      <w:bookmarkEnd w:id="22"/>
      <w:bookmarkEnd w:id="23"/>
      <w:bookmarkEnd w:id="24"/>
    </w:p>
    <w:p>
      <w:pPr>
        <w:spacing w:after="80" w:line="360" w:lineRule="auto"/>
        <w:ind w:firstLine="480" w:firstLineChars="200"/>
        <w:rPr>
          <w:rFonts w:eastAsia="方正仿宋_GBK"/>
          <w:sz w:val="24"/>
          <w:szCs w:val="24"/>
        </w:rPr>
      </w:pPr>
      <w:r>
        <w:rPr>
          <w:rFonts w:hint="eastAsia" w:eastAsia="方正仿宋_GBK"/>
          <w:sz w:val="24"/>
          <w:szCs w:val="24"/>
        </w:rPr>
        <w:t>各投标单位自行进行现场踏勘，原则上</w:t>
      </w:r>
      <w:r>
        <w:rPr>
          <w:rFonts w:eastAsia="方正仿宋_GBK"/>
          <w:sz w:val="24"/>
          <w:szCs w:val="24"/>
        </w:rPr>
        <w:t>投标人应</w:t>
      </w:r>
      <w:r>
        <w:rPr>
          <w:rFonts w:hint="eastAsia" w:eastAsia="方正仿宋_GBK"/>
          <w:sz w:val="24"/>
          <w:szCs w:val="24"/>
        </w:rPr>
        <w:t>按时参加并了解现场情况</w:t>
      </w:r>
      <w:r>
        <w:rPr>
          <w:rFonts w:eastAsia="方正仿宋_GBK"/>
          <w:sz w:val="24"/>
          <w:szCs w:val="24"/>
        </w:rPr>
        <w:t>。无论投标人是否踏勘过现场，均被认为在递交投标文件之前已踏勘现场，对本项目的风险和义务已经了解，并在其投标文件中已充分考虑了现场和环境因素。踏勘现场所发生的费用及安全事故由投标人自行承担。</w:t>
      </w:r>
    </w:p>
    <w:p>
      <w:pPr>
        <w:pStyle w:val="2"/>
        <w:rPr>
          <w:rFonts w:ascii="Times New Roman" w:hAnsi="Times New Roman" w:eastAsia="方正仿宋_GBK"/>
          <w:szCs w:val="24"/>
        </w:rPr>
      </w:pPr>
      <w:r>
        <w:rPr>
          <w:rFonts w:hint="eastAsia" w:ascii="Times New Roman" w:hAnsi="Times New Roman" w:eastAsia="方正仿宋_GBK"/>
          <w:szCs w:val="24"/>
        </w:rPr>
        <w:t>进校踏勘须严格遵守校园安全、防疫等相关规定，如相关部门反馈供应商违反规定，将直接取消投标资格。</w:t>
      </w:r>
    </w:p>
    <w:p>
      <w:pPr>
        <w:pStyle w:val="5"/>
        <w:numPr>
          <w:ilvl w:val="0"/>
          <w:numId w:val="13"/>
        </w:numPr>
        <w:spacing w:before="0" w:after="80" w:line="240" w:lineRule="auto"/>
        <w:rPr>
          <w:rFonts w:ascii="Times New Roman" w:hAnsi="Times New Roman" w:eastAsia="汉仪粗宋简"/>
          <w:b w:val="0"/>
          <w:bCs/>
          <w:szCs w:val="24"/>
        </w:rPr>
      </w:pPr>
      <w:bookmarkStart w:id="25" w:name="_Toc73720315"/>
      <w:r>
        <w:rPr>
          <w:rFonts w:ascii="Times New Roman" w:hAnsi="Times New Roman" w:eastAsia="汉仪粗宋简"/>
          <w:b w:val="0"/>
          <w:bCs/>
          <w:szCs w:val="24"/>
        </w:rPr>
        <w:t>联系方式</w:t>
      </w:r>
      <w:bookmarkEnd w:id="21"/>
      <w:bookmarkEnd w:id="25"/>
    </w:p>
    <w:p>
      <w:pPr>
        <w:spacing w:after="80" w:line="360" w:lineRule="auto"/>
        <w:ind w:firstLine="480" w:firstLineChars="200"/>
        <w:rPr>
          <w:rFonts w:eastAsia="方正仿宋_GBK"/>
          <w:sz w:val="24"/>
          <w:szCs w:val="24"/>
        </w:rPr>
      </w:pPr>
      <w:r>
        <w:rPr>
          <w:rFonts w:eastAsia="方正仿宋_GBK"/>
          <w:sz w:val="24"/>
          <w:szCs w:val="24"/>
        </w:rPr>
        <w:t>采购人：重庆城市科技学院</w:t>
      </w:r>
    </w:p>
    <w:p>
      <w:pPr>
        <w:spacing w:after="80" w:line="360" w:lineRule="auto"/>
        <w:ind w:firstLine="480" w:firstLineChars="200"/>
        <w:rPr>
          <w:rFonts w:eastAsia="方正仿宋_GBK"/>
          <w:sz w:val="24"/>
          <w:szCs w:val="24"/>
        </w:rPr>
      </w:pPr>
      <w:r>
        <w:rPr>
          <w:rFonts w:eastAsia="方正仿宋_GBK"/>
          <w:sz w:val="24"/>
          <w:szCs w:val="24"/>
        </w:rPr>
        <w:t>联系人及联系电话：</w:t>
      </w:r>
      <w:r>
        <w:rPr>
          <w:rFonts w:hint="eastAsia" w:eastAsia="方正仿宋_GBK"/>
          <w:sz w:val="24"/>
          <w:szCs w:val="24"/>
        </w:rPr>
        <w:t xml:space="preserve">招标采购办公室 </w:t>
      </w:r>
      <w:r>
        <w:rPr>
          <w:rFonts w:eastAsia="方正仿宋_GBK"/>
          <w:sz w:val="24"/>
          <w:szCs w:val="24"/>
        </w:rPr>
        <w:t>李老师  023-49890678</w:t>
      </w:r>
      <w:r>
        <w:rPr>
          <w:rFonts w:hint="eastAsia" w:eastAsia="方正仿宋_GBK"/>
          <w:sz w:val="24"/>
          <w:szCs w:val="24"/>
        </w:rPr>
        <w:t>/</w:t>
      </w:r>
      <w:r>
        <w:rPr>
          <w:rFonts w:eastAsia="方正仿宋_GBK"/>
          <w:sz w:val="24"/>
          <w:szCs w:val="24"/>
        </w:rPr>
        <w:t>15223836821</w:t>
      </w:r>
    </w:p>
    <w:p>
      <w:pPr>
        <w:spacing w:after="80" w:line="360" w:lineRule="auto"/>
        <w:ind w:firstLine="480" w:firstLineChars="200"/>
        <w:rPr>
          <w:rFonts w:eastAsia="方正仿宋_GBK"/>
          <w:sz w:val="24"/>
          <w:szCs w:val="24"/>
        </w:rPr>
      </w:pPr>
      <w:r>
        <w:rPr>
          <w:rFonts w:eastAsia="方正仿宋_GBK"/>
          <w:sz w:val="24"/>
          <w:szCs w:val="24"/>
        </w:rPr>
        <w:t>地  址：</w:t>
      </w:r>
    </w:p>
    <w:p>
      <w:pPr>
        <w:spacing w:after="80" w:line="360" w:lineRule="auto"/>
        <w:ind w:firstLine="480" w:firstLineChars="200"/>
        <w:rPr>
          <w:rFonts w:hint="default" w:eastAsia="方正仿宋_GBK"/>
          <w:sz w:val="24"/>
          <w:szCs w:val="24"/>
          <w:lang w:val="en-US" w:eastAsia="zh-CN"/>
        </w:rPr>
      </w:pPr>
      <w:r>
        <w:rPr>
          <w:rFonts w:hint="eastAsia" w:eastAsia="方正仿宋_GBK"/>
          <w:sz w:val="24"/>
          <w:szCs w:val="24"/>
          <w:lang w:val="en-US" w:eastAsia="zh-CN"/>
        </w:rPr>
        <w:t>永川校区：重庆市永川区光彩大道368号</w:t>
      </w:r>
    </w:p>
    <w:p>
      <w:pPr>
        <w:spacing w:after="80" w:line="360" w:lineRule="auto"/>
        <w:ind w:firstLine="480" w:firstLineChars="200"/>
        <w:rPr>
          <w:rFonts w:eastAsia="方正仿宋_GBK"/>
          <w:sz w:val="24"/>
          <w:szCs w:val="24"/>
        </w:rPr>
      </w:pPr>
      <w:r>
        <w:rPr>
          <w:rFonts w:hint="eastAsia" w:eastAsia="方正仿宋_GBK"/>
          <w:sz w:val="24"/>
          <w:szCs w:val="24"/>
        </w:rPr>
        <w:t>巴南校区：重庆市巴南区渝南大道1388号</w:t>
      </w:r>
    </w:p>
    <w:p>
      <w:pPr>
        <w:pStyle w:val="4"/>
        <w:snapToGrid/>
        <w:spacing w:before="400" w:after="120" w:line="240" w:lineRule="auto"/>
        <w:jc w:val="center"/>
        <w:rPr>
          <w:rFonts w:ascii="Times New Roman" w:eastAsia="汉仪粗宋简"/>
          <w:bCs/>
          <w:sz w:val="40"/>
          <w:szCs w:val="32"/>
        </w:rPr>
        <w:sectPr>
          <w:footerReference r:id="rId9" w:type="default"/>
          <w:footerReference r:id="rId10" w:type="even"/>
          <w:pgSz w:w="11907" w:h="16840"/>
          <w:pgMar w:top="1440" w:right="1800" w:bottom="1440" w:left="1800" w:header="1134" w:footer="1134" w:gutter="0"/>
          <w:cols w:space="720" w:num="1"/>
          <w:docGrid w:linePitch="381" w:charSpace="-5735"/>
        </w:sectPr>
      </w:pPr>
      <w:bookmarkStart w:id="26" w:name="_Toc4010"/>
      <w:bookmarkStart w:id="27" w:name="_Toc73720323"/>
      <w:bookmarkStart w:id="28" w:name="_Toc445108929"/>
      <w:bookmarkStart w:id="29" w:name="_Toc12789058"/>
    </w:p>
    <w:p>
      <w:pPr>
        <w:pStyle w:val="4"/>
        <w:snapToGrid/>
        <w:spacing w:before="400" w:after="120" w:line="240" w:lineRule="auto"/>
        <w:jc w:val="center"/>
        <w:rPr>
          <w:rFonts w:ascii="Times New Roman" w:eastAsia="汉仪粗宋简"/>
          <w:bCs/>
          <w:sz w:val="40"/>
          <w:szCs w:val="32"/>
        </w:rPr>
      </w:pPr>
      <w:r>
        <w:rPr>
          <w:rFonts w:ascii="Times New Roman" w:eastAsia="汉仪粗宋简"/>
          <w:bCs/>
          <w:sz w:val="40"/>
          <w:szCs w:val="32"/>
        </w:rPr>
        <w:t>招标项目技术需求</w:t>
      </w:r>
      <w:bookmarkEnd w:id="26"/>
      <w:bookmarkEnd w:id="27"/>
    </w:p>
    <w:p>
      <w:pPr>
        <w:pStyle w:val="5"/>
        <w:numPr>
          <w:ilvl w:val="0"/>
          <w:numId w:val="14"/>
        </w:numPr>
        <w:spacing w:before="0" w:after="80" w:line="240" w:lineRule="auto"/>
        <w:rPr>
          <w:rFonts w:ascii="Times New Roman" w:hAnsi="Times New Roman" w:eastAsia="汉仪粗宋简"/>
          <w:b w:val="0"/>
          <w:bCs/>
          <w:szCs w:val="24"/>
        </w:rPr>
      </w:pPr>
      <w:bookmarkStart w:id="30" w:name="_Toc32560"/>
      <w:bookmarkStart w:id="31" w:name="_Toc73720324"/>
      <w:r>
        <w:rPr>
          <w:rFonts w:ascii="Times New Roman" w:hAnsi="Times New Roman" w:eastAsia="汉仪粗宋简"/>
          <w:b w:val="0"/>
          <w:bCs/>
          <w:szCs w:val="24"/>
        </w:rPr>
        <w:t>项目</w:t>
      </w:r>
      <w:bookmarkEnd w:id="30"/>
      <w:r>
        <w:rPr>
          <w:rFonts w:ascii="Times New Roman" w:hAnsi="Times New Roman" w:eastAsia="汉仪粗宋简"/>
          <w:b w:val="0"/>
          <w:bCs/>
          <w:szCs w:val="24"/>
        </w:rPr>
        <w:t>概况</w:t>
      </w:r>
      <w:bookmarkEnd w:id="31"/>
    </w:p>
    <w:p>
      <w:pPr>
        <w:pStyle w:val="258"/>
        <w:spacing w:after="80" w:line="360" w:lineRule="auto"/>
        <w:ind w:firstLine="480" w:firstLineChars="200"/>
        <w:rPr>
          <w:rFonts w:ascii="Times New Roman" w:hAnsi="Times New Roman" w:eastAsia="方正仿宋_GBK"/>
          <w:sz w:val="24"/>
          <w:szCs w:val="24"/>
          <w:u w:val="single"/>
        </w:rPr>
      </w:pPr>
      <w:r>
        <w:rPr>
          <w:rFonts w:ascii="Times New Roman" w:hAnsi="Times New Roman" w:eastAsia="方正仿宋_GBK"/>
          <w:sz w:val="24"/>
          <w:szCs w:val="24"/>
        </w:rPr>
        <w:t>1、本招标项目采购人为重庆城市科技学院，资金来源已落实。项目已具备招标条件，现对重庆城市科技学院</w:t>
      </w:r>
      <w:r>
        <w:rPr>
          <w:rFonts w:hint="eastAsia" w:ascii="Times New Roman" w:hAnsi="Times New Roman" w:eastAsia="方正仿宋_GBK"/>
          <w:sz w:val="24"/>
          <w:szCs w:val="24"/>
          <w:lang w:val="en-US" w:eastAsia="zh-CN"/>
        </w:rPr>
        <w:t>所需20台不同配置服务器</w:t>
      </w:r>
      <w:r>
        <w:rPr>
          <w:rFonts w:ascii="Times New Roman" w:hAnsi="Times New Roman" w:eastAsia="方正仿宋_GBK"/>
          <w:sz w:val="24"/>
          <w:szCs w:val="24"/>
        </w:rPr>
        <w:t>进行招标</w:t>
      </w:r>
      <w:r>
        <w:rPr>
          <w:rFonts w:hint="eastAsia" w:ascii="Times New Roman" w:hAnsi="Times New Roman" w:eastAsia="方正仿宋_GBK"/>
          <w:sz w:val="24"/>
          <w:szCs w:val="24"/>
        </w:rPr>
        <w:t>采购</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2、建设地址：</w:t>
      </w:r>
    </w:p>
    <w:p>
      <w:pPr>
        <w:pStyle w:val="258"/>
        <w:spacing w:after="80" w:line="360" w:lineRule="auto"/>
        <w:ind w:firstLine="480" w:firstLineChars="200"/>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重庆市永川区光彩大道368号重庆城市科技学院永川校区；</w:t>
      </w:r>
    </w:p>
    <w:p>
      <w:pPr>
        <w:pStyle w:val="258"/>
        <w:spacing w:after="80" w:line="360" w:lineRule="auto"/>
        <w:ind w:firstLine="480" w:firstLineChars="200"/>
        <w:rPr>
          <w:rFonts w:hint="eastAsia" w:ascii="Times New Roman" w:hAnsi="Times New Roman" w:eastAsia="方正仿宋_GBK"/>
          <w:sz w:val="24"/>
          <w:szCs w:val="24"/>
          <w:lang w:eastAsia="zh-CN"/>
        </w:rPr>
      </w:pPr>
      <w:r>
        <w:rPr>
          <w:rFonts w:hint="eastAsia" w:ascii="Times New Roman" w:hAnsi="Times New Roman" w:eastAsia="方正仿宋_GBK"/>
          <w:sz w:val="24"/>
          <w:szCs w:val="24"/>
          <w:lang w:val="en-US" w:eastAsia="zh-CN"/>
        </w:rPr>
        <w:t>重庆市巴南区渝南大道1388号</w:t>
      </w:r>
      <w:r>
        <w:rPr>
          <w:rFonts w:ascii="Times New Roman" w:hAnsi="Times New Roman" w:eastAsia="方正仿宋_GBK"/>
          <w:sz w:val="24"/>
          <w:szCs w:val="24"/>
        </w:rPr>
        <w:t>重庆城市科技学院</w:t>
      </w:r>
      <w:r>
        <w:rPr>
          <w:rFonts w:hint="eastAsia" w:ascii="Times New Roman" w:hAnsi="Times New Roman" w:eastAsia="方正仿宋_GBK"/>
          <w:sz w:val="24"/>
          <w:szCs w:val="24"/>
        </w:rPr>
        <w:t>巴南</w:t>
      </w:r>
      <w:r>
        <w:rPr>
          <w:rFonts w:ascii="Times New Roman" w:hAnsi="Times New Roman" w:eastAsia="方正仿宋_GBK"/>
          <w:sz w:val="24"/>
          <w:szCs w:val="24"/>
        </w:rPr>
        <w:t>校区</w:t>
      </w:r>
      <w:r>
        <w:rPr>
          <w:rFonts w:hint="eastAsia" w:ascii="Times New Roman" w:hAnsi="Times New Roman" w:eastAsia="方正仿宋_GBK"/>
          <w:sz w:val="24"/>
          <w:szCs w:val="24"/>
          <w:lang w:eastAsia="zh-CN"/>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3、项目概况：</w:t>
      </w:r>
      <w:r>
        <w:rPr>
          <w:rFonts w:hint="eastAsia" w:ascii="Times New Roman" w:hAnsi="Times New Roman" w:eastAsia="方正仿宋_GBK"/>
          <w:sz w:val="24"/>
          <w:szCs w:val="24"/>
        </w:rPr>
        <w:t>详见</w:t>
      </w:r>
      <w:r>
        <w:rPr>
          <w:rFonts w:hint="eastAsia" w:ascii="Times New Roman" w:hAnsi="Times New Roman" w:eastAsia="方正仿宋_GBK"/>
          <w:sz w:val="24"/>
          <w:szCs w:val="24"/>
          <w:lang w:val="en-US" w:eastAsia="zh-CN"/>
        </w:rPr>
        <w:t>附件</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bookmarkStart w:id="32" w:name="_Toc483402470"/>
      <w:bookmarkStart w:id="33" w:name="_Toc28139"/>
      <w:r>
        <w:rPr>
          <w:rFonts w:ascii="Times New Roman" w:hAnsi="Times New Roman" w:eastAsia="方正仿宋_GBK"/>
          <w:sz w:val="24"/>
          <w:szCs w:val="24"/>
        </w:rPr>
        <w:t>4、供应商承担的工作</w:t>
      </w:r>
      <w:bookmarkEnd w:id="32"/>
      <w:r>
        <w:rPr>
          <w:rFonts w:ascii="Times New Roman" w:hAnsi="Times New Roman" w:eastAsia="方正仿宋_GBK"/>
          <w:sz w:val="24"/>
          <w:szCs w:val="24"/>
        </w:rPr>
        <w:t>范围及内容：</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lang w:val="en-US" w:eastAsia="zh-CN"/>
        </w:rPr>
        <w:t>20台服务器的供货</w:t>
      </w:r>
      <w:r>
        <w:rPr>
          <w:rFonts w:hint="eastAsia" w:ascii="Times New Roman" w:hAnsi="Times New Roman" w:eastAsia="方正仿宋_GBK"/>
          <w:sz w:val="24"/>
          <w:szCs w:val="24"/>
        </w:rPr>
        <w:t>及安装</w:t>
      </w:r>
      <w:r>
        <w:rPr>
          <w:rFonts w:hint="eastAsia" w:ascii="Times New Roman" w:hAnsi="Times New Roman" w:eastAsia="方正仿宋_GBK"/>
          <w:sz w:val="24"/>
          <w:szCs w:val="24"/>
          <w:lang w:val="en-US" w:eastAsia="zh-CN"/>
        </w:rPr>
        <w:t>上架</w:t>
      </w:r>
      <w:r>
        <w:rPr>
          <w:rFonts w:hint="eastAsia" w:ascii="Times New Roman" w:hAnsi="Times New Roman" w:eastAsia="方正仿宋_GBK"/>
          <w:sz w:val="24"/>
          <w:szCs w:val="24"/>
        </w:rPr>
        <w:t>，并</w:t>
      </w:r>
      <w:r>
        <w:rPr>
          <w:rFonts w:hint="eastAsia" w:ascii="Times New Roman" w:hAnsi="Times New Roman" w:eastAsia="方正仿宋_GBK"/>
          <w:sz w:val="24"/>
          <w:szCs w:val="24"/>
          <w:lang w:val="en-US" w:eastAsia="zh-CN"/>
        </w:rPr>
        <w:t>配合</w:t>
      </w:r>
      <w:r>
        <w:rPr>
          <w:rFonts w:hint="eastAsia" w:ascii="Times New Roman" w:hAnsi="Times New Roman" w:eastAsia="方正仿宋_GBK"/>
          <w:sz w:val="24"/>
          <w:szCs w:val="24"/>
        </w:rPr>
        <w:t>调试</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验收及相关售后服务</w:t>
      </w:r>
      <w:r>
        <w:rPr>
          <w:rFonts w:hint="eastAsia" w:ascii="Times New Roman" w:hAnsi="Times New Roman" w:eastAsia="方正仿宋_GBK"/>
          <w:sz w:val="24"/>
          <w:szCs w:val="24"/>
        </w:rPr>
        <w:t>。</w:t>
      </w:r>
    </w:p>
    <w:p>
      <w:pPr>
        <w:pStyle w:val="5"/>
        <w:numPr>
          <w:ilvl w:val="0"/>
          <w:numId w:val="14"/>
        </w:numPr>
        <w:spacing w:before="0" w:after="80" w:line="240" w:lineRule="auto"/>
        <w:rPr>
          <w:rFonts w:ascii="Times New Roman" w:hAnsi="Times New Roman" w:eastAsia="汉仪粗宋简"/>
          <w:b w:val="0"/>
          <w:bCs/>
          <w:szCs w:val="24"/>
        </w:rPr>
      </w:pPr>
      <w:bookmarkStart w:id="34" w:name="_Toc5997"/>
      <w:bookmarkStart w:id="35" w:name="_Toc73720325"/>
      <w:bookmarkStart w:id="36" w:name="_Toc72859886"/>
      <w:r>
        <w:rPr>
          <w:rFonts w:ascii="Times New Roman" w:hAnsi="Times New Roman" w:eastAsia="汉仪粗宋简"/>
          <w:b w:val="0"/>
          <w:bCs/>
          <w:szCs w:val="24"/>
        </w:rPr>
        <w:t>项目</w:t>
      </w:r>
      <w:r>
        <w:rPr>
          <w:rFonts w:hint="eastAsia" w:ascii="Times New Roman" w:hAnsi="Times New Roman" w:eastAsia="汉仪粗宋简"/>
          <w:b w:val="0"/>
          <w:bCs/>
          <w:szCs w:val="24"/>
        </w:rPr>
        <w:t>总体要求</w:t>
      </w:r>
      <w:bookmarkEnd w:id="34"/>
    </w:p>
    <w:p>
      <w:pPr>
        <w:pStyle w:val="258"/>
        <w:numPr>
          <w:ilvl w:val="0"/>
          <w:numId w:val="15"/>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投标产品及其所有零部件应满足技术先进、设计正确、结构合理、安全可靠、节省能源、遵守机械、</w:t>
      </w:r>
      <w:r>
        <w:rPr>
          <w:rFonts w:hint="eastAsia" w:ascii="Times New Roman" w:hAnsi="Times New Roman" w:eastAsia="方正仿宋_GBK"/>
          <w:sz w:val="24"/>
          <w:szCs w:val="24"/>
        </w:rPr>
        <w:t>电气</w:t>
      </w:r>
      <w:r>
        <w:rPr>
          <w:rFonts w:ascii="Times New Roman" w:hAnsi="Times New Roman" w:eastAsia="方正仿宋_GBK"/>
          <w:sz w:val="24"/>
          <w:szCs w:val="24"/>
        </w:rPr>
        <w:t>及建筑方面的通用技术要求，维护便利</w:t>
      </w:r>
      <w:r>
        <w:rPr>
          <w:rFonts w:hint="eastAsia" w:ascii="Times New Roman" w:hAnsi="Times New Roman" w:eastAsia="方正仿宋_GBK"/>
          <w:sz w:val="24"/>
          <w:szCs w:val="24"/>
        </w:rPr>
        <w:t>，并适应</w:t>
      </w:r>
      <w:r>
        <w:rPr>
          <w:rFonts w:hint="eastAsia" w:ascii="Times New Roman" w:hAnsi="Times New Roman" w:eastAsia="方正仿宋_GBK"/>
          <w:sz w:val="24"/>
          <w:szCs w:val="24"/>
          <w:lang w:val="en-US" w:eastAsia="zh-CN"/>
        </w:rPr>
        <w:t>服务器使用场景</w:t>
      </w:r>
      <w:r>
        <w:rPr>
          <w:rFonts w:hint="eastAsia" w:ascii="Times New Roman" w:hAnsi="Times New Roman" w:eastAsia="方正仿宋_GBK"/>
          <w:sz w:val="24"/>
          <w:szCs w:val="24"/>
        </w:rPr>
        <w:t>管理的实际需要。</w:t>
      </w:r>
    </w:p>
    <w:p>
      <w:pPr>
        <w:pStyle w:val="258"/>
        <w:numPr>
          <w:ilvl w:val="0"/>
          <w:numId w:val="15"/>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投标产品须具有先进、完善的</w:t>
      </w:r>
      <w:r>
        <w:rPr>
          <w:rFonts w:hint="eastAsia" w:ascii="Times New Roman" w:hAnsi="Times New Roman" w:eastAsia="方正仿宋_GBK"/>
          <w:sz w:val="24"/>
          <w:szCs w:val="24"/>
        </w:rPr>
        <w:t>适配性能</w:t>
      </w:r>
      <w:r>
        <w:rPr>
          <w:rFonts w:ascii="Times New Roman" w:hAnsi="Times New Roman" w:eastAsia="方正仿宋_GBK"/>
          <w:sz w:val="24"/>
          <w:szCs w:val="24"/>
        </w:rPr>
        <w:t>。</w:t>
      </w:r>
    </w:p>
    <w:p>
      <w:pPr>
        <w:pStyle w:val="258"/>
        <w:numPr>
          <w:ilvl w:val="0"/>
          <w:numId w:val="15"/>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所有产品</w:t>
      </w:r>
      <w:r>
        <w:rPr>
          <w:rFonts w:hint="eastAsia" w:ascii="Times New Roman" w:hAnsi="Times New Roman" w:eastAsia="方正仿宋_GBK"/>
          <w:sz w:val="24"/>
          <w:szCs w:val="24"/>
        </w:rPr>
        <w:t>的</w:t>
      </w:r>
      <w:r>
        <w:rPr>
          <w:rFonts w:ascii="Times New Roman" w:hAnsi="Times New Roman" w:eastAsia="方正仿宋_GBK"/>
          <w:sz w:val="24"/>
          <w:szCs w:val="24"/>
        </w:rPr>
        <w:t>质量、制造及安装调试均</w:t>
      </w:r>
      <w:r>
        <w:rPr>
          <w:rFonts w:hint="eastAsia" w:ascii="Times New Roman" w:hAnsi="Times New Roman" w:eastAsia="方正仿宋_GBK"/>
          <w:sz w:val="24"/>
          <w:szCs w:val="24"/>
        </w:rPr>
        <w:t>须</w:t>
      </w:r>
      <w:r>
        <w:rPr>
          <w:rFonts w:ascii="Times New Roman" w:hAnsi="Times New Roman" w:eastAsia="方正仿宋_GBK"/>
          <w:sz w:val="24"/>
          <w:szCs w:val="24"/>
        </w:rPr>
        <w:t>符合国家</w:t>
      </w:r>
      <w:r>
        <w:rPr>
          <w:rFonts w:hint="eastAsia" w:ascii="Times New Roman" w:hAnsi="Times New Roman" w:eastAsia="方正仿宋_GBK"/>
          <w:sz w:val="24"/>
          <w:szCs w:val="24"/>
        </w:rPr>
        <w:t>相关规定</w:t>
      </w:r>
      <w:r>
        <w:rPr>
          <w:rFonts w:ascii="Times New Roman" w:hAnsi="Times New Roman" w:eastAsia="方正仿宋_GBK"/>
          <w:sz w:val="24"/>
          <w:szCs w:val="24"/>
        </w:rPr>
        <w:t>的制造与安装安全规范。</w:t>
      </w:r>
    </w:p>
    <w:p>
      <w:pPr>
        <w:pStyle w:val="258"/>
        <w:numPr>
          <w:ilvl w:val="0"/>
          <w:numId w:val="15"/>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所投</w:t>
      </w:r>
      <w:r>
        <w:rPr>
          <w:rFonts w:hint="eastAsia" w:ascii="Times New Roman" w:hAnsi="Times New Roman" w:eastAsia="方正仿宋_GBK"/>
          <w:sz w:val="24"/>
          <w:szCs w:val="24"/>
        </w:rPr>
        <w:t>产品</w:t>
      </w:r>
      <w:r>
        <w:rPr>
          <w:rFonts w:ascii="Times New Roman" w:hAnsi="Times New Roman" w:eastAsia="方正仿宋_GBK"/>
          <w:sz w:val="24"/>
          <w:szCs w:val="24"/>
        </w:rPr>
        <w:t>的所有零部件和</w:t>
      </w:r>
      <w:r>
        <w:rPr>
          <w:rFonts w:hint="eastAsia" w:ascii="Times New Roman" w:hAnsi="Times New Roman" w:eastAsia="方正仿宋_GBK"/>
          <w:sz w:val="24"/>
          <w:szCs w:val="24"/>
        </w:rPr>
        <w:t>安装所需的</w:t>
      </w:r>
      <w:r>
        <w:rPr>
          <w:rFonts w:ascii="Times New Roman" w:hAnsi="Times New Roman" w:eastAsia="方正仿宋_GBK"/>
          <w:sz w:val="24"/>
          <w:szCs w:val="24"/>
        </w:rPr>
        <w:t>材料都必须达到技术标准，全新，未曾使用过的。</w:t>
      </w:r>
    </w:p>
    <w:p>
      <w:pPr>
        <w:pStyle w:val="258"/>
        <w:numPr>
          <w:ilvl w:val="0"/>
          <w:numId w:val="15"/>
        </w:numPr>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lang w:val="en-US" w:eastAsia="zh-CN"/>
        </w:rPr>
        <w:t>各服务器品牌原厂质保不低于3年。</w:t>
      </w:r>
    </w:p>
    <w:p>
      <w:pPr>
        <w:pStyle w:val="5"/>
        <w:numPr>
          <w:ilvl w:val="0"/>
          <w:numId w:val="14"/>
        </w:numPr>
        <w:spacing w:before="0" w:after="80" w:line="240" w:lineRule="auto"/>
        <w:rPr>
          <w:rFonts w:ascii="Times New Roman" w:hAnsi="Times New Roman" w:eastAsia="汉仪粗宋简"/>
          <w:b w:val="0"/>
          <w:bCs/>
          <w:szCs w:val="24"/>
        </w:rPr>
      </w:pPr>
      <w:r>
        <w:rPr>
          <w:rFonts w:ascii="Times New Roman" w:hAnsi="Times New Roman" w:eastAsia="汉仪粗宋简"/>
          <w:b w:val="0"/>
          <w:bCs/>
          <w:szCs w:val="24"/>
        </w:rPr>
        <w:t>项目需求</w:t>
      </w:r>
      <w:bookmarkEnd w:id="35"/>
      <w:bookmarkEnd w:id="36"/>
    </w:p>
    <w:p>
      <w:pPr>
        <w:pStyle w:val="258"/>
        <w:spacing w:after="80" w:line="360" w:lineRule="auto"/>
        <w:ind w:firstLine="480" w:firstLineChars="200"/>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需求服务器明显详见附件</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服务器品牌不限，须为行业知名品牌，投标单位应提供所投标品牌的技术参数等质量要求等于或优于技术参数的检测报告及详细说明。</w:t>
      </w:r>
    </w:p>
    <w:p>
      <w:pPr>
        <w:pStyle w:val="5"/>
        <w:numPr>
          <w:ilvl w:val="0"/>
          <w:numId w:val="14"/>
        </w:numPr>
        <w:spacing w:before="0" w:after="80" w:line="240" w:lineRule="auto"/>
        <w:rPr>
          <w:rFonts w:ascii="Times New Roman" w:hAnsi="Times New Roman" w:eastAsia="汉仪粗宋简"/>
          <w:b w:val="0"/>
          <w:szCs w:val="24"/>
        </w:rPr>
      </w:pPr>
      <w:bookmarkStart w:id="37" w:name="_Toc73720327"/>
      <w:r>
        <w:rPr>
          <w:rFonts w:ascii="Times New Roman" w:hAnsi="Times New Roman" w:eastAsia="汉仪粗宋简"/>
          <w:b w:val="0"/>
          <w:bCs/>
          <w:szCs w:val="24"/>
        </w:rPr>
        <w:t>服务要求</w:t>
      </w:r>
      <w:bookmarkEnd w:id="37"/>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交付要求：</w:t>
      </w:r>
      <w:r>
        <w:rPr>
          <w:rFonts w:hint="eastAsia" w:ascii="Times New Roman" w:hAnsi="Times New Roman" w:eastAsia="方正仿宋_GBK"/>
          <w:sz w:val="24"/>
          <w:szCs w:val="24"/>
        </w:rPr>
        <w:t>预计</w:t>
      </w:r>
      <w:r>
        <w:rPr>
          <w:rFonts w:hint="eastAsia" w:ascii="Times New Roman" w:hAnsi="Times New Roman" w:eastAsia="方正仿宋_GBK"/>
          <w:sz w:val="24"/>
          <w:szCs w:val="24"/>
          <w:lang w:val="en-US" w:eastAsia="zh-CN"/>
        </w:rPr>
        <w:t>交付</w:t>
      </w:r>
      <w:r>
        <w:rPr>
          <w:rFonts w:hint="eastAsia" w:ascii="Times New Roman" w:hAnsi="Times New Roman" w:eastAsia="方正仿宋_GBK"/>
          <w:sz w:val="24"/>
          <w:szCs w:val="24"/>
        </w:rPr>
        <w:t>时间为2023年8月</w:t>
      </w:r>
      <w:r>
        <w:rPr>
          <w:rFonts w:hint="eastAsia" w:ascii="Times New Roman" w:hAnsi="Times New Roman" w:eastAsia="方正仿宋_GBK"/>
          <w:sz w:val="24"/>
          <w:szCs w:val="24"/>
          <w:lang w:val="en-US" w:eastAsia="zh-CN"/>
        </w:rPr>
        <w:t>底</w:t>
      </w:r>
      <w:r>
        <w:rPr>
          <w:rFonts w:hint="eastAsia" w:ascii="Times New Roman" w:hAnsi="Times New Roman" w:eastAsia="方正仿宋_GBK"/>
          <w:sz w:val="24"/>
          <w:szCs w:val="24"/>
        </w:rPr>
        <w:t>，具体时间以合同约定或采购人通知为准，</w:t>
      </w:r>
      <w:r>
        <w:rPr>
          <w:rFonts w:ascii="Times New Roman" w:hAnsi="Times New Roman" w:eastAsia="方正仿宋_GBK"/>
          <w:sz w:val="24"/>
          <w:szCs w:val="24"/>
        </w:rPr>
        <w:t>交付</w:t>
      </w:r>
      <w:r>
        <w:rPr>
          <w:rFonts w:hint="eastAsia" w:ascii="Times New Roman" w:hAnsi="Times New Roman" w:eastAsia="方正仿宋_GBK"/>
          <w:sz w:val="24"/>
          <w:szCs w:val="24"/>
        </w:rPr>
        <w:t>周期</w:t>
      </w:r>
      <w:r>
        <w:rPr>
          <w:rFonts w:ascii="Times New Roman" w:hAnsi="Times New Roman" w:eastAsia="方正仿宋_GBK"/>
          <w:sz w:val="24"/>
          <w:szCs w:val="24"/>
        </w:rPr>
        <w:t>不得超过</w:t>
      </w:r>
      <w:r>
        <w:rPr>
          <w:rFonts w:hint="eastAsia" w:ascii="Times New Roman" w:hAnsi="Times New Roman" w:eastAsia="方正仿宋_GBK"/>
          <w:sz w:val="24"/>
          <w:szCs w:val="24"/>
          <w:lang w:val="en-US" w:eastAsia="zh-CN"/>
        </w:rPr>
        <w:t>15个日历天；</w:t>
      </w:r>
      <w:r>
        <w:rPr>
          <w:rFonts w:ascii="Times New Roman" w:hAnsi="Times New Roman" w:eastAsia="方正仿宋_GBK"/>
          <w:sz w:val="24"/>
          <w:szCs w:val="24"/>
        </w:rPr>
        <w:t>如现场不具备条件，中标单位可在进场前提出，另行协商进场时间。</w:t>
      </w:r>
    </w:p>
    <w:p>
      <w:pPr>
        <w:pStyle w:val="258"/>
        <w:spacing w:after="80" w:line="360" w:lineRule="auto"/>
        <w:ind w:firstLine="480" w:firstLineChars="200"/>
      </w:pPr>
      <w:r>
        <w:rPr>
          <w:rFonts w:hint="eastAsia" w:ascii="Times New Roman" w:hAnsi="Times New Roman" w:eastAsia="方正仿宋_GBK"/>
          <w:sz w:val="24"/>
          <w:szCs w:val="24"/>
        </w:rPr>
        <w:t>2、</w:t>
      </w:r>
      <w:r>
        <w:rPr>
          <w:rFonts w:ascii="Times New Roman" w:hAnsi="Times New Roman" w:eastAsia="方正仿宋_GBK"/>
          <w:sz w:val="24"/>
          <w:szCs w:val="24"/>
        </w:rPr>
        <w:t>安装完成后如果发生故障，中标供应商要调查故障原因并修复直至满足最终验收指标和性能的要求，或者更换整个或部分有缺陷的材料。以上各项都应免费。</w:t>
      </w:r>
    </w:p>
    <w:p>
      <w:pPr>
        <w:pStyle w:val="5"/>
        <w:numPr>
          <w:ilvl w:val="0"/>
          <w:numId w:val="14"/>
        </w:numPr>
        <w:spacing w:before="0" w:after="80" w:line="240" w:lineRule="auto"/>
        <w:rPr>
          <w:rFonts w:ascii="Times New Roman" w:hAnsi="Times New Roman" w:eastAsia="汉仪粗宋简"/>
          <w:b w:val="0"/>
          <w:bCs/>
          <w:szCs w:val="24"/>
        </w:rPr>
      </w:pPr>
      <w:bookmarkStart w:id="38" w:name="_Toc73720328"/>
      <w:bookmarkStart w:id="39" w:name="_Toc72859889"/>
      <w:r>
        <w:rPr>
          <w:rFonts w:ascii="Times New Roman" w:hAnsi="Times New Roman" w:eastAsia="汉仪粗宋简"/>
          <w:b w:val="0"/>
          <w:bCs/>
          <w:szCs w:val="24"/>
        </w:rPr>
        <w:t>报价要求及结算</w:t>
      </w:r>
      <w:bookmarkEnd w:id="38"/>
      <w:bookmarkEnd w:id="39"/>
    </w:p>
    <w:p>
      <w:pPr>
        <w:spacing w:after="80" w:line="360" w:lineRule="auto"/>
        <w:ind w:firstLine="480" w:firstLineChars="200"/>
        <w:rPr>
          <w:rFonts w:eastAsia="方正仿宋_GBK"/>
          <w:sz w:val="24"/>
          <w:szCs w:val="24"/>
        </w:rPr>
      </w:pPr>
      <w:r>
        <w:rPr>
          <w:rFonts w:eastAsia="方正仿宋_GBK"/>
          <w:sz w:val="24"/>
          <w:szCs w:val="24"/>
        </w:rPr>
        <w:t>1、投标人结合自身实力、市场行情及招标人提供的资料收费计算总额，自主报价，报价保留到小数点后两位。</w:t>
      </w:r>
    </w:p>
    <w:p>
      <w:pPr>
        <w:spacing w:after="80" w:line="360" w:lineRule="auto"/>
        <w:ind w:firstLine="480" w:firstLineChars="200"/>
        <w:rPr>
          <w:rFonts w:eastAsia="方正仿宋_GBK"/>
          <w:sz w:val="24"/>
          <w:szCs w:val="24"/>
        </w:rPr>
      </w:pPr>
      <w:r>
        <w:rPr>
          <w:rFonts w:eastAsia="方正仿宋_GBK"/>
          <w:sz w:val="24"/>
          <w:szCs w:val="24"/>
        </w:rPr>
        <w:t>2、中标后投标人填报的中标价不因任何原因调整。</w:t>
      </w:r>
    </w:p>
    <w:p>
      <w:pPr>
        <w:spacing w:after="80" w:line="360" w:lineRule="auto"/>
        <w:ind w:firstLine="480" w:firstLineChars="200"/>
        <w:rPr>
          <w:rFonts w:eastAsia="方正仿宋_GBK"/>
          <w:sz w:val="24"/>
          <w:szCs w:val="24"/>
        </w:rPr>
      </w:pPr>
      <w:r>
        <w:rPr>
          <w:rFonts w:eastAsia="方正仿宋_GBK"/>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5"/>
        <w:numPr>
          <w:ilvl w:val="0"/>
          <w:numId w:val="14"/>
        </w:numPr>
        <w:spacing w:before="0" w:after="80" w:line="240" w:lineRule="auto"/>
        <w:rPr>
          <w:rFonts w:ascii="Times New Roman" w:hAnsi="Times New Roman" w:eastAsia="汉仪粗宋简"/>
          <w:b w:val="0"/>
          <w:bCs/>
          <w:szCs w:val="24"/>
        </w:rPr>
      </w:pPr>
      <w:bookmarkStart w:id="40" w:name="_Toc72859890"/>
      <w:bookmarkStart w:id="41" w:name="_Toc73720329"/>
      <w:r>
        <w:rPr>
          <w:rFonts w:ascii="Times New Roman" w:hAnsi="Times New Roman" w:eastAsia="汉仪粗宋简"/>
          <w:b w:val="0"/>
          <w:bCs/>
          <w:szCs w:val="24"/>
        </w:rPr>
        <w:t>费用支付</w:t>
      </w:r>
      <w:bookmarkEnd w:id="40"/>
      <w:bookmarkEnd w:id="41"/>
    </w:p>
    <w:p>
      <w:pPr>
        <w:spacing w:after="80" w:line="360" w:lineRule="auto"/>
        <w:ind w:firstLine="480" w:firstLineChars="200"/>
        <w:rPr>
          <w:rFonts w:eastAsia="方正仿宋_GBK"/>
          <w:sz w:val="24"/>
          <w:szCs w:val="24"/>
        </w:rPr>
      </w:pPr>
      <w:r>
        <w:rPr>
          <w:rFonts w:eastAsia="方正仿宋_GBK"/>
          <w:sz w:val="24"/>
          <w:szCs w:val="24"/>
        </w:rPr>
        <w:t>1、合同费用支付前须由中标人按招标人要求出具发票。</w:t>
      </w:r>
    </w:p>
    <w:p>
      <w:pPr>
        <w:spacing w:after="80" w:line="360" w:lineRule="auto"/>
        <w:ind w:firstLine="480" w:firstLineChars="200"/>
        <w:rPr>
          <w:rFonts w:eastAsia="方正仿宋_GBK"/>
          <w:sz w:val="24"/>
          <w:szCs w:val="24"/>
        </w:rPr>
      </w:pPr>
      <w:r>
        <w:rPr>
          <w:rFonts w:eastAsia="方正仿宋_GBK"/>
          <w:sz w:val="24"/>
          <w:szCs w:val="24"/>
        </w:rPr>
        <w:t>2、中标人完成</w:t>
      </w:r>
      <w:r>
        <w:rPr>
          <w:rFonts w:hint="eastAsia" w:eastAsia="方正仿宋_GBK"/>
          <w:sz w:val="24"/>
          <w:szCs w:val="24"/>
        </w:rPr>
        <w:t>供货、安装及调试</w:t>
      </w:r>
      <w:r>
        <w:rPr>
          <w:rFonts w:eastAsia="方正仿宋_GBK"/>
          <w:sz w:val="24"/>
          <w:szCs w:val="24"/>
        </w:rPr>
        <w:t>工作，中标人按照招标人要求提供完整的结算资料后二十个工作日内，招标人向中标人支付费用。</w:t>
      </w:r>
    </w:p>
    <w:p>
      <w:pPr>
        <w:pStyle w:val="5"/>
        <w:numPr>
          <w:ilvl w:val="0"/>
          <w:numId w:val="14"/>
        </w:numPr>
        <w:spacing w:before="0" w:after="80" w:line="240" w:lineRule="auto"/>
        <w:rPr>
          <w:rFonts w:ascii="Times New Roman" w:hAnsi="Times New Roman" w:eastAsia="汉仪粗宋简"/>
          <w:b w:val="0"/>
          <w:bCs/>
          <w:szCs w:val="24"/>
        </w:rPr>
      </w:pPr>
      <w:bookmarkStart w:id="42" w:name="_Toc72859891"/>
      <w:bookmarkStart w:id="43" w:name="_Toc73720330"/>
      <w:r>
        <w:rPr>
          <w:rFonts w:ascii="Times New Roman" w:hAnsi="Times New Roman" w:eastAsia="汉仪粗宋简"/>
          <w:b w:val="0"/>
          <w:bCs/>
          <w:szCs w:val="24"/>
        </w:rPr>
        <w:t>质量目标</w:t>
      </w:r>
      <w:bookmarkEnd w:id="42"/>
      <w:bookmarkEnd w:id="43"/>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符合国家相关质量认证及学校验收标准，保证一次性验收合格。</w:t>
      </w:r>
    </w:p>
    <w:p>
      <w:pPr>
        <w:pStyle w:val="5"/>
        <w:numPr>
          <w:ilvl w:val="0"/>
          <w:numId w:val="14"/>
        </w:numPr>
        <w:spacing w:before="0" w:after="80" w:line="240" w:lineRule="auto"/>
        <w:rPr>
          <w:rFonts w:ascii="Times New Roman" w:hAnsi="Times New Roman" w:eastAsia="汉仪粗宋简"/>
          <w:b w:val="0"/>
          <w:bCs/>
          <w:szCs w:val="24"/>
        </w:rPr>
      </w:pPr>
      <w:bookmarkStart w:id="44" w:name="_Toc73720331"/>
      <w:bookmarkStart w:id="45" w:name="_Toc72859892"/>
      <w:r>
        <w:rPr>
          <w:rFonts w:ascii="Times New Roman" w:hAnsi="Times New Roman" w:eastAsia="汉仪粗宋简"/>
          <w:b w:val="0"/>
          <w:bCs/>
          <w:szCs w:val="24"/>
        </w:rPr>
        <w:t>其他</w:t>
      </w:r>
      <w:bookmarkEnd w:id="44"/>
      <w:bookmarkEnd w:id="45"/>
    </w:p>
    <w:p>
      <w:pPr>
        <w:spacing w:after="80" w:line="360" w:lineRule="auto"/>
        <w:ind w:firstLine="480" w:firstLineChars="200"/>
        <w:rPr>
          <w:rFonts w:eastAsia="方正仿宋_GBK"/>
          <w:sz w:val="24"/>
          <w:szCs w:val="24"/>
        </w:rPr>
      </w:pPr>
      <w:r>
        <w:rPr>
          <w:rFonts w:eastAsia="方正仿宋_GBK"/>
          <w:sz w:val="24"/>
          <w:szCs w:val="24"/>
        </w:rPr>
        <w:t>1、其他未尽事宜由供需双方在合同中详细约定。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2、成交供应商确定后，由招标人和成交单位按照相关规定和程序办理有关手续，签订合同。</w:t>
      </w:r>
    </w:p>
    <w:p>
      <w:pPr>
        <w:spacing w:after="80" w:line="360" w:lineRule="auto"/>
        <w:ind w:firstLine="480" w:firstLineChars="200"/>
        <w:rPr>
          <w:rFonts w:eastAsia="方正仿宋_GBK"/>
          <w:sz w:val="24"/>
          <w:szCs w:val="24"/>
        </w:rPr>
      </w:pPr>
      <w:r>
        <w:rPr>
          <w:rFonts w:eastAsia="方正仿宋_GBK"/>
          <w:sz w:val="24"/>
          <w:szCs w:val="24"/>
        </w:rPr>
        <w:t>3、其他未尽事宜由供需双方在合同中详细约定。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4、本项目不允许转包、挂靠。</w:t>
      </w:r>
    </w:p>
    <w:bookmarkEnd w:id="33"/>
    <w:p>
      <w:pPr>
        <w:pStyle w:val="2"/>
        <w:spacing w:after="80"/>
        <w:ind w:firstLine="480" w:firstLineChars="200"/>
        <w:rPr>
          <w:rFonts w:ascii="Times New Roman" w:hAnsi="Times New Roman" w:eastAsia="方正仿宋_GBK"/>
        </w:rPr>
        <w:sectPr>
          <w:pgSz w:w="11907" w:h="16840"/>
          <w:pgMar w:top="1440" w:right="1800" w:bottom="1440" w:left="1800" w:header="1134" w:footer="1134" w:gutter="0"/>
          <w:cols w:space="720" w:num="1"/>
          <w:docGrid w:linePitch="381" w:charSpace="-5735"/>
        </w:sectPr>
      </w:pPr>
    </w:p>
    <w:bookmarkEnd w:id="28"/>
    <w:bookmarkEnd w:id="29"/>
    <w:p>
      <w:pPr>
        <w:pStyle w:val="4"/>
        <w:snapToGrid/>
        <w:spacing w:before="400" w:after="120" w:line="240" w:lineRule="auto"/>
        <w:jc w:val="center"/>
        <w:rPr>
          <w:rFonts w:ascii="Times New Roman" w:eastAsia="汉仪粗宋简"/>
          <w:bCs/>
          <w:sz w:val="40"/>
          <w:szCs w:val="32"/>
        </w:rPr>
        <w:sectPr>
          <w:headerReference r:id="rId11" w:type="default"/>
          <w:type w:val="continuous"/>
          <w:pgSz w:w="11907" w:h="16840"/>
          <w:pgMar w:top="1440" w:right="1800" w:bottom="1440" w:left="1800" w:header="1134" w:footer="850" w:gutter="0"/>
          <w:cols w:space="720" w:num="1"/>
          <w:docGrid w:linePitch="381" w:charSpace="-5735"/>
        </w:sectPr>
      </w:pPr>
      <w:bookmarkStart w:id="46" w:name="_Hlt41879464"/>
      <w:bookmarkEnd w:id="46"/>
      <w:bookmarkStart w:id="47" w:name="_Toc445108936"/>
      <w:bookmarkStart w:id="48" w:name="_Toc12789072"/>
      <w:bookmarkStart w:id="49" w:name="_Toc72859893"/>
      <w:bookmarkStart w:id="50" w:name="_Toc73720332"/>
    </w:p>
    <w:p>
      <w:pPr>
        <w:pStyle w:val="4"/>
        <w:snapToGrid/>
        <w:spacing w:before="400" w:after="120" w:line="240" w:lineRule="auto"/>
        <w:jc w:val="center"/>
        <w:rPr>
          <w:rFonts w:ascii="Times New Roman" w:eastAsia="汉仪粗宋简"/>
          <w:bCs/>
          <w:sz w:val="40"/>
          <w:szCs w:val="32"/>
        </w:rPr>
      </w:pPr>
      <w:r>
        <w:rPr>
          <w:rFonts w:ascii="Times New Roman" w:eastAsia="汉仪粗宋简"/>
          <w:bCs/>
          <w:sz w:val="40"/>
          <w:szCs w:val="32"/>
        </w:rPr>
        <w:t>响应文件格式要求</w:t>
      </w:r>
      <w:bookmarkEnd w:id="47"/>
      <w:bookmarkEnd w:id="48"/>
      <w:r>
        <w:rPr>
          <w:rFonts w:ascii="Times New Roman" w:eastAsia="汉仪粗宋简"/>
          <w:bCs/>
          <w:sz w:val="40"/>
          <w:szCs w:val="32"/>
        </w:rPr>
        <w:t>（参考格式）</w:t>
      </w:r>
      <w:bookmarkEnd w:id="49"/>
      <w:bookmarkEnd w:id="50"/>
      <w:bookmarkStart w:id="51" w:name="_Toc445108937"/>
      <w:bookmarkStart w:id="52" w:name="_Toc313888360"/>
      <w:bookmarkStart w:id="53" w:name="_Toc313008356"/>
      <w:bookmarkStart w:id="54" w:name="_Toc342913419"/>
      <w:bookmarkStart w:id="55" w:name="_Toc12789073"/>
      <w:bookmarkStart w:id="56" w:name="_Toc283382454"/>
    </w:p>
    <w:bookmarkEnd w:id="51"/>
    <w:bookmarkEnd w:id="52"/>
    <w:bookmarkEnd w:id="53"/>
    <w:bookmarkEnd w:id="54"/>
    <w:bookmarkEnd w:id="55"/>
    <w:bookmarkEnd w:id="56"/>
    <w:p>
      <w:pPr>
        <w:spacing w:after="80" w:line="360" w:lineRule="auto"/>
        <w:jc w:val="center"/>
        <w:rPr>
          <w:rFonts w:eastAsia="方正仿宋_GBK"/>
          <w:b/>
          <w:bCs/>
          <w:szCs w:val="28"/>
        </w:rPr>
      </w:pPr>
      <w:r>
        <w:rPr>
          <w:rFonts w:eastAsia="方正仿宋_GBK"/>
          <w:b/>
          <w:bCs/>
          <w:szCs w:val="28"/>
        </w:rPr>
        <w:t>报价函</w:t>
      </w:r>
    </w:p>
    <w:p>
      <w:pPr>
        <w:autoSpaceDE w:val="0"/>
        <w:autoSpaceDN w:val="0"/>
        <w:adjustRightInd w:val="0"/>
        <w:spacing w:after="80" w:line="360" w:lineRule="auto"/>
        <w:ind w:right="51"/>
        <w:rPr>
          <w:rFonts w:eastAsia="方正仿宋_GBK"/>
          <w:kern w:val="0"/>
          <w:sz w:val="24"/>
        </w:rPr>
      </w:pPr>
      <w:r>
        <w:rPr>
          <w:rFonts w:eastAsia="方正仿宋_GBK"/>
          <w:kern w:val="0"/>
          <w:sz w:val="24"/>
        </w:rPr>
        <w:t>致重庆城市科技学院</w:t>
      </w:r>
      <w:r>
        <w:rPr>
          <w:rFonts w:hint="eastAsia" w:eastAsia="方正仿宋_GBK"/>
          <w:kern w:val="0"/>
          <w:sz w:val="24"/>
        </w:rPr>
        <w:t>：</w:t>
      </w:r>
    </w:p>
    <w:p>
      <w:pPr>
        <w:spacing w:after="80" w:line="360" w:lineRule="auto"/>
        <w:ind w:firstLine="480" w:firstLineChars="200"/>
        <w:rPr>
          <w:rFonts w:eastAsia="方正仿宋_GBK"/>
          <w:kern w:val="0"/>
          <w:sz w:val="24"/>
        </w:rPr>
      </w:pPr>
      <w:r>
        <w:rPr>
          <w:rFonts w:eastAsia="方正仿宋_GBK"/>
          <w:sz w:val="24"/>
        </w:rPr>
        <w:t>1、根据已收到的</w:t>
      </w:r>
      <w:r>
        <w:rPr>
          <w:rFonts w:eastAsia="方正仿宋_GBK"/>
          <w:sz w:val="24"/>
          <w:szCs w:val="24"/>
        </w:rPr>
        <w:t>重庆城市科技学院</w:t>
      </w:r>
      <w:r>
        <w:rPr>
          <w:rFonts w:hint="eastAsia" w:eastAsia="方正仿宋_GBK"/>
          <w:sz w:val="24"/>
          <w:szCs w:val="24"/>
          <w:lang w:val="en-US" w:eastAsia="zh-CN"/>
        </w:rPr>
        <w:t>服务器采购</w:t>
      </w:r>
      <w:r>
        <w:rPr>
          <w:rFonts w:hint="eastAsia" w:eastAsia="方正仿宋_GBK"/>
          <w:sz w:val="24"/>
          <w:szCs w:val="24"/>
        </w:rPr>
        <w:t>项目</w:t>
      </w:r>
      <w:r>
        <w:rPr>
          <w:rFonts w:eastAsia="方正仿宋_GBK"/>
          <w:sz w:val="24"/>
        </w:rPr>
        <w:t>的招标文件，遵照</w:t>
      </w:r>
      <w:r>
        <w:rPr>
          <w:rFonts w:eastAsia="方正仿宋_GBK"/>
          <w:kern w:val="0"/>
          <w:sz w:val="24"/>
        </w:rPr>
        <w:t>《中华人民共和国招标投标法》</w:t>
      </w:r>
      <w:r>
        <w:rPr>
          <w:rFonts w:eastAsia="方正仿宋_GBK"/>
          <w:sz w:val="24"/>
        </w:rPr>
        <w:t>的规定，我单位经考察现场和研究上述招标文件的投标须知、条款、规范、招标内容和其他有关文件后，我方愿以总价人民币</w:t>
      </w:r>
      <w:r>
        <w:rPr>
          <w:rFonts w:eastAsia="方正仿宋_GBK"/>
          <w:sz w:val="24"/>
          <w:u w:val="single"/>
        </w:rPr>
        <w:t xml:space="preserve">   </w:t>
      </w:r>
      <w:r>
        <w:rPr>
          <w:rFonts w:eastAsia="方正仿宋_GBK"/>
          <w:sz w:val="24"/>
        </w:rPr>
        <w:t>元整（¥</w:t>
      </w:r>
      <w:r>
        <w:rPr>
          <w:rFonts w:eastAsia="方正仿宋_GBK"/>
          <w:sz w:val="24"/>
          <w:u w:val="single"/>
        </w:rPr>
        <w:t xml:space="preserve">   </w:t>
      </w:r>
      <w:r>
        <w:rPr>
          <w:rFonts w:eastAsia="方正仿宋_GBK"/>
          <w:sz w:val="24"/>
        </w:rPr>
        <w:t>元），</w:t>
      </w:r>
      <w:r>
        <w:rPr>
          <w:rFonts w:hint="eastAsia" w:eastAsia="方正仿宋_GBK"/>
          <w:sz w:val="24"/>
          <w:lang w:val="en-US" w:eastAsia="zh-CN"/>
        </w:rPr>
        <w:t>交付周期</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天（日历天）</w:t>
      </w:r>
      <w:r>
        <w:rPr>
          <w:rFonts w:hint="eastAsia" w:eastAsia="方正仿宋_GBK"/>
          <w:sz w:val="24"/>
          <w:lang w:eastAsia="zh-CN"/>
        </w:rPr>
        <w:t>。</w:t>
      </w:r>
      <w:r>
        <w:rPr>
          <w:rFonts w:eastAsia="方正仿宋_GBK"/>
          <w:kern w:val="0"/>
          <w:sz w:val="24"/>
        </w:rPr>
        <w:t>按招标文件要求完成该项目的送货、安装调试及相关售后服务等内容并保证质量标准</w:t>
      </w:r>
      <w:r>
        <w:rPr>
          <w:rFonts w:eastAsia="方正仿宋_GBK"/>
          <w:kern w:val="0"/>
          <w:sz w:val="24"/>
          <w:u w:val="single"/>
        </w:rPr>
        <w:t xml:space="preserve"> 合格 </w:t>
      </w:r>
      <w:r>
        <w:rPr>
          <w:rFonts w:eastAsia="方正仿宋_GBK"/>
          <w:kern w:val="0"/>
          <w:sz w:val="24"/>
        </w:rPr>
        <w:t>。</w:t>
      </w:r>
      <w:r>
        <w:rPr>
          <w:rFonts w:hint="eastAsia" w:eastAsia="方正仿宋_GBK"/>
          <w:kern w:val="0"/>
          <w:sz w:val="24"/>
        </w:rPr>
        <w:t>质量保证</w:t>
      </w:r>
      <w:r>
        <w:rPr>
          <w:rFonts w:eastAsia="方正仿宋_GBK"/>
          <w:sz w:val="24"/>
        </w:rPr>
        <w:t>期限</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年，并提供</w:t>
      </w:r>
      <w:r>
        <w:rPr>
          <w:rFonts w:eastAsia="方正仿宋_GBK"/>
          <w:kern w:val="0"/>
          <w:sz w:val="24"/>
        </w:rPr>
        <w:t>培训及相关售后服务工作。</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2、我们完全理解贵校不一定接受最低报价的投标。</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4、我们同意从投标人须知规定的开标日期起遵循本投标书，并在投标人须知规定的投标有效期之前均具有约束力。</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5、如果在开标后规定的投标有效期内撤回投标，我们的投标将被视为无效。</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6、同意向贵校提供贵校可能另外要求的与其投标有关的任何证据或资料。</w:t>
      </w:r>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7、我方同意所递交的投标文件</w:t>
      </w:r>
      <w:r>
        <w:rPr>
          <w:rFonts w:hint="eastAsia" w:ascii="Times New Roman" w:hAnsi="Times New Roman" w:eastAsia="方正仿宋_GBK"/>
          <w:sz w:val="24"/>
          <w:szCs w:val="24"/>
        </w:rPr>
        <w:t>9</w:t>
      </w:r>
      <w:r>
        <w:rPr>
          <w:rFonts w:ascii="Times New Roman" w:hAnsi="Times New Roman" w:eastAsia="方正仿宋_GBK"/>
          <w:sz w:val="24"/>
          <w:szCs w:val="24"/>
        </w:rPr>
        <w:t>0天（日历日）内有效，在此期间内我方的投标有可能中标，我方将受此约束。</w:t>
      </w:r>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9、与本投标有关的一切正式往来通讯：</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地址：                          邮编：</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 xml:space="preserve">电话：                          </w:t>
      </w:r>
      <w:r>
        <w:rPr>
          <w:rFonts w:hint="eastAsia" w:ascii="Times New Roman" w:hAnsi="Times New Roman" w:eastAsia="方正仿宋_GBK"/>
          <w:sz w:val="24"/>
        </w:rPr>
        <w:t>邮箱</w:t>
      </w:r>
      <w:r>
        <w:rPr>
          <w:rFonts w:ascii="Times New Roman" w:hAnsi="Times New Roman" w:eastAsia="方正仿宋_GBK"/>
          <w:sz w:val="24"/>
        </w:rPr>
        <w:t>：</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投标人代表姓名、职务：</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投标人名称（加盖公章）：</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投标人法定代表人或其委托人签字或印鉴：</w:t>
      </w:r>
    </w:p>
    <w:p>
      <w:pPr>
        <w:pStyle w:val="2"/>
        <w:spacing w:after="80"/>
        <w:ind w:firstLine="480" w:firstLineChars="200"/>
        <w:jc w:val="right"/>
        <w:rPr>
          <w:rFonts w:ascii="Times New Roman" w:hAnsi="Times New Roman" w:eastAsia="方正仿宋_GBK"/>
        </w:rPr>
      </w:pPr>
      <w:bookmarkStart w:id="57" w:name="_Toc16726"/>
      <w:bookmarkStart w:id="58" w:name="_Toc313888361"/>
      <w:bookmarkStart w:id="59" w:name="_Toc342913420"/>
      <w:bookmarkStart w:id="60" w:name="_Toc313008357"/>
      <w:r>
        <w:rPr>
          <w:rFonts w:ascii="Times New Roman" w:hAnsi="Times New Roman" w:eastAsia="方正仿宋_GBK"/>
          <w:szCs w:val="24"/>
        </w:rPr>
        <w:t>年  月  日</w:t>
      </w:r>
    </w:p>
    <w:p>
      <w:pPr>
        <w:rPr>
          <w:rFonts w:eastAsia="方正仿宋_GBK"/>
          <w:b/>
          <w:bCs/>
          <w:sz w:val="24"/>
        </w:rPr>
      </w:pPr>
    </w:p>
    <w:p>
      <w:pPr>
        <w:pStyle w:val="258"/>
        <w:spacing w:after="80" w:line="360" w:lineRule="auto"/>
        <w:ind w:firstLine="480" w:firstLineChars="200"/>
        <w:jc w:val="right"/>
        <w:rPr>
          <w:rFonts w:eastAsia="方正仿宋_GBK"/>
          <w:sz w:val="24"/>
          <w:szCs w:val="24"/>
        </w:rPr>
      </w:pPr>
    </w:p>
    <w:p>
      <w:pPr>
        <w:pBdr>
          <w:top w:val="none" w:color="auto" w:sz="0" w:space="1"/>
          <w:left w:val="none" w:color="auto" w:sz="0" w:space="4"/>
          <w:right w:val="none" w:color="auto" w:sz="0" w:space="4"/>
        </w:pBdr>
        <w:spacing w:after="80" w:line="360" w:lineRule="auto"/>
        <w:jc w:val="center"/>
        <w:rPr>
          <w:rFonts w:eastAsia="方正仿宋_GBK"/>
          <w:b/>
          <w:bCs/>
          <w:sz w:val="24"/>
        </w:rPr>
      </w:pPr>
      <w:r>
        <w:rPr>
          <w:rFonts w:eastAsia="方正仿宋_GBK"/>
          <w:b/>
          <w:bCs/>
          <w:sz w:val="24"/>
        </w:rPr>
        <w:br w:type="page"/>
      </w:r>
      <w:r>
        <w:rPr>
          <w:rFonts w:eastAsia="方正仿宋_GBK"/>
          <w:b/>
          <w:bCs/>
          <w:sz w:val="24"/>
        </w:rPr>
        <w:t>详细报价表</w:t>
      </w:r>
    </w:p>
    <w:p>
      <w:pPr>
        <w:pStyle w:val="3"/>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val="en-US" w:eastAsia="zh-CN"/>
        </w:rPr>
        <w:t>服务器采购</w:t>
      </w:r>
      <w:r>
        <w:rPr>
          <w:rFonts w:hint="eastAsia" w:eastAsia="方正仿宋_GBK"/>
          <w:sz w:val="24"/>
          <w:szCs w:val="24"/>
        </w:rPr>
        <w:t>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0815</w:t>
      </w:r>
      <w:r>
        <w:rPr>
          <w:rFonts w:hint="eastAsia" w:eastAsia="方正仿宋_GBK"/>
          <w:sz w:val="24"/>
          <w:szCs w:val="24"/>
        </w:rPr>
        <w:t>）</w:t>
      </w:r>
    </w:p>
    <w:tbl>
      <w:tblPr>
        <w:tblStyle w:val="5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3"/>
        <w:gridCol w:w="990"/>
        <w:gridCol w:w="1043"/>
        <w:gridCol w:w="1578"/>
        <w:gridCol w:w="932"/>
        <w:gridCol w:w="1107"/>
        <w:gridCol w:w="882"/>
        <w:gridCol w:w="9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b/>
                <w:bCs/>
                <w:i w:val="0"/>
                <w:iCs w:val="0"/>
                <w:color w:val="000000"/>
                <w:sz w:val="21"/>
                <w:szCs w:val="21"/>
                <w:u w:val="none"/>
                <w:lang w:val="en-US"/>
              </w:rPr>
            </w:pPr>
            <w:r>
              <w:rPr>
                <w:rStyle w:val="290"/>
                <w:rFonts w:hint="eastAsia" w:eastAsia="方正仿宋_GB2312" w:cs="Times New Roman"/>
                <w:sz w:val="21"/>
                <w:szCs w:val="21"/>
                <w:lang w:val="en-US" w:eastAsia="zh-CN" w:bidi="ar"/>
              </w:rPr>
              <w:t>服务器编号</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b/>
                <w:bCs/>
                <w:i w:val="0"/>
                <w:iCs w:val="0"/>
                <w:color w:val="000000"/>
                <w:sz w:val="21"/>
                <w:szCs w:val="21"/>
                <w:u w:val="none"/>
              </w:rPr>
            </w:pPr>
            <w:r>
              <w:rPr>
                <w:rFonts w:hint="eastAsia" w:eastAsia="方正仿宋_GB2312" w:cs="Times New Roman"/>
                <w:b/>
                <w:bCs/>
                <w:i w:val="0"/>
                <w:iCs w:val="0"/>
                <w:color w:val="000000"/>
                <w:kern w:val="0"/>
                <w:sz w:val="21"/>
                <w:szCs w:val="21"/>
                <w:u w:val="none"/>
                <w:lang w:val="en-US" w:eastAsia="zh-CN" w:bidi="ar"/>
              </w:rPr>
              <w:t>品牌</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b/>
                <w:bCs/>
                <w:i w:val="0"/>
                <w:iCs w:val="0"/>
                <w:color w:val="000000"/>
                <w:sz w:val="21"/>
                <w:szCs w:val="21"/>
                <w:u w:val="none"/>
                <w:lang w:val="en-US"/>
              </w:rPr>
            </w:pPr>
            <w:r>
              <w:rPr>
                <w:rStyle w:val="290"/>
                <w:rFonts w:hint="eastAsia" w:eastAsia="方正仿宋_GB2312" w:cs="Times New Roman"/>
                <w:sz w:val="21"/>
                <w:szCs w:val="21"/>
                <w:lang w:val="en-US" w:eastAsia="zh-CN" w:bidi="ar"/>
              </w:rPr>
              <w:t>型号</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290"/>
                <w:rFonts w:hint="default" w:ascii="Times New Roman" w:hAnsi="Times New Roman" w:eastAsia="方正仿宋_GB2312" w:cs="Times New Roman"/>
                <w:sz w:val="21"/>
                <w:szCs w:val="21"/>
                <w:lang w:val="en-US" w:eastAsia="zh-CN" w:bidi="ar"/>
              </w:rPr>
            </w:pPr>
            <w:r>
              <w:rPr>
                <w:rStyle w:val="290"/>
                <w:rFonts w:hint="eastAsia" w:eastAsia="方正仿宋_GB2312" w:cs="Times New Roman"/>
                <w:sz w:val="21"/>
                <w:szCs w:val="21"/>
                <w:lang w:val="en-US" w:eastAsia="zh-CN" w:bidi="ar"/>
              </w:rPr>
              <w:t>配置明细</w:t>
            </w: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b/>
                <w:bCs/>
                <w:i w:val="0"/>
                <w:iCs w:val="0"/>
                <w:color w:val="000000"/>
                <w:sz w:val="21"/>
                <w:szCs w:val="21"/>
                <w:u w:val="none"/>
              </w:rPr>
            </w:pPr>
            <w:r>
              <w:rPr>
                <w:rStyle w:val="290"/>
                <w:rFonts w:hint="default" w:ascii="Times New Roman" w:hAnsi="Times New Roman" w:eastAsia="方正仿宋_GB2312" w:cs="Times New Roman"/>
                <w:sz w:val="21"/>
                <w:szCs w:val="21"/>
                <w:lang w:val="en-US" w:eastAsia="zh-CN" w:bidi="ar"/>
              </w:rPr>
              <w:t>单位</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b/>
                <w:bCs/>
                <w:i w:val="0"/>
                <w:iCs w:val="0"/>
                <w:color w:val="000000"/>
                <w:sz w:val="21"/>
                <w:szCs w:val="21"/>
                <w:u w:val="none"/>
              </w:rPr>
            </w:pPr>
            <w:r>
              <w:rPr>
                <w:rStyle w:val="290"/>
                <w:rFonts w:hint="default" w:ascii="Times New Roman" w:hAnsi="Times New Roman" w:eastAsia="方正仿宋_GB2312" w:cs="Times New Roman"/>
                <w:sz w:val="21"/>
                <w:szCs w:val="21"/>
                <w:lang w:val="en-US" w:eastAsia="zh-CN" w:bidi="ar"/>
              </w:rPr>
              <w:t>数量</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290"/>
                <w:rFonts w:hint="default" w:ascii="Times New Roman" w:hAnsi="Times New Roman" w:eastAsia="方正仿宋_GB2312" w:cs="Times New Roman"/>
                <w:sz w:val="21"/>
                <w:szCs w:val="21"/>
                <w:lang w:val="en-US" w:eastAsia="zh-CN" w:bidi="ar"/>
              </w:rPr>
            </w:pPr>
            <w:r>
              <w:rPr>
                <w:rStyle w:val="290"/>
                <w:rFonts w:hint="eastAsia" w:eastAsia="方正仿宋_GB2312" w:cs="Times New Roman"/>
                <w:sz w:val="21"/>
                <w:szCs w:val="21"/>
                <w:lang w:val="en-US" w:eastAsia="zh-CN" w:bidi="ar"/>
              </w:rPr>
              <w:t>单价</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290"/>
                <w:rFonts w:hint="default" w:ascii="Times New Roman" w:hAnsi="Times New Roman" w:eastAsia="方正仿宋_GB2312" w:cs="Times New Roman"/>
                <w:sz w:val="21"/>
                <w:szCs w:val="21"/>
                <w:lang w:val="en-US" w:eastAsia="zh-CN" w:bidi="ar"/>
              </w:rPr>
            </w:pPr>
            <w:r>
              <w:rPr>
                <w:rStyle w:val="290"/>
                <w:rFonts w:hint="eastAsia" w:eastAsia="方正仿宋_GB2312" w:cs="Times New Roman"/>
                <w:sz w:val="21"/>
                <w:szCs w:val="21"/>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1"/>
                <w:szCs w:val="21"/>
                <w:u w:val="none"/>
              </w:rPr>
            </w:pP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1"/>
                <w:szCs w:val="21"/>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1"/>
                <w:szCs w:val="21"/>
                <w:u w:val="none"/>
                <w:lang w:val="en-US" w:eastAsia="zh-CN" w:bidi="ar"/>
              </w:rPr>
            </w:pPr>
            <w:r>
              <w:rPr>
                <w:rFonts w:hint="eastAsia" w:eastAsia="方正仿宋_GB2312" w:cs="Times New Roman"/>
                <w:b/>
                <w:bCs/>
                <w:i w:val="0"/>
                <w:iCs w:val="0"/>
                <w:color w:val="000000"/>
                <w:kern w:val="0"/>
                <w:sz w:val="21"/>
                <w:szCs w:val="21"/>
                <w:u w:val="none"/>
                <w:lang w:val="en-US" w:eastAsia="zh-CN" w:bidi="ar"/>
              </w:rPr>
              <w:t>金额总计人民币</w:t>
            </w:r>
            <w:r>
              <w:rPr>
                <w:rFonts w:hint="eastAsia" w:eastAsia="方正仿宋_GB2312" w:cs="Times New Roman"/>
                <w:b/>
                <w:bCs/>
                <w:i w:val="0"/>
                <w:iCs w:val="0"/>
                <w:color w:val="000000"/>
                <w:kern w:val="0"/>
                <w:sz w:val="21"/>
                <w:szCs w:val="21"/>
                <w:u w:val="single"/>
                <w:lang w:val="en-US" w:eastAsia="zh-CN" w:bidi="ar"/>
              </w:rPr>
              <w:t xml:space="preserve">      </w:t>
            </w:r>
            <w:r>
              <w:rPr>
                <w:rFonts w:hint="eastAsia" w:eastAsia="方正仿宋_GB2312" w:cs="Times New Roman"/>
                <w:b/>
                <w:bCs/>
                <w:i w:val="0"/>
                <w:iCs w:val="0"/>
                <w:color w:val="000000"/>
                <w:kern w:val="0"/>
                <w:sz w:val="21"/>
                <w:szCs w:val="21"/>
                <w:u w:val="none"/>
                <w:lang w:val="en-US" w:eastAsia="zh-CN" w:bidi="ar"/>
              </w:rPr>
              <w:t xml:space="preserve">元（¥ </w:t>
            </w:r>
            <w:r>
              <w:rPr>
                <w:rFonts w:hint="eastAsia" w:eastAsia="方正仿宋_GB2312" w:cs="Times New Roman"/>
                <w:b/>
                <w:bCs/>
                <w:i w:val="0"/>
                <w:iCs w:val="0"/>
                <w:color w:val="000000"/>
                <w:kern w:val="0"/>
                <w:sz w:val="21"/>
                <w:szCs w:val="21"/>
                <w:u w:val="single"/>
                <w:lang w:val="en-US" w:eastAsia="zh-CN" w:bidi="ar"/>
              </w:rPr>
              <w:t xml:space="preserve">       </w:t>
            </w:r>
            <w:r>
              <w:rPr>
                <w:rFonts w:hint="eastAsia" w:eastAsia="方正仿宋_GB2312" w:cs="Times New Roman"/>
                <w:b/>
                <w:bCs/>
                <w:i w:val="0"/>
                <w:iCs w:val="0"/>
                <w:color w:val="000000"/>
                <w:kern w:val="0"/>
                <w:sz w:val="21"/>
                <w:szCs w:val="21"/>
                <w:u w:val="none"/>
                <w:lang w:val="en-US" w:eastAsia="zh-CN" w:bidi="ar"/>
              </w:rPr>
              <w:t>）</w:t>
            </w:r>
          </w:p>
        </w:tc>
      </w:tr>
    </w:tbl>
    <w:p>
      <w:pPr>
        <w:pStyle w:val="258"/>
        <w:spacing w:after="80" w:line="360" w:lineRule="auto"/>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31"/>
      </w:pP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eastAsia="方正仿宋_GBK"/>
          <w:sz w:val="24"/>
          <w:szCs w:val="18"/>
        </w:rPr>
      </w:pPr>
      <w:r>
        <w:rPr>
          <w:rFonts w:ascii="Times New Roman" w:hAnsi="Times New Roman" w:eastAsia="方正仿宋_GBK"/>
          <w:sz w:val="24"/>
          <w:szCs w:val="24"/>
        </w:rPr>
        <w:t>年  月  日</w:t>
      </w:r>
    </w:p>
    <w:p>
      <w:pPr>
        <w:pStyle w:val="3"/>
        <w:numPr>
          <w:numId w:val="0"/>
        </w:numPr>
        <w:spacing w:after="80" w:line="360" w:lineRule="auto"/>
        <w:rPr>
          <w:rFonts w:hint="eastAsia" w:eastAsia="方正仿宋_GBK"/>
          <w:sz w:val="24"/>
          <w:szCs w:val="18"/>
          <w:lang w:val="en-US" w:eastAsia="zh-CN"/>
        </w:rPr>
      </w:pPr>
      <w:r>
        <w:rPr>
          <w:rFonts w:hint="eastAsia" w:eastAsia="方正仿宋_GBK"/>
          <w:sz w:val="24"/>
          <w:szCs w:val="18"/>
          <w:lang w:val="en-US" w:eastAsia="zh-CN"/>
        </w:rPr>
        <w:t>注（以下内容阅后自行删除，报价文件不含以下内容）：</w:t>
      </w:r>
    </w:p>
    <w:p>
      <w:pPr>
        <w:pStyle w:val="3"/>
        <w:numPr>
          <w:numId w:val="0"/>
        </w:numPr>
        <w:spacing w:after="80" w:line="360" w:lineRule="auto"/>
        <w:rPr>
          <w:rFonts w:eastAsia="方正仿宋_GBK"/>
          <w:sz w:val="24"/>
          <w:szCs w:val="18"/>
        </w:rPr>
      </w:pPr>
      <w:r>
        <w:rPr>
          <w:rFonts w:hint="eastAsia" w:eastAsia="方正仿宋_GBK"/>
          <w:sz w:val="24"/>
          <w:szCs w:val="18"/>
          <w:lang w:val="en-US" w:eastAsia="zh-CN"/>
        </w:rPr>
        <w:t>详细报价表须根据需求清单完善投标产品品牌、型号、详细配置（</w:t>
      </w:r>
      <w:r>
        <w:rPr>
          <w:rFonts w:hint="eastAsia" w:eastAsia="方正仿宋_GBK"/>
          <w:color w:val="FF0000"/>
          <w:sz w:val="24"/>
          <w:szCs w:val="18"/>
          <w:lang w:val="en-US" w:eastAsia="zh-CN"/>
        </w:rPr>
        <w:t>不得照搬</w:t>
      </w:r>
      <w:r>
        <w:rPr>
          <w:rFonts w:hint="eastAsia" w:eastAsia="方正仿宋_GBK"/>
          <w:sz w:val="24"/>
          <w:szCs w:val="18"/>
          <w:lang w:val="en-US" w:eastAsia="zh-CN"/>
        </w:rPr>
        <w:t>需求配置）等内容。</w:t>
      </w:r>
      <w:r>
        <w:rPr>
          <w:rFonts w:eastAsia="方正仿宋_GBK"/>
          <w:sz w:val="24"/>
          <w:szCs w:val="18"/>
        </w:rPr>
        <w:br w:type="page"/>
      </w:r>
    </w:p>
    <w:p>
      <w:pPr>
        <w:tabs>
          <w:tab w:val="left" w:pos="2340"/>
          <w:tab w:val="center" w:pos="4153"/>
        </w:tabs>
        <w:spacing w:after="80" w:line="360" w:lineRule="auto"/>
        <w:ind w:firstLine="482" w:firstLineChars="200"/>
        <w:jc w:val="center"/>
        <w:rPr>
          <w:rFonts w:eastAsia="方正仿宋_GBK"/>
          <w:b/>
          <w:bCs/>
          <w:sz w:val="24"/>
        </w:rPr>
      </w:pPr>
      <w:r>
        <w:rPr>
          <w:rFonts w:eastAsia="方正仿宋_GBK"/>
          <w:b/>
          <w:bCs/>
          <w:sz w:val="24"/>
        </w:rPr>
        <w:t>付款方式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投标单位应根据自身情况合理明确付款方式，格式如下：</w:t>
      </w:r>
    </w:p>
    <w:tbl>
      <w:tblPr>
        <w:tblStyle w:val="5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付款节点</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付款比例</w:t>
            </w: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bl>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eastAsia="方正仿宋_GBK"/>
          <w:sz w:val="24"/>
          <w:szCs w:val="18"/>
        </w:rPr>
      </w:pPr>
      <w:r>
        <w:rPr>
          <w:rFonts w:ascii="Times New Roman" w:hAnsi="Times New Roman" w:eastAsia="方正仿宋_GBK"/>
          <w:sz w:val="24"/>
          <w:szCs w:val="24"/>
        </w:rPr>
        <w:t>年  月  日</w:t>
      </w:r>
    </w:p>
    <w:p>
      <w:pPr>
        <w:spacing w:after="80" w:line="360" w:lineRule="auto"/>
        <w:jc w:val="center"/>
        <w:rPr>
          <w:rFonts w:eastAsia="方正仿宋_GBK"/>
          <w:b/>
          <w:bCs/>
          <w:sz w:val="24"/>
        </w:rPr>
        <w:sectPr>
          <w:pgSz w:w="11907" w:h="16840"/>
          <w:pgMar w:top="1440" w:right="1800" w:bottom="1440" w:left="1800" w:header="1134" w:footer="850" w:gutter="0"/>
          <w:cols w:space="720" w:num="1"/>
          <w:docGrid w:linePitch="381" w:charSpace="-5735"/>
        </w:sectPr>
      </w:pPr>
    </w:p>
    <w:p>
      <w:pPr>
        <w:spacing w:after="80" w:line="360" w:lineRule="auto"/>
        <w:jc w:val="center"/>
        <w:rPr>
          <w:rFonts w:eastAsia="方正仿宋_GBK"/>
          <w:b/>
          <w:bCs/>
          <w:sz w:val="24"/>
        </w:rPr>
      </w:pPr>
      <w:r>
        <w:rPr>
          <w:rFonts w:eastAsia="方正仿宋_GBK"/>
          <w:b/>
          <w:bCs/>
          <w:sz w:val="24"/>
        </w:rPr>
        <w:t>优惠条件及赠送</w:t>
      </w:r>
    </w:p>
    <w:p>
      <w:pPr>
        <w:pStyle w:val="3"/>
        <w:spacing w:after="80" w:line="360" w:lineRule="auto"/>
        <w:rPr>
          <w:rFonts w:eastAsia="方正仿宋_GBK"/>
          <w:sz w:val="24"/>
          <w:szCs w:val="18"/>
        </w:rPr>
      </w:pPr>
      <w:r>
        <w:rPr>
          <w:rFonts w:eastAsia="方正仿宋_GBK"/>
          <w:sz w:val="24"/>
          <w:szCs w:val="18"/>
        </w:rPr>
        <w:t>如有，请详细列明，格式自拟。</w:t>
      </w:r>
    </w:p>
    <w:p>
      <w:pPr>
        <w:pStyle w:val="3"/>
        <w:spacing w:after="80" w:line="360" w:lineRule="auto"/>
        <w:rPr>
          <w:rFonts w:eastAsia="方正仿宋_GBK"/>
          <w:sz w:val="24"/>
          <w:szCs w:val="18"/>
        </w:rPr>
        <w:sectPr>
          <w:pgSz w:w="11907" w:h="16840"/>
          <w:pgMar w:top="1440" w:right="1800" w:bottom="1440" w:left="1800" w:header="1134" w:footer="850" w:gutter="0"/>
          <w:cols w:space="720" w:num="1"/>
          <w:docGrid w:linePitch="381" w:charSpace="-5735"/>
        </w:sectPr>
      </w:pPr>
    </w:p>
    <w:p>
      <w:pPr>
        <w:spacing w:after="80" w:line="360" w:lineRule="auto"/>
        <w:jc w:val="center"/>
        <w:rPr>
          <w:rFonts w:eastAsia="方正仿宋_GBK"/>
          <w:b/>
          <w:bCs/>
          <w:sz w:val="24"/>
        </w:rPr>
      </w:pPr>
      <w:r>
        <w:rPr>
          <w:rFonts w:hint="eastAsia" w:eastAsia="方正仿宋_GBK"/>
          <w:b/>
          <w:bCs/>
          <w:sz w:val="24"/>
          <w:lang w:val="en-US" w:eastAsia="zh-CN"/>
        </w:rPr>
        <w:t>配置</w:t>
      </w:r>
      <w:r>
        <w:rPr>
          <w:rFonts w:eastAsia="方正仿宋_GBK"/>
          <w:b/>
          <w:bCs/>
          <w:sz w:val="24"/>
        </w:rPr>
        <w:t>响应一览表</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72"/>
        <w:gridCol w:w="1835"/>
        <w:gridCol w:w="2237"/>
        <w:gridCol w:w="1615"/>
        <w:gridCol w:w="1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63" w:type="pct"/>
            <w:vAlign w:val="center"/>
          </w:tcPr>
          <w:p>
            <w:pPr>
              <w:pStyle w:val="31"/>
              <w:spacing w:after="8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服务器编号</w:t>
            </w:r>
          </w:p>
        </w:tc>
        <w:tc>
          <w:tcPr>
            <w:tcW w:w="1076"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招标参数要求</w:t>
            </w:r>
          </w:p>
        </w:tc>
        <w:tc>
          <w:tcPr>
            <w:tcW w:w="1312"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投标产品参数</w:t>
            </w:r>
          </w:p>
        </w:tc>
        <w:tc>
          <w:tcPr>
            <w:tcW w:w="94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偏离情况</w:t>
            </w:r>
          </w:p>
        </w:tc>
        <w:tc>
          <w:tcPr>
            <w:tcW w:w="798"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63" w:type="pct"/>
            <w:vAlign w:val="center"/>
          </w:tcPr>
          <w:p>
            <w:pPr>
              <w:pStyle w:val="31"/>
              <w:spacing w:after="80"/>
              <w:jc w:val="center"/>
              <w:rPr>
                <w:rFonts w:ascii="Times New Roman" w:hAnsi="Times New Roman" w:eastAsia="方正仿宋_GBK"/>
                <w:sz w:val="24"/>
                <w:szCs w:val="24"/>
              </w:rPr>
            </w:pPr>
          </w:p>
        </w:tc>
        <w:tc>
          <w:tcPr>
            <w:tcW w:w="1076" w:type="pct"/>
            <w:vAlign w:val="center"/>
          </w:tcPr>
          <w:p>
            <w:pPr>
              <w:pStyle w:val="31"/>
              <w:spacing w:after="80"/>
              <w:jc w:val="center"/>
              <w:rPr>
                <w:rFonts w:ascii="Times New Roman" w:hAnsi="Times New Roman" w:eastAsia="方正仿宋_GBK"/>
                <w:sz w:val="24"/>
                <w:szCs w:val="24"/>
              </w:rPr>
            </w:pPr>
          </w:p>
        </w:tc>
        <w:tc>
          <w:tcPr>
            <w:tcW w:w="1312" w:type="pct"/>
            <w:vAlign w:val="center"/>
          </w:tcPr>
          <w:p>
            <w:pPr>
              <w:pStyle w:val="31"/>
              <w:spacing w:after="80"/>
              <w:jc w:val="center"/>
              <w:rPr>
                <w:rFonts w:ascii="Times New Roman" w:hAnsi="Times New Roman" w:eastAsia="方正仿宋_GBK"/>
                <w:sz w:val="24"/>
                <w:szCs w:val="24"/>
              </w:rPr>
            </w:pPr>
          </w:p>
        </w:tc>
        <w:tc>
          <w:tcPr>
            <w:tcW w:w="94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（正偏离/负偏离/无偏离）</w:t>
            </w:r>
          </w:p>
        </w:tc>
        <w:tc>
          <w:tcPr>
            <w:tcW w:w="798" w:type="pct"/>
            <w:vAlign w:val="center"/>
          </w:tcPr>
          <w:p>
            <w:pPr>
              <w:pStyle w:val="31"/>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63" w:type="pct"/>
            <w:vAlign w:val="center"/>
          </w:tcPr>
          <w:p>
            <w:pPr>
              <w:pStyle w:val="31"/>
              <w:spacing w:after="80"/>
              <w:jc w:val="center"/>
              <w:rPr>
                <w:rFonts w:ascii="Times New Roman" w:hAnsi="Times New Roman" w:eastAsia="方正仿宋_GBK"/>
                <w:sz w:val="24"/>
                <w:szCs w:val="24"/>
              </w:rPr>
            </w:pPr>
          </w:p>
        </w:tc>
        <w:tc>
          <w:tcPr>
            <w:tcW w:w="1076" w:type="pct"/>
            <w:vAlign w:val="center"/>
          </w:tcPr>
          <w:p>
            <w:pPr>
              <w:pStyle w:val="31"/>
              <w:spacing w:after="80"/>
              <w:jc w:val="center"/>
              <w:rPr>
                <w:rFonts w:ascii="Times New Roman" w:hAnsi="Times New Roman" w:eastAsia="方正仿宋_GBK"/>
                <w:sz w:val="24"/>
                <w:szCs w:val="24"/>
              </w:rPr>
            </w:pPr>
          </w:p>
        </w:tc>
        <w:tc>
          <w:tcPr>
            <w:tcW w:w="1312" w:type="pct"/>
            <w:vAlign w:val="center"/>
          </w:tcPr>
          <w:p>
            <w:pPr>
              <w:pStyle w:val="31"/>
              <w:spacing w:after="80"/>
              <w:jc w:val="center"/>
              <w:rPr>
                <w:rFonts w:ascii="Times New Roman" w:hAnsi="Times New Roman" w:eastAsia="方正仿宋_GBK"/>
                <w:sz w:val="24"/>
                <w:szCs w:val="24"/>
              </w:rPr>
            </w:pPr>
          </w:p>
        </w:tc>
        <w:tc>
          <w:tcPr>
            <w:tcW w:w="947" w:type="pct"/>
            <w:vAlign w:val="center"/>
          </w:tcPr>
          <w:p>
            <w:pPr>
              <w:pStyle w:val="31"/>
              <w:spacing w:after="80"/>
              <w:jc w:val="center"/>
              <w:rPr>
                <w:rFonts w:ascii="Times New Roman" w:hAnsi="Times New Roman" w:eastAsia="方正仿宋_GBK"/>
                <w:sz w:val="24"/>
                <w:szCs w:val="24"/>
              </w:rPr>
            </w:pPr>
          </w:p>
        </w:tc>
        <w:tc>
          <w:tcPr>
            <w:tcW w:w="798" w:type="pct"/>
            <w:vAlign w:val="center"/>
          </w:tcPr>
          <w:p>
            <w:pPr>
              <w:pStyle w:val="31"/>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Cs w:val="21"/>
              </w:rPr>
              <w:t>……</w:t>
            </w:r>
          </w:p>
        </w:tc>
        <w:tc>
          <w:tcPr>
            <w:tcW w:w="1076" w:type="pct"/>
            <w:vAlign w:val="center"/>
          </w:tcPr>
          <w:p>
            <w:pPr>
              <w:pStyle w:val="31"/>
              <w:spacing w:after="80"/>
              <w:jc w:val="center"/>
              <w:rPr>
                <w:rFonts w:ascii="Times New Roman" w:hAnsi="Times New Roman" w:eastAsia="方正仿宋_GBK"/>
                <w:sz w:val="24"/>
                <w:szCs w:val="24"/>
              </w:rPr>
            </w:pPr>
          </w:p>
        </w:tc>
        <w:tc>
          <w:tcPr>
            <w:tcW w:w="1312" w:type="pct"/>
            <w:vAlign w:val="center"/>
          </w:tcPr>
          <w:p>
            <w:pPr>
              <w:pStyle w:val="31"/>
              <w:spacing w:after="80"/>
              <w:jc w:val="center"/>
              <w:rPr>
                <w:rFonts w:ascii="Times New Roman" w:hAnsi="Times New Roman" w:eastAsia="方正仿宋_GBK"/>
                <w:sz w:val="24"/>
                <w:szCs w:val="24"/>
              </w:rPr>
            </w:pPr>
          </w:p>
        </w:tc>
        <w:tc>
          <w:tcPr>
            <w:tcW w:w="947" w:type="pct"/>
            <w:vAlign w:val="center"/>
          </w:tcPr>
          <w:p>
            <w:pPr>
              <w:pStyle w:val="31"/>
              <w:spacing w:after="80"/>
              <w:jc w:val="center"/>
              <w:rPr>
                <w:rFonts w:ascii="Times New Roman" w:hAnsi="Times New Roman" w:eastAsia="方正仿宋_GBK"/>
                <w:sz w:val="24"/>
                <w:szCs w:val="24"/>
              </w:rPr>
            </w:pPr>
          </w:p>
        </w:tc>
        <w:tc>
          <w:tcPr>
            <w:tcW w:w="798" w:type="pct"/>
            <w:vAlign w:val="center"/>
          </w:tcPr>
          <w:p>
            <w:pPr>
              <w:pStyle w:val="31"/>
              <w:spacing w:after="80"/>
              <w:jc w:val="center"/>
              <w:rPr>
                <w:rFonts w:ascii="Times New Roman" w:hAnsi="Times New Roman" w:eastAsia="方正仿宋_GBK"/>
                <w:sz w:val="24"/>
                <w:szCs w:val="24"/>
              </w:rPr>
            </w:pPr>
          </w:p>
        </w:tc>
      </w:tr>
    </w:tbl>
    <w:p>
      <w:pPr>
        <w:pStyle w:val="31"/>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注（阅后请自行删除以下内容）：</w:t>
      </w:r>
    </w:p>
    <w:p>
      <w:pPr>
        <w:pStyle w:val="31"/>
        <w:numPr>
          <w:ilvl w:val="0"/>
          <w:numId w:val="0"/>
        </w:numPr>
        <w:spacing w:after="80" w:line="360" w:lineRule="auto"/>
        <w:ind w:left="420" w:leftChars="0"/>
        <w:rPr>
          <w:rFonts w:ascii="Times New Roman" w:hAnsi="Times New Roman" w:eastAsia="方正仿宋_GBK"/>
          <w:sz w:val="24"/>
          <w:szCs w:val="18"/>
        </w:rPr>
      </w:pPr>
      <w:r>
        <w:rPr>
          <w:rFonts w:ascii="Times New Roman" w:hAnsi="Times New Roman" w:eastAsia="方正仿宋_GBK" w:cs="Times New Roman"/>
          <w:kern w:val="2"/>
          <w:sz w:val="24"/>
          <w:szCs w:val="18"/>
          <w:lang w:val="en-US" w:eastAsia="zh-CN" w:bidi="ar-SA"/>
        </w:rPr>
        <w:t>1.</w:t>
      </w:r>
      <w:r>
        <w:rPr>
          <w:rFonts w:hint="eastAsia" w:ascii="Times New Roman" w:hAnsi="Times New Roman" w:eastAsia="方正仿宋_GBK"/>
          <w:sz w:val="24"/>
          <w:szCs w:val="18"/>
        </w:rPr>
        <w:t>对比招标文件参数要求及投标产品参数，并进行说明；</w:t>
      </w:r>
    </w:p>
    <w:p>
      <w:pPr>
        <w:pStyle w:val="31"/>
        <w:numPr>
          <w:ilvl w:val="0"/>
          <w:numId w:val="0"/>
        </w:numPr>
        <w:spacing w:after="80" w:line="360" w:lineRule="auto"/>
        <w:ind w:left="420" w:leftChars="0"/>
        <w:rPr>
          <w:rFonts w:ascii="Times New Roman" w:hAnsi="Times New Roman" w:eastAsia="方正仿宋_GBK"/>
          <w:sz w:val="24"/>
          <w:szCs w:val="18"/>
        </w:rPr>
      </w:pPr>
      <w:r>
        <w:rPr>
          <w:rFonts w:ascii="Times New Roman" w:hAnsi="Times New Roman" w:eastAsia="方正仿宋_GBK" w:cs="Times New Roman"/>
          <w:kern w:val="2"/>
          <w:sz w:val="24"/>
          <w:szCs w:val="18"/>
          <w:lang w:val="en-US" w:eastAsia="zh-CN" w:bidi="ar-SA"/>
        </w:rPr>
        <w:t>2.</w:t>
      </w:r>
      <w:r>
        <w:rPr>
          <w:rFonts w:hint="eastAsia" w:ascii="Times New Roman" w:hAnsi="Times New Roman" w:eastAsia="方正仿宋_GBK"/>
          <w:sz w:val="24"/>
          <w:szCs w:val="18"/>
        </w:rPr>
        <w:t>如存在负偏离情况，请详细说明此项偏离对本项目完成效果产生的影响。</w:t>
      </w:r>
    </w:p>
    <w:p>
      <w:pPr>
        <w:sectPr>
          <w:pgSz w:w="11907" w:h="16840"/>
          <w:pgMar w:top="1440" w:right="1800" w:bottom="1440" w:left="1800" w:header="1134" w:footer="850" w:gutter="0"/>
          <w:cols w:space="720" w:num="1"/>
          <w:docGrid w:linePitch="381" w:charSpace="-5735"/>
        </w:sectPr>
      </w:pPr>
    </w:p>
    <w:p>
      <w:pPr>
        <w:spacing w:after="80" w:line="360" w:lineRule="auto"/>
        <w:jc w:val="center"/>
        <w:rPr>
          <w:rFonts w:hint="eastAsia" w:eastAsia="方正仿宋_GBK"/>
          <w:b/>
          <w:bCs/>
          <w:sz w:val="24"/>
          <w:lang w:val="en-US" w:eastAsia="zh-CN"/>
        </w:rPr>
      </w:pPr>
      <w:r>
        <w:rPr>
          <w:rFonts w:hint="eastAsia" w:eastAsia="方正仿宋_GBK"/>
          <w:b/>
          <w:bCs/>
          <w:sz w:val="24"/>
          <w:lang w:val="en-US" w:eastAsia="zh-CN"/>
        </w:rPr>
        <w:t>品牌证明材料</w:t>
      </w:r>
    </w:p>
    <w:p>
      <w:pPr>
        <w:pStyle w:val="31"/>
        <w:numPr>
          <w:ilvl w:val="0"/>
          <w:numId w:val="17"/>
        </w:numPr>
        <w:tabs>
          <w:tab w:val="clear" w:pos="312"/>
        </w:tabs>
        <w:spacing w:after="80" w:line="360" w:lineRule="auto"/>
        <w:ind w:left="420" w:leftChars="0"/>
        <w:rPr>
          <w:rFonts w:hint="eastAsia" w:ascii="Times New Roman" w:hAnsi="Times New Roman" w:eastAsia="方正仿宋_GBK"/>
          <w:sz w:val="24"/>
          <w:szCs w:val="18"/>
          <w:lang w:val="en-US" w:eastAsia="zh-CN"/>
        </w:rPr>
      </w:pPr>
      <w:r>
        <w:rPr>
          <w:rFonts w:hint="eastAsia" w:ascii="Times New Roman" w:hAnsi="Times New Roman" w:eastAsia="方正仿宋_GBK" w:cs="Times New Roman"/>
          <w:kern w:val="2"/>
          <w:sz w:val="24"/>
          <w:szCs w:val="18"/>
          <w:lang w:val="en-US" w:eastAsia="zh-CN" w:bidi="ar-SA"/>
        </w:rPr>
        <w:t>投标</w:t>
      </w:r>
      <w:r>
        <w:rPr>
          <w:rFonts w:hint="eastAsia" w:ascii="Times New Roman" w:hAnsi="Times New Roman" w:eastAsia="方正仿宋_GBK"/>
          <w:sz w:val="24"/>
          <w:szCs w:val="18"/>
          <w:lang w:val="en-US" w:eastAsia="zh-CN"/>
        </w:rPr>
        <w:t>品牌经营授权或针对本项目的授权函；</w:t>
      </w:r>
    </w:p>
    <w:p>
      <w:pPr>
        <w:pStyle w:val="31"/>
        <w:numPr>
          <w:ilvl w:val="0"/>
          <w:numId w:val="17"/>
        </w:numPr>
        <w:tabs>
          <w:tab w:val="clear" w:pos="312"/>
        </w:tabs>
        <w:spacing w:after="80" w:line="360" w:lineRule="auto"/>
        <w:ind w:left="420" w:leftChars="0"/>
        <w:rPr>
          <w:rFonts w:hint="eastAsia" w:ascii="Times New Roman" w:hAnsi="Times New Roman" w:eastAsia="方正仿宋_GBK" w:cs="Times New Roman"/>
          <w:kern w:val="2"/>
          <w:sz w:val="24"/>
          <w:szCs w:val="18"/>
          <w:lang w:val="en-US" w:eastAsia="zh-CN" w:bidi="ar-SA"/>
        </w:rPr>
      </w:pPr>
      <w:r>
        <w:rPr>
          <w:rFonts w:hint="eastAsia" w:ascii="Times New Roman" w:hAnsi="Times New Roman" w:eastAsia="方正仿宋_GBK"/>
          <w:sz w:val="24"/>
          <w:szCs w:val="18"/>
          <w:lang w:val="en-US" w:eastAsia="zh-CN"/>
        </w:rPr>
        <w:t>投标品牌原</w:t>
      </w:r>
      <w:r>
        <w:rPr>
          <w:rFonts w:hint="eastAsia" w:ascii="Times New Roman" w:hAnsi="Times New Roman" w:eastAsia="方正仿宋_GBK"/>
          <w:sz w:val="24"/>
          <w:szCs w:val="18"/>
        </w:rPr>
        <w:t>厂家售后服务</w:t>
      </w:r>
      <w:r>
        <w:rPr>
          <w:rFonts w:hint="eastAsia" w:ascii="Times New Roman" w:hAnsi="Times New Roman" w:eastAsia="方正仿宋_GBK"/>
          <w:sz w:val="24"/>
          <w:szCs w:val="18"/>
          <w:lang w:val="en-US" w:eastAsia="zh-CN"/>
        </w:rPr>
        <w:t>方案（含质保期限等）</w:t>
      </w:r>
      <w:r>
        <w:rPr>
          <w:rFonts w:hint="eastAsia" w:ascii="Times New Roman" w:hAnsi="Times New Roman" w:eastAsia="方正仿宋_GBK"/>
          <w:sz w:val="24"/>
          <w:szCs w:val="18"/>
          <w:lang w:eastAsia="zh-CN"/>
        </w:rPr>
        <w:t>；</w:t>
      </w:r>
    </w:p>
    <w:p>
      <w:pPr>
        <w:pStyle w:val="31"/>
        <w:numPr>
          <w:ilvl w:val="0"/>
          <w:numId w:val="17"/>
        </w:numPr>
        <w:tabs>
          <w:tab w:val="clear" w:pos="312"/>
        </w:tabs>
        <w:spacing w:after="80" w:line="360" w:lineRule="auto"/>
        <w:ind w:left="420" w:leftChars="0"/>
        <w:rPr>
          <w:rFonts w:hint="eastAsia" w:ascii="Times New Roman" w:hAnsi="Times New Roman" w:eastAsia="方正仿宋_GBK" w:cs="Times New Roman"/>
          <w:kern w:val="2"/>
          <w:sz w:val="24"/>
          <w:szCs w:val="18"/>
          <w:lang w:val="en-US" w:eastAsia="zh-CN" w:bidi="ar-SA"/>
        </w:rPr>
      </w:pPr>
      <w:r>
        <w:rPr>
          <w:rFonts w:ascii="Times New Roman" w:hAnsi="Times New Roman" w:eastAsia="方正仿宋_GBK"/>
          <w:sz w:val="24"/>
          <w:szCs w:val="18"/>
        </w:rPr>
        <w:t>投标人认为其他必要的技术资料（格式自拟）。</w:t>
      </w:r>
    </w:p>
    <w:p>
      <w:pPr>
        <w:rPr>
          <w:rFonts w:hint="eastAsia" w:ascii="Times New Roman" w:hAnsi="Times New Roman" w:eastAsia="方正仿宋_GBK" w:cs="Times New Roman"/>
          <w:kern w:val="2"/>
          <w:sz w:val="24"/>
          <w:szCs w:val="18"/>
          <w:lang w:val="en-US" w:eastAsia="zh-CN" w:bidi="ar-SA"/>
        </w:rPr>
      </w:pPr>
      <w:r>
        <w:rPr>
          <w:rFonts w:ascii="Times New Roman" w:hAnsi="Times New Roman" w:eastAsia="方正仿宋_GBK"/>
          <w:sz w:val="24"/>
          <w:szCs w:val="18"/>
        </w:rPr>
        <w:br w:type="page"/>
      </w:r>
    </w:p>
    <w:bookmarkEnd w:id="57"/>
    <w:bookmarkEnd w:id="58"/>
    <w:bookmarkEnd w:id="59"/>
    <w:bookmarkEnd w:id="60"/>
    <w:p>
      <w:pPr>
        <w:spacing w:after="80" w:line="360" w:lineRule="auto"/>
        <w:jc w:val="center"/>
        <w:rPr>
          <w:rFonts w:hint="eastAsia" w:eastAsia="方正仿宋_GBK"/>
          <w:b/>
          <w:bCs/>
          <w:sz w:val="24"/>
          <w:lang w:val="en-US" w:eastAsia="zh-CN"/>
        </w:rPr>
      </w:pPr>
      <w:bookmarkStart w:id="61" w:name="_Toc14096"/>
      <w:bookmarkStart w:id="62" w:name="_Toc73720335"/>
      <w:bookmarkStart w:id="63" w:name="_Toc72859896"/>
      <w:r>
        <w:rPr>
          <w:rFonts w:hint="eastAsia" w:eastAsia="方正仿宋_GBK"/>
          <w:b/>
          <w:bCs/>
          <w:sz w:val="24"/>
          <w:lang w:val="en-US" w:eastAsia="zh-CN"/>
        </w:rPr>
        <w:t>资格条件及其他</w:t>
      </w:r>
      <w:bookmarkEnd w:id="61"/>
      <w:bookmarkEnd w:id="62"/>
      <w:bookmarkEnd w:id="63"/>
    </w:p>
    <w:p>
      <w:pPr>
        <w:pStyle w:val="181"/>
        <w:numPr>
          <w:ilvl w:val="0"/>
          <w:numId w:val="18"/>
        </w:numPr>
        <w:tabs>
          <w:tab w:val="left" w:pos="6300"/>
        </w:tabs>
        <w:spacing w:after="80" w:line="360" w:lineRule="auto"/>
        <w:ind w:firstLine="480"/>
        <w:rPr>
          <w:rFonts w:eastAsia="方正仿宋_GBK"/>
          <w:sz w:val="24"/>
          <w:szCs w:val="24"/>
        </w:rPr>
      </w:pPr>
      <w:r>
        <w:rPr>
          <w:rFonts w:eastAsia="方正仿宋_GBK"/>
          <w:sz w:val="24"/>
          <w:szCs w:val="24"/>
        </w:rPr>
        <w:t>营业执照（副本）或事业单位法人证书（副本）复印件</w:t>
      </w:r>
    </w:p>
    <w:p>
      <w:pPr>
        <w:numPr>
          <w:ilvl w:val="0"/>
          <w:numId w:val="18"/>
        </w:numPr>
        <w:tabs>
          <w:tab w:val="left" w:pos="6300"/>
        </w:tabs>
        <w:spacing w:after="80" w:line="360" w:lineRule="auto"/>
        <w:ind w:left="0" w:leftChars="0" w:firstLine="480" w:firstLineChars="200"/>
        <w:rPr>
          <w:rFonts w:eastAsia="方正仿宋_GBK"/>
          <w:sz w:val="24"/>
          <w:szCs w:val="24"/>
        </w:rPr>
      </w:pPr>
      <w:r>
        <w:rPr>
          <w:rFonts w:eastAsia="方正仿宋_GBK"/>
          <w:sz w:val="24"/>
          <w:szCs w:val="24"/>
        </w:rPr>
        <w:t>组织机构代码证复印件</w:t>
      </w:r>
    </w:p>
    <w:p>
      <w:pPr>
        <w:numPr>
          <w:ilvl w:val="0"/>
          <w:numId w:val="18"/>
        </w:numPr>
        <w:tabs>
          <w:tab w:val="left" w:pos="6300"/>
        </w:tabs>
        <w:spacing w:after="80" w:line="360" w:lineRule="auto"/>
        <w:ind w:left="0" w:leftChars="0" w:firstLine="480" w:firstLineChars="200"/>
        <w:rPr>
          <w:rFonts w:eastAsia="方正仿宋_GBK"/>
          <w:sz w:val="24"/>
          <w:szCs w:val="24"/>
        </w:rPr>
      </w:pPr>
      <w:r>
        <w:rPr>
          <w:rFonts w:eastAsia="方正仿宋_GBK"/>
          <w:sz w:val="24"/>
          <w:szCs w:val="24"/>
        </w:rPr>
        <w:t>国家要求的从事该行业必须具有的资质文件（如有）</w:t>
      </w:r>
    </w:p>
    <w:p>
      <w:pPr>
        <w:numPr>
          <w:ilvl w:val="0"/>
          <w:numId w:val="18"/>
        </w:numPr>
        <w:tabs>
          <w:tab w:val="left" w:pos="6300"/>
        </w:tabs>
        <w:spacing w:after="80" w:line="360" w:lineRule="auto"/>
        <w:ind w:left="0" w:leftChars="0" w:firstLine="480" w:firstLineChars="200"/>
        <w:rPr>
          <w:rFonts w:eastAsia="方正仿宋_GBK"/>
          <w:sz w:val="24"/>
          <w:szCs w:val="24"/>
        </w:rPr>
      </w:pPr>
      <w:r>
        <w:rPr>
          <w:rFonts w:eastAsia="方正仿宋_GBK"/>
          <w:sz w:val="24"/>
          <w:szCs w:val="24"/>
        </w:rPr>
        <w:t>法定代表人身份证明书（格式自拟）</w:t>
      </w:r>
    </w:p>
    <w:p>
      <w:pPr>
        <w:numPr>
          <w:ilvl w:val="0"/>
          <w:numId w:val="18"/>
        </w:numPr>
        <w:tabs>
          <w:tab w:val="left" w:pos="6300"/>
        </w:tabs>
        <w:spacing w:after="80" w:line="360" w:lineRule="auto"/>
        <w:ind w:left="0" w:leftChars="0" w:firstLine="480" w:firstLineChars="200"/>
        <w:rPr>
          <w:rFonts w:eastAsia="方正仿宋_GBK"/>
          <w:sz w:val="24"/>
          <w:szCs w:val="24"/>
        </w:rPr>
      </w:pPr>
      <w:r>
        <w:rPr>
          <w:rFonts w:eastAsia="方正仿宋_GBK"/>
          <w:sz w:val="24"/>
          <w:szCs w:val="24"/>
        </w:rPr>
        <w:t>法定代表人授权委托书（格式自拟）</w:t>
      </w: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PMingLiU">
    <w:altName w:val="Microsoft JhengHe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panose1 w:val="02010600000101010101"/>
    <w:charset w:val="86"/>
    <w:family w:val="auto"/>
    <w:pitch w:val="default"/>
    <w:sig w:usb0="00000001" w:usb1="080E0800" w:usb2="00000002" w:usb3="00000000" w:csb0="00040000" w:csb1="00000000"/>
    <w:embedRegular r:id="rId1" w:fontKey="{350C03F7-1433-4626-87F7-7B1C682B6DED}"/>
  </w:font>
  <w:font w:name="方正仿宋_GBK">
    <w:panose1 w:val="02000000000000000000"/>
    <w:charset w:val="86"/>
    <w:family w:val="script"/>
    <w:pitch w:val="default"/>
    <w:sig w:usb0="A00002BF" w:usb1="38CF7CFA" w:usb2="00082016" w:usb3="00000000" w:csb0="00040001" w:csb1="00000000"/>
    <w:embedRegular r:id="rId2" w:fontKey="{C05A8758-0F99-40FA-B2C7-16A84C7C3587}"/>
  </w:font>
  <w:font w:name="楷体">
    <w:panose1 w:val="02010609060101010101"/>
    <w:charset w:val="86"/>
    <w:family w:val="auto"/>
    <w:pitch w:val="default"/>
    <w:sig w:usb0="800002BF" w:usb1="38CF7CFA" w:usb2="00000016" w:usb3="00000000" w:csb0="00040001" w:csb1="00000000"/>
    <w:embedRegular r:id="rId3" w:fontKey="{FBFDECBC-88A8-40E3-A098-9C8EBA640693}"/>
  </w:font>
  <w:font w:name="Segoe UI Symbol">
    <w:panose1 w:val="020B0502040204020203"/>
    <w:charset w:val="00"/>
    <w:family w:val="auto"/>
    <w:pitch w:val="default"/>
    <w:sig w:usb0="800001E3" w:usb1="1200FFEF" w:usb2="00040000" w:usb3="04000000" w:csb0="00000001" w:csb1="40000000"/>
  </w:font>
  <w:font w:name="方正仿宋_GB2312">
    <w:panose1 w:val="02000000000000000000"/>
    <w:charset w:val="86"/>
    <w:family w:val="auto"/>
    <w:pitch w:val="default"/>
    <w:sig w:usb0="A00002BF" w:usb1="184F6CFA" w:usb2="00000012" w:usb3="00000000" w:csb0="00040001" w:csb1="00000000"/>
    <w:embedRegular r:id="rId4" w:fontKey="{54965C91-B65B-4B9C-A97A-A0F133EDE225}"/>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pPr>
          <w:pStyle w:val="36"/>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pPr>
          <w:pStyle w:val="36"/>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6"/>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服务器采购</w:t>
    </w:r>
    <w:r>
      <w:rPr>
        <w:rFonts w:hint="eastAsia" w:ascii="Times New Roman" w:hAnsi="Times New Roman" w:eastAsia="方正仿宋_GB2312" w:cs="Times New Roman"/>
        <w:sz w:val="21"/>
        <w:szCs w:val="28"/>
      </w:rPr>
      <w:t>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single" w:color="auto" w:sz="4" w:space="1"/>
      </w:pBdr>
      <w:jc w:val="both"/>
      <w:rPr>
        <w:rFonts w:hint="eastAsia" w:eastAsia="方正仿宋_GB2312"/>
        <w:lang w:eastAsia="zh-CN"/>
      </w:rPr>
    </w:pPr>
    <w:r>
      <w:rPr>
        <w:rFonts w:hint="eastAsia" w:ascii="Times New Roman" w:hAnsi="Times New Roman" w:eastAsia="方正仿宋_GB2312" w:cs="Times New Roman"/>
        <w:sz w:val="21"/>
        <w:szCs w:val="28"/>
        <w:lang w:eastAsia="zh-CN"/>
      </w:rPr>
      <w:t>服务器采购</w:t>
    </w:r>
    <w:r>
      <w:rPr>
        <w:rFonts w:hint="eastAsia" w:ascii="Times New Roman" w:hAnsi="Times New Roman" w:eastAsia="方正仿宋_GB2312" w:cs="Times New Roman"/>
        <w:sz w:val="21"/>
        <w:szCs w:val="28"/>
      </w:rPr>
      <w:t>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0815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服务器采购</w:t>
    </w:r>
    <w:r>
      <w:rPr>
        <w:rFonts w:hint="eastAsia" w:ascii="Times New Roman" w:hAnsi="Times New Roman" w:eastAsia="方正仿宋_GB2312" w:cs="Times New Roman"/>
        <w:sz w:val="21"/>
        <w:szCs w:val="28"/>
      </w:rPr>
      <w:t>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8D7866"/>
    <w:multiLevelType w:val="singleLevel"/>
    <w:tmpl w:val="A38D7866"/>
    <w:lvl w:ilvl="0" w:tentative="0">
      <w:start w:val="1"/>
      <w:numFmt w:val="decimal"/>
      <w:lvlText w:val="%1."/>
      <w:lvlJc w:val="left"/>
      <w:pPr>
        <w:tabs>
          <w:tab w:val="left" w:pos="312"/>
        </w:tabs>
      </w:pPr>
    </w:lvl>
  </w:abstractNum>
  <w:abstractNum w:abstractNumId="1">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4">
    <w:nsid w:val="0000000D"/>
    <w:multiLevelType w:val="singleLevel"/>
    <w:tmpl w:val="0000000D"/>
    <w:lvl w:ilvl="0" w:tentative="0">
      <w:start w:val="1"/>
      <w:numFmt w:val="bullet"/>
      <w:pStyle w:val="23"/>
      <w:lvlText w:val=""/>
      <w:lvlJc w:val="left"/>
      <w:pPr>
        <w:tabs>
          <w:tab w:val="left" w:pos="1200"/>
        </w:tabs>
        <w:ind w:left="1200" w:hanging="360"/>
      </w:pPr>
      <w:rPr>
        <w:rFonts w:hint="default" w:ascii="Wingdings" w:hAnsi="Wingdings"/>
      </w:rPr>
    </w:lvl>
  </w:abstractNum>
  <w:abstractNum w:abstractNumId="5">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6">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7">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13"/>
    <w:multiLevelType w:val="singleLevel"/>
    <w:tmpl w:val="00000013"/>
    <w:lvl w:ilvl="0" w:tentative="0">
      <w:start w:val="1"/>
      <w:numFmt w:val="decimal"/>
      <w:pStyle w:val="15"/>
      <w:lvlText w:val="%1."/>
      <w:lvlJc w:val="left"/>
      <w:pPr>
        <w:tabs>
          <w:tab w:val="left" w:pos="425"/>
        </w:tabs>
        <w:ind w:left="425" w:hanging="425"/>
      </w:pPr>
      <w:rPr>
        <w:rFonts w:hint="default"/>
      </w:rPr>
    </w:lvl>
  </w:abstractNum>
  <w:abstractNum w:abstractNumId="10">
    <w:nsid w:val="00000014"/>
    <w:multiLevelType w:val="singleLevel"/>
    <w:tmpl w:val="00000014"/>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1">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2">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142550B"/>
    <w:multiLevelType w:val="singleLevel"/>
    <w:tmpl w:val="1142550B"/>
    <w:lvl w:ilvl="0" w:tentative="0">
      <w:start w:val="1"/>
      <w:numFmt w:val="decimal"/>
      <w:suff w:val="space"/>
      <w:lvlText w:val="%1."/>
      <w:lvlJc w:val="left"/>
    </w:lvl>
  </w:abstractNum>
  <w:abstractNum w:abstractNumId="14">
    <w:nsid w:val="1DBB51D7"/>
    <w:multiLevelType w:val="singleLevel"/>
    <w:tmpl w:val="1DBB51D7"/>
    <w:lvl w:ilvl="0" w:tentative="0">
      <w:start w:val="1"/>
      <w:numFmt w:val="chineseCounting"/>
      <w:suff w:val="nothing"/>
      <w:lvlText w:val="%1、"/>
      <w:lvlJc w:val="left"/>
      <w:rPr>
        <w:sz w:val="28"/>
        <w:szCs w:val="28"/>
      </w:rPr>
    </w:lvl>
  </w:abstractNum>
  <w:abstractNum w:abstractNumId="15">
    <w:nsid w:val="5A6A83F3"/>
    <w:multiLevelType w:val="singleLevel"/>
    <w:tmpl w:val="5A6A83F3"/>
    <w:lvl w:ilvl="0" w:tentative="0">
      <w:start w:val="1"/>
      <w:numFmt w:val="chineseCounting"/>
      <w:suff w:val="nothing"/>
      <w:lvlText w:val="%1、"/>
      <w:lvlJc w:val="left"/>
    </w:lvl>
  </w:abstractNum>
  <w:abstractNum w:abstractNumId="16">
    <w:nsid w:val="60986D53"/>
    <w:multiLevelType w:val="singleLevel"/>
    <w:tmpl w:val="60986D53"/>
    <w:lvl w:ilvl="0" w:tentative="0">
      <w:start w:val="1"/>
      <w:numFmt w:val="decimal"/>
      <w:suff w:val="nothing"/>
      <w:lvlText w:val="%1、"/>
      <w:lvlJc w:val="left"/>
    </w:lvl>
  </w:abstractNum>
  <w:abstractNum w:abstractNumId="17">
    <w:nsid w:val="7314054E"/>
    <w:multiLevelType w:val="singleLevel"/>
    <w:tmpl w:val="7314054E"/>
    <w:lvl w:ilvl="0" w:tentative="0">
      <w:start w:val="1"/>
      <w:numFmt w:val="decimal"/>
      <w:suff w:val="nothing"/>
      <w:lvlText w:val="%1、"/>
      <w:lvlJc w:val="left"/>
    </w:lvl>
  </w:abstractNum>
  <w:num w:numId="1">
    <w:abstractNumId w:val="9"/>
  </w:num>
  <w:num w:numId="2">
    <w:abstractNumId w:val="4"/>
  </w:num>
  <w:num w:numId="3">
    <w:abstractNumId w:val="10"/>
  </w:num>
  <w:num w:numId="4">
    <w:abstractNumId w:val="6"/>
  </w:num>
  <w:num w:numId="5">
    <w:abstractNumId w:val="12"/>
  </w:num>
  <w:num w:numId="6">
    <w:abstractNumId w:val="5"/>
  </w:num>
  <w:num w:numId="7">
    <w:abstractNumId w:val="11"/>
  </w:num>
  <w:num w:numId="8">
    <w:abstractNumId w:val="8"/>
  </w:num>
  <w:num w:numId="9">
    <w:abstractNumId w:val="7"/>
  </w:num>
  <w:num w:numId="10">
    <w:abstractNumId w:val="1"/>
  </w:num>
  <w:num w:numId="11">
    <w:abstractNumId w:val="2"/>
  </w:num>
  <w:num w:numId="12">
    <w:abstractNumId w:val="3"/>
  </w:num>
  <w:num w:numId="13">
    <w:abstractNumId w:val="15"/>
  </w:num>
  <w:num w:numId="14">
    <w:abstractNumId w:val="14"/>
  </w:num>
  <w:num w:numId="15">
    <w:abstractNumId w:val="16"/>
  </w:num>
  <w:num w:numId="16">
    <w:abstractNumId w:val="17"/>
  </w:num>
  <w:num w:numId="17">
    <w:abstractNumId w:val="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EA3541"/>
    <w:rsid w:val="056035E2"/>
    <w:rsid w:val="084E1401"/>
    <w:rsid w:val="08A92E44"/>
    <w:rsid w:val="09137F54"/>
    <w:rsid w:val="092A3778"/>
    <w:rsid w:val="0A726265"/>
    <w:rsid w:val="0CDD0FA5"/>
    <w:rsid w:val="0D196BD6"/>
    <w:rsid w:val="0D334126"/>
    <w:rsid w:val="0D827F9D"/>
    <w:rsid w:val="11402898"/>
    <w:rsid w:val="11A92919"/>
    <w:rsid w:val="14E105A8"/>
    <w:rsid w:val="14EE2C44"/>
    <w:rsid w:val="16675812"/>
    <w:rsid w:val="1BF51400"/>
    <w:rsid w:val="1CB23BBE"/>
    <w:rsid w:val="1D00109E"/>
    <w:rsid w:val="1E294E72"/>
    <w:rsid w:val="1EC4723C"/>
    <w:rsid w:val="201A33F2"/>
    <w:rsid w:val="222F1628"/>
    <w:rsid w:val="22771D4E"/>
    <w:rsid w:val="2409171D"/>
    <w:rsid w:val="25A36C3A"/>
    <w:rsid w:val="26B71E93"/>
    <w:rsid w:val="26EB0D68"/>
    <w:rsid w:val="2768429D"/>
    <w:rsid w:val="27DA1DC4"/>
    <w:rsid w:val="2A234104"/>
    <w:rsid w:val="2C701E9B"/>
    <w:rsid w:val="2DB31B82"/>
    <w:rsid w:val="302305D0"/>
    <w:rsid w:val="30340E13"/>
    <w:rsid w:val="321F0A73"/>
    <w:rsid w:val="33E515FB"/>
    <w:rsid w:val="366744C5"/>
    <w:rsid w:val="36FC42FA"/>
    <w:rsid w:val="3D691621"/>
    <w:rsid w:val="3D990AD9"/>
    <w:rsid w:val="4061721C"/>
    <w:rsid w:val="41554582"/>
    <w:rsid w:val="44E65F41"/>
    <w:rsid w:val="46556814"/>
    <w:rsid w:val="48A27DCA"/>
    <w:rsid w:val="49B7741C"/>
    <w:rsid w:val="4A3B2C1B"/>
    <w:rsid w:val="4F13208A"/>
    <w:rsid w:val="4F564ADC"/>
    <w:rsid w:val="500E4BB8"/>
    <w:rsid w:val="50DA6D4D"/>
    <w:rsid w:val="51CF43A3"/>
    <w:rsid w:val="526E2965"/>
    <w:rsid w:val="528B40CB"/>
    <w:rsid w:val="536C4488"/>
    <w:rsid w:val="53F46BD8"/>
    <w:rsid w:val="558D7079"/>
    <w:rsid w:val="566D1A36"/>
    <w:rsid w:val="58833630"/>
    <w:rsid w:val="58B37F25"/>
    <w:rsid w:val="59AE3779"/>
    <w:rsid w:val="5A266641"/>
    <w:rsid w:val="5C325E42"/>
    <w:rsid w:val="5C457E70"/>
    <w:rsid w:val="5CE77D3C"/>
    <w:rsid w:val="5E4F3573"/>
    <w:rsid w:val="5F8840FD"/>
    <w:rsid w:val="600467F5"/>
    <w:rsid w:val="616C211D"/>
    <w:rsid w:val="618F7AAF"/>
    <w:rsid w:val="620405AE"/>
    <w:rsid w:val="626D4608"/>
    <w:rsid w:val="634B2588"/>
    <w:rsid w:val="63C945C7"/>
    <w:rsid w:val="645961AA"/>
    <w:rsid w:val="65021032"/>
    <w:rsid w:val="69CE1FAE"/>
    <w:rsid w:val="6AD71067"/>
    <w:rsid w:val="6E4E176C"/>
    <w:rsid w:val="6F6D52E9"/>
    <w:rsid w:val="70F3739B"/>
    <w:rsid w:val="71DC2DB7"/>
    <w:rsid w:val="72B6315E"/>
    <w:rsid w:val="72DB0E93"/>
    <w:rsid w:val="753D1565"/>
    <w:rsid w:val="75C300AF"/>
    <w:rsid w:val="762C1D39"/>
    <w:rsid w:val="764C557E"/>
    <w:rsid w:val="782E25BE"/>
    <w:rsid w:val="7C3F6D09"/>
    <w:rsid w:val="7E371C22"/>
    <w:rsid w:val="7EE67A96"/>
    <w:rsid w:val="7FC65E14"/>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link w:val="67"/>
    <w:qFormat/>
    <w:uiPriority w:val="0"/>
    <w:pPr>
      <w:keepNext/>
      <w:snapToGrid w:val="0"/>
      <w:spacing w:line="360" w:lineRule="atLeast"/>
      <w:outlineLvl w:val="0"/>
    </w:pPr>
    <w:rPr>
      <w:rFonts w:ascii="宋体"/>
    </w:rPr>
  </w:style>
  <w:style w:type="paragraph" w:styleId="5">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69"/>
    <w:qFormat/>
    <w:uiPriority w:val="0"/>
    <w:pPr>
      <w:keepNext/>
      <w:keepLines/>
      <w:spacing w:before="260" w:after="260" w:line="413" w:lineRule="auto"/>
      <w:outlineLvl w:val="2"/>
    </w:pPr>
    <w:rPr>
      <w:b/>
      <w:sz w:val="32"/>
    </w:rPr>
  </w:style>
  <w:style w:type="paragraph" w:styleId="7">
    <w:name w:val="heading 4"/>
    <w:basedOn w:val="1"/>
    <w:next w:val="1"/>
    <w:link w:val="70"/>
    <w:qFormat/>
    <w:uiPriority w:val="0"/>
    <w:pPr>
      <w:keepNext/>
      <w:keepLines/>
      <w:spacing w:before="280" w:after="290" w:line="372" w:lineRule="auto"/>
      <w:outlineLvl w:val="3"/>
    </w:pPr>
    <w:rPr>
      <w:rFonts w:ascii="Arial" w:hAnsi="Arial" w:eastAsia="黑体"/>
      <w:b/>
    </w:rPr>
  </w:style>
  <w:style w:type="paragraph" w:styleId="8">
    <w:name w:val="heading 5"/>
    <w:basedOn w:val="1"/>
    <w:next w:val="1"/>
    <w:link w:val="71"/>
    <w:qFormat/>
    <w:uiPriority w:val="0"/>
    <w:pPr>
      <w:keepNext/>
      <w:keepLines/>
      <w:tabs>
        <w:tab w:val="left" w:pos="2551"/>
      </w:tabs>
      <w:spacing w:before="280" w:after="290" w:line="372" w:lineRule="auto"/>
      <w:ind w:left="2551" w:hanging="850"/>
      <w:outlineLvl w:val="4"/>
    </w:pPr>
    <w:rPr>
      <w:b/>
    </w:rPr>
  </w:style>
  <w:style w:type="paragraph" w:styleId="9">
    <w:name w:val="heading 6"/>
    <w:basedOn w:val="1"/>
    <w:next w:val="1"/>
    <w:link w:val="72"/>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10">
    <w:name w:val="heading 7"/>
    <w:basedOn w:val="1"/>
    <w:next w:val="1"/>
    <w:link w:val="7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1">
    <w:name w:val="heading 8"/>
    <w:basedOn w:val="1"/>
    <w:next w:val="1"/>
    <w:link w:val="74"/>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2">
    <w:name w:val="heading 9"/>
    <w:basedOn w:val="1"/>
    <w:next w:val="1"/>
    <w:link w:val="75"/>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50"/>
    <w:qFormat/>
    <w:uiPriority w:val="0"/>
    <w:pPr>
      <w:spacing w:after="0" w:line="360" w:lineRule="auto"/>
      <w:ind w:firstLine="420"/>
    </w:pPr>
    <w:rPr>
      <w:rFonts w:ascii="宋体" w:hAnsi="宋体" w:eastAsia="仿宋_GB2312"/>
      <w:sz w:val="24"/>
    </w:rPr>
  </w:style>
  <w:style w:type="paragraph" w:styleId="3">
    <w:name w:val="Body Text"/>
    <w:basedOn w:val="1"/>
    <w:next w:val="1"/>
    <w:link w:val="149"/>
    <w:unhideWhenUsed/>
    <w:qFormat/>
    <w:uiPriority w:val="0"/>
    <w:pPr>
      <w:spacing w:after="120"/>
    </w:p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numPr>
        <w:ilvl w:val="0"/>
        <w:numId w:val="1"/>
      </w:numPr>
      <w:tabs>
        <w:tab w:val="left" w:pos="780"/>
        <w:tab w:val="clear" w:pos="425"/>
      </w:tabs>
      <w:spacing w:line="360" w:lineRule="auto"/>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link w:val="168"/>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link w:val="128"/>
    <w:unhideWhenUsed/>
    <w:qFormat/>
    <w:uiPriority w:val="0"/>
    <w:pPr>
      <w:jc w:val="left"/>
    </w:pPr>
  </w:style>
  <w:style w:type="paragraph" w:styleId="22">
    <w:name w:val="Body Text 3"/>
    <w:basedOn w:val="1"/>
    <w:link w:val="144"/>
    <w:qFormat/>
    <w:uiPriority w:val="0"/>
    <w:pPr>
      <w:adjustRightInd w:val="0"/>
      <w:snapToGrid w:val="0"/>
      <w:spacing w:after="120" w:line="360" w:lineRule="auto"/>
    </w:pPr>
    <w:rPr>
      <w:sz w:val="16"/>
    </w:rPr>
  </w:style>
  <w:style w:type="paragraph" w:styleId="23">
    <w:name w:val="List Bullet 3"/>
    <w:basedOn w:val="1"/>
    <w:qFormat/>
    <w:uiPriority w:val="0"/>
    <w:pPr>
      <w:numPr>
        <w:ilvl w:val="0"/>
        <w:numId w:val="2"/>
      </w:numPr>
      <w:adjustRightInd w:val="0"/>
      <w:snapToGrid w:val="0"/>
      <w:spacing w:line="360" w:lineRule="auto"/>
    </w:pPr>
    <w:rPr>
      <w:sz w:val="24"/>
    </w:rPr>
  </w:style>
  <w:style w:type="paragraph" w:styleId="24">
    <w:name w:val="Body Text Indent"/>
    <w:basedOn w:val="8"/>
    <w:link w:val="160"/>
    <w:unhideWhenUsed/>
    <w:qFormat/>
    <w:uiPriority w:val="0"/>
    <w:pPr>
      <w:spacing w:after="120"/>
      <w:ind w:left="420" w:leftChars="200"/>
    </w:p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line="360" w:lineRule="auto"/>
      <w:ind w:left="420" w:leftChars="200"/>
    </w:pPr>
    <w:rPr>
      <w:sz w:val="24"/>
    </w:rPr>
  </w:style>
  <w:style w:type="paragraph" w:styleId="28">
    <w:name w:val="List Bullet 2"/>
    <w:basedOn w:val="1"/>
    <w:qFormat/>
    <w:uiPriority w:val="0"/>
    <w:pPr>
      <w:numPr>
        <w:ilvl w:val="0"/>
        <w:numId w:val="3"/>
      </w:numPr>
      <w:adjustRightInd w:val="0"/>
      <w:snapToGrid w:val="0"/>
      <w:spacing w:line="360" w:lineRule="auto"/>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39"/>
    <w:pPr>
      <w:ind w:left="840" w:leftChars="400"/>
    </w:pPr>
  </w:style>
  <w:style w:type="paragraph" w:styleId="31">
    <w:name w:val="Plain Text"/>
    <w:basedOn w:val="1"/>
    <w:link w:val="156"/>
    <w:qFormat/>
    <w:uiPriority w:val="0"/>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104"/>
    <w:qFormat/>
    <w:uiPriority w:val="0"/>
    <w:rPr>
      <w:rFonts w:asciiTheme="minorHAnsi" w:hAnsiTheme="minorHAnsi" w:eastAsiaTheme="minorEastAsia" w:cstheme="minorBidi"/>
      <w:szCs w:val="22"/>
    </w:rPr>
  </w:style>
  <w:style w:type="paragraph" w:styleId="34">
    <w:name w:val="Body Text Indent 2"/>
    <w:basedOn w:val="1"/>
    <w:link w:val="105"/>
    <w:qFormat/>
    <w:uiPriority w:val="0"/>
    <w:pPr>
      <w:snapToGrid w:val="0"/>
      <w:spacing w:line="560" w:lineRule="atLeast"/>
      <w:ind w:firstLine="540"/>
    </w:pPr>
    <w:rPr>
      <w:rFonts w:asciiTheme="minorHAnsi" w:hAnsiTheme="minorHAnsi" w:eastAsiaTheme="minorEastAsia" w:cstheme="minorBidi"/>
      <w:szCs w:val="22"/>
    </w:rPr>
  </w:style>
  <w:style w:type="paragraph" w:styleId="35">
    <w:name w:val="Balloon Text"/>
    <w:basedOn w:val="1"/>
    <w:link w:val="154"/>
    <w:qFormat/>
    <w:uiPriority w:val="0"/>
    <w:rPr>
      <w:sz w:val="18"/>
    </w:rPr>
  </w:style>
  <w:style w:type="paragraph" w:styleId="36">
    <w:name w:val="footer"/>
    <w:basedOn w:val="1"/>
    <w:link w:val="112"/>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7">
    <w:name w:val="header"/>
    <w:basedOn w:val="1"/>
    <w:link w:val="116"/>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8">
    <w:name w:val="toc 1"/>
    <w:basedOn w:val="1"/>
    <w:next w:val="1"/>
    <w:qFormat/>
    <w:uiPriority w:val="39"/>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link w:val="109"/>
    <w:qFormat/>
    <w:uiPriority w:val="0"/>
    <w:pPr>
      <w:spacing w:line="360" w:lineRule="auto"/>
    </w:pPr>
    <w:rPr>
      <w:rFonts w:asciiTheme="minorHAnsi" w:hAnsiTheme="minorHAnsi" w:eastAsiaTheme="minorEastAsia" w:cstheme="minorBidi"/>
      <w:sz w:val="18"/>
      <w:szCs w:val="22"/>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link w:val="132"/>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ind w:left="420" w:leftChars="200"/>
    </w:pPr>
  </w:style>
  <w:style w:type="paragraph" w:styleId="47">
    <w:name w:val="toc 9"/>
    <w:basedOn w:val="1"/>
    <w:next w:val="1"/>
    <w:qFormat/>
    <w:uiPriority w:val="0"/>
    <w:pPr>
      <w:ind w:left="3360" w:leftChars="1600"/>
    </w:pPr>
  </w:style>
  <w:style w:type="paragraph" w:styleId="48">
    <w:name w:val="Body Text 2"/>
    <w:basedOn w:val="1"/>
    <w:link w:val="142"/>
    <w:qFormat/>
    <w:uiPriority w:val="0"/>
    <w:pPr>
      <w:adjustRightInd w:val="0"/>
      <w:snapToGrid w:val="0"/>
      <w:spacing w:after="12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line="360" w:lineRule="auto"/>
      <w:ind w:left="840" w:leftChars="400"/>
    </w:pPr>
    <w:rPr>
      <w:sz w:val="24"/>
    </w:rPr>
  </w:style>
  <w:style w:type="paragraph" w:styleId="51">
    <w:name w:val="Normal (Web)"/>
    <w:basedOn w:val="1"/>
    <w:qFormat/>
    <w:uiPriority w:val="0"/>
    <w:pPr>
      <w:widowControl/>
      <w:spacing w:before="100" w:beforeAutospacing="1" w:after="100" w:afterAutospacing="1"/>
      <w:jc w:val="left"/>
    </w:pPr>
    <w:rPr>
      <w:rFonts w:ascii="宋体" w:hAnsi="宋体"/>
      <w:kern w:val="0"/>
      <w:sz w:val="24"/>
    </w:rPr>
  </w:style>
  <w:style w:type="paragraph" w:styleId="52">
    <w:name w:val="List Continue 3"/>
    <w:basedOn w:val="1"/>
    <w:qFormat/>
    <w:uiPriority w:val="0"/>
    <w:pPr>
      <w:adjustRightInd w:val="0"/>
      <w:snapToGrid w:val="0"/>
      <w:spacing w:after="12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link w:val="169"/>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21"/>
    <w:next w:val="21"/>
    <w:link w:val="100"/>
    <w:qFormat/>
    <w:uiPriority w:val="0"/>
    <w:rPr>
      <w:rFonts w:asciiTheme="minorHAnsi" w:hAnsiTheme="minorHAnsi" w:eastAsiaTheme="minorEastAsia" w:cstheme="minorBidi"/>
      <w:sz w:val="24"/>
      <w:szCs w:val="22"/>
    </w:rPr>
  </w:style>
  <w:style w:type="paragraph" w:styleId="56">
    <w:name w:val="Body Text First Indent 2"/>
    <w:basedOn w:val="24"/>
    <w:next w:val="1"/>
    <w:link w:val="102"/>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2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1 字符"/>
    <w:basedOn w:val="59"/>
    <w:link w:val="4"/>
    <w:qFormat/>
    <w:uiPriority w:val="0"/>
    <w:rPr>
      <w:rFonts w:ascii="宋体" w:hAnsi="Times New Roman" w:eastAsia="宋体" w:cs="Times New Roman"/>
      <w:sz w:val="28"/>
      <w:szCs w:val="20"/>
    </w:rPr>
  </w:style>
  <w:style w:type="character" w:customStyle="1" w:styleId="68">
    <w:name w:val="标题 2 字符"/>
    <w:basedOn w:val="59"/>
    <w:link w:val="5"/>
    <w:qFormat/>
    <w:uiPriority w:val="0"/>
    <w:rPr>
      <w:rFonts w:ascii="Arial" w:hAnsi="Arial" w:eastAsia="黑体" w:cs="Times New Roman"/>
      <w:b/>
      <w:sz w:val="32"/>
      <w:szCs w:val="20"/>
    </w:rPr>
  </w:style>
  <w:style w:type="character" w:customStyle="1" w:styleId="69">
    <w:name w:val="标题 3 字符"/>
    <w:basedOn w:val="59"/>
    <w:link w:val="6"/>
    <w:qFormat/>
    <w:uiPriority w:val="0"/>
    <w:rPr>
      <w:rFonts w:ascii="Times New Roman" w:hAnsi="Times New Roman" w:eastAsia="宋体" w:cs="Times New Roman"/>
      <w:b/>
      <w:sz w:val="32"/>
      <w:szCs w:val="20"/>
    </w:rPr>
  </w:style>
  <w:style w:type="character" w:customStyle="1" w:styleId="70">
    <w:name w:val="标题 4 字符"/>
    <w:basedOn w:val="59"/>
    <w:link w:val="7"/>
    <w:qFormat/>
    <w:uiPriority w:val="0"/>
    <w:rPr>
      <w:rFonts w:ascii="Arial" w:hAnsi="Arial" w:eastAsia="黑体" w:cs="Times New Roman"/>
      <w:b/>
      <w:sz w:val="28"/>
      <w:szCs w:val="20"/>
    </w:rPr>
  </w:style>
  <w:style w:type="character" w:customStyle="1" w:styleId="71">
    <w:name w:val="标题 5 字符"/>
    <w:basedOn w:val="59"/>
    <w:link w:val="8"/>
    <w:qFormat/>
    <w:uiPriority w:val="0"/>
    <w:rPr>
      <w:rFonts w:ascii="Times New Roman" w:hAnsi="Times New Roman" w:eastAsia="宋体" w:cs="Times New Roman"/>
      <w:b/>
      <w:sz w:val="28"/>
      <w:szCs w:val="20"/>
    </w:rPr>
  </w:style>
  <w:style w:type="character" w:customStyle="1" w:styleId="72">
    <w:name w:val="标题 6 字符"/>
    <w:basedOn w:val="59"/>
    <w:link w:val="9"/>
    <w:qFormat/>
    <w:uiPriority w:val="0"/>
    <w:rPr>
      <w:rFonts w:ascii="Arial" w:hAnsi="Arial" w:eastAsia="黑体" w:cs="Times New Roman"/>
      <w:b/>
      <w:sz w:val="24"/>
      <w:szCs w:val="20"/>
    </w:rPr>
  </w:style>
  <w:style w:type="character" w:customStyle="1" w:styleId="73">
    <w:name w:val="标题 7 字符"/>
    <w:basedOn w:val="59"/>
    <w:link w:val="10"/>
    <w:qFormat/>
    <w:uiPriority w:val="0"/>
    <w:rPr>
      <w:rFonts w:ascii="Arial" w:hAnsi="Arial" w:eastAsia="黑体" w:cs="Times New Roman"/>
      <w:b/>
      <w:sz w:val="24"/>
      <w:szCs w:val="20"/>
    </w:rPr>
  </w:style>
  <w:style w:type="character" w:customStyle="1" w:styleId="74">
    <w:name w:val="标题 8 字符"/>
    <w:basedOn w:val="59"/>
    <w:link w:val="11"/>
    <w:qFormat/>
    <w:uiPriority w:val="0"/>
    <w:rPr>
      <w:rFonts w:ascii="Arial" w:hAnsi="Arial" w:eastAsia="黑体" w:cs="Times New Roman"/>
      <w:b/>
      <w:sz w:val="24"/>
      <w:szCs w:val="20"/>
    </w:rPr>
  </w:style>
  <w:style w:type="character" w:customStyle="1" w:styleId="75">
    <w:name w:val="标题 9 字符"/>
    <w:basedOn w:val="59"/>
    <w:link w:val="12"/>
    <w:qFormat/>
    <w:uiPriority w:val="0"/>
    <w:rPr>
      <w:rFonts w:ascii="Arial" w:hAnsi="Arial" w:eastAsia="黑体" w:cs="Times New Roman"/>
      <w:b/>
      <w:sz w:val="24"/>
      <w:szCs w:val="20"/>
    </w:rPr>
  </w:style>
  <w:style w:type="character" w:customStyle="1" w:styleId="76">
    <w:name w:val="Table Text Char Char Char Char"/>
    <w:link w:val="77"/>
    <w:qFormat/>
    <w:uiPriority w:val="0"/>
    <w:rPr>
      <w:rFonts w:ascii="Arial" w:hAnsi="Arial"/>
      <w:sz w:val="18"/>
    </w:rPr>
  </w:style>
  <w:style w:type="paragraph" w:customStyle="1" w:styleId="77">
    <w:name w:val="Table Text Char Char Char"/>
    <w:link w:val="76"/>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qFormat/>
    <w:uiPriority w:val="0"/>
    <w:rPr>
      <w:rFonts w:hint="eastAsia" w:ascii="宋体" w:hAnsi="宋体" w:eastAsia="宋体" w:cs="宋体"/>
      <w:color w:val="000000"/>
      <w:sz w:val="20"/>
      <w:szCs w:val="20"/>
      <w:u w:val="none"/>
      <w:vertAlign w:val="superscript"/>
    </w:rPr>
  </w:style>
  <w:style w:type="character" w:customStyle="1" w:styleId="79">
    <w:name w:val="样式 宋体"/>
    <w:qFormat/>
    <w:uiPriority w:val="0"/>
    <w:rPr>
      <w:rFonts w:ascii="宋体" w:hAnsi="宋体" w:eastAsia="宋体"/>
      <w:sz w:val="28"/>
    </w:rPr>
  </w:style>
  <w:style w:type="character" w:customStyle="1" w:styleId="80">
    <w:name w:val="标题 2 Char"/>
    <w:qFormat/>
    <w:uiPriority w:val="0"/>
    <w:rPr>
      <w:rFonts w:ascii="Arial" w:hAnsi="Arial" w:eastAsia="黑体"/>
      <w:b/>
      <w:kern w:val="2"/>
      <w:sz w:val="32"/>
    </w:rPr>
  </w:style>
  <w:style w:type="character" w:customStyle="1" w:styleId="81">
    <w:name w:val="Char Char7"/>
    <w:qFormat/>
    <w:uiPriority w:val="0"/>
    <w:rPr>
      <w:rFonts w:ascii="宋体" w:hAnsi="宋体" w:eastAsia="宋体"/>
      <w:kern w:val="2"/>
      <w:sz w:val="28"/>
    </w:rPr>
  </w:style>
  <w:style w:type="character" w:customStyle="1" w:styleId="82">
    <w:name w:val="Char Char"/>
    <w:qFormat/>
    <w:uiPriority w:val="0"/>
    <w:rPr>
      <w:rFonts w:ascii="宋体" w:hAnsi="宋体" w:eastAsia="宋体"/>
      <w:kern w:val="2"/>
      <w:sz w:val="24"/>
      <w:lang w:val="en-US" w:eastAsia="zh-CN" w:bidi="ar-SA"/>
    </w:rPr>
  </w:style>
  <w:style w:type="character" w:customStyle="1" w:styleId="83">
    <w:name w:val="Char Char4"/>
    <w:qFormat/>
    <w:uiPriority w:val="0"/>
    <w:rPr>
      <w:rFonts w:eastAsia="宋体"/>
      <w:b/>
      <w:kern w:val="2"/>
      <w:sz w:val="21"/>
      <w:lang w:val="en-US" w:eastAsia="zh-CN"/>
    </w:rPr>
  </w:style>
  <w:style w:type="character" w:customStyle="1" w:styleId="84">
    <w:name w:val="top-det1"/>
    <w:qFormat/>
    <w:uiPriority w:val="0"/>
    <w:rPr>
      <w:b/>
      <w:color w:val="000000"/>
    </w:rPr>
  </w:style>
  <w:style w:type="character" w:customStyle="1" w:styleId="85">
    <w:name w:val="v151"/>
    <w:qFormat/>
    <w:uiPriority w:val="0"/>
    <w:rPr>
      <w:sz w:val="18"/>
    </w:rPr>
  </w:style>
  <w:style w:type="character" w:customStyle="1" w:styleId="86">
    <w:name w:val="font1"/>
    <w:qFormat/>
    <w:uiPriority w:val="0"/>
    <w:rPr>
      <w:color w:val="000000"/>
      <w:sz w:val="18"/>
    </w:rPr>
  </w:style>
  <w:style w:type="character" w:customStyle="1" w:styleId="87">
    <w:name w:val="Char Char3"/>
    <w:qFormat/>
    <w:uiPriority w:val="0"/>
    <w:rPr>
      <w:rFonts w:eastAsia="宋体"/>
      <w:kern w:val="2"/>
      <w:sz w:val="18"/>
      <w:lang w:val="en-US" w:eastAsia="zh-CN"/>
    </w:rPr>
  </w:style>
  <w:style w:type="character" w:customStyle="1" w:styleId="88">
    <w:name w:val="小 Char"/>
    <w:qFormat/>
    <w:uiPriority w:val="0"/>
    <w:rPr>
      <w:rFonts w:ascii="宋体" w:hAnsi="Courier New" w:eastAsia="宋体"/>
      <w:kern w:val="2"/>
      <w:sz w:val="21"/>
      <w:lang w:val="en-US" w:eastAsia="zh-CN" w:bidi="ar-SA"/>
    </w:rPr>
  </w:style>
  <w:style w:type="character" w:customStyle="1" w:styleId="89">
    <w:name w:val="Char Char2"/>
    <w:qFormat/>
    <w:uiPriority w:val="0"/>
    <w:rPr>
      <w:rFonts w:eastAsia="宋体"/>
      <w:kern w:val="2"/>
      <w:sz w:val="18"/>
      <w:lang w:val="en-US" w:eastAsia="zh-CN"/>
    </w:rPr>
  </w:style>
  <w:style w:type="character" w:customStyle="1" w:styleId="90">
    <w:name w:val="Char Char11"/>
    <w:qFormat/>
    <w:uiPriority w:val="0"/>
    <w:rPr>
      <w:rFonts w:ascii="宋体"/>
      <w:kern w:val="2"/>
      <w:sz w:val="28"/>
    </w:rPr>
  </w:style>
  <w:style w:type="character" w:customStyle="1" w:styleId="91">
    <w:name w:val="Char Char5"/>
    <w:qFormat/>
    <w:uiPriority w:val="0"/>
    <w:rPr>
      <w:rFonts w:ascii="Arial" w:hAnsi="Arial" w:eastAsia="宋体"/>
      <w:b/>
      <w:smallCaps/>
      <w:kern w:val="28"/>
      <w:sz w:val="36"/>
      <w:lang w:val="en-US" w:eastAsia="en-US"/>
    </w:rPr>
  </w:style>
  <w:style w:type="character" w:customStyle="1" w:styleId="92">
    <w:name w:val="H2 Char"/>
    <w:qFormat/>
    <w:uiPriority w:val="0"/>
    <w:rPr>
      <w:rFonts w:ascii="Arial" w:hAnsi="Arial" w:eastAsia="宋体"/>
      <w:kern w:val="2"/>
      <w:sz w:val="28"/>
      <w:lang w:val="en-US" w:eastAsia="zh-CN"/>
    </w:rPr>
  </w:style>
  <w:style w:type="character" w:customStyle="1" w:styleId="93">
    <w:name w:val="font31"/>
    <w:qFormat/>
    <w:uiPriority w:val="0"/>
    <w:rPr>
      <w:rFonts w:hint="eastAsia" w:ascii="宋体" w:hAnsi="宋体" w:eastAsia="宋体" w:cs="宋体"/>
      <w:color w:val="000000"/>
      <w:sz w:val="20"/>
      <w:szCs w:val="20"/>
      <w:u w:val="none"/>
      <w:vertAlign w:val="superscript"/>
    </w:rPr>
  </w:style>
  <w:style w:type="character" w:customStyle="1" w:styleId="94">
    <w:name w:val="未命名11"/>
    <w:qFormat/>
    <w:uiPriority w:val="0"/>
    <w:rPr>
      <w:color w:val="77FFFF"/>
      <w:sz w:val="24"/>
    </w:rPr>
  </w:style>
  <w:style w:type="character" w:customStyle="1" w:styleId="95">
    <w:name w:val="Table Heading Char Char"/>
    <w:qFormat/>
    <w:uiPriority w:val="0"/>
    <w:rPr>
      <w:rFonts w:ascii="Arial" w:hAnsi="Arial" w:eastAsia="黑体"/>
      <w:kern w:val="2"/>
      <w:sz w:val="18"/>
      <w:lang w:val="en-US" w:eastAsia="zh-CN"/>
    </w:rPr>
  </w:style>
  <w:style w:type="character" w:customStyle="1" w:styleId="96">
    <w:name w:val="Char Char6"/>
    <w:qFormat/>
    <w:uiPriority w:val="0"/>
    <w:rPr>
      <w:rFonts w:ascii="仿宋_GB2312" w:eastAsia="仿宋_GB2312"/>
      <w:kern w:val="2"/>
      <w:sz w:val="32"/>
    </w:rPr>
  </w:style>
  <w:style w:type="character" w:customStyle="1" w:styleId="97">
    <w:name w:val="highlighted"/>
    <w:qFormat/>
    <w:uiPriority w:val="0"/>
  </w:style>
  <w:style w:type="character" w:customStyle="1" w:styleId="98">
    <w:name w:val="文字 Char"/>
    <w:link w:val="99"/>
    <w:qFormat/>
    <w:uiPriority w:val="0"/>
    <w:rPr>
      <w:rFonts w:ascii="宋体"/>
      <w:sz w:val="28"/>
    </w:rPr>
  </w:style>
  <w:style w:type="paragraph" w:customStyle="1" w:styleId="99">
    <w:name w:val="文字"/>
    <w:basedOn w:val="1"/>
    <w:link w:val="98"/>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5"/>
    <w:qFormat/>
    <w:uiPriority w:val="0"/>
    <w:rPr>
      <w:sz w:val="24"/>
    </w:rPr>
  </w:style>
  <w:style w:type="character" w:customStyle="1" w:styleId="101">
    <w:name w:val="批注文字 字符"/>
    <w:qFormat/>
    <w:uiPriority w:val="0"/>
    <w:rPr>
      <w:sz w:val="24"/>
    </w:rPr>
  </w:style>
  <w:style w:type="character" w:customStyle="1" w:styleId="102">
    <w:name w:val="正文文本首行缩进 2 字符"/>
    <w:basedOn w:val="103"/>
    <w:link w:val="56"/>
    <w:qFormat/>
    <w:uiPriority w:val="0"/>
    <w:rPr>
      <w:kern w:val="2"/>
      <w:sz w:val="44"/>
    </w:rPr>
  </w:style>
  <w:style w:type="character" w:customStyle="1" w:styleId="103">
    <w:name w:val="正文文本缩进 字符"/>
    <w:qFormat/>
    <w:uiPriority w:val="0"/>
    <w:rPr>
      <w:kern w:val="2"/>
      <w:sz w:val="44"/>
    </w:rPr>
  </w:style>
  <w:style w:type="character" w:customStyle="1" w:styleId="104">
    <w:name w:val="日期 字符"/>
    <w:link w:val="33"/>
    <w:qFormat/>
    <w:uiPriority w:val="0"/>
    <w:rPr>
      <w:sz w:val="28"/>
    </w:rPr>
  </w:style>
  <w:style w:type="character" w:customStyle="1" w:styleId="105">
    <w:name w:val="正文文本缩进 2 字符"/>
    <w:link w:val="34"/>
    <w:qFormat/>
    <w:uiPriority w:val="0"/>
    <w:rPr>
      <w:sz w:val="28"/>
    </w:rPr>
  </w:style>
  <w:style w:type="character" w:customStyle="1" w:styleId="106">
    <w:name w:val="crowed11"/>
    <w:qFormat/>
    <w:uiPriority w:val="0"/>
    <w:rPr>
      <w:rFonts w:hint="default"/>
      <w:sz w:val="24"/>
    </w:rPr>
  </w:style>
  <w:style w:type="character" w:customStyle="1" w:styleId="107">
    <w:name w:val="正文 + 三号 Char"/>
    <w:qFormat/>
    <w:uiPriority w:val="0"/>
    <w:rPr>
      <w:rFonts w:eastAsia="宋体"/>
      <w:kern w:val="2"/>
      <w:sz w:val="21"/>
      <w:lang w:val="en-US" w:eastAsia="zh-CN"/>
    </w:rPr>
  </w:style>
  <w:style w:type="character" w:customStyle="1" w:styleId="108">
    <w:name w:val="Table Text Char1 Char"/>
    <w:qFormat/>
    <w:uiPriority w:val="0"/>
    <w:rPr>
      <w:rFonts w:ascii="Arial" w:hAnsi="Arial"/>
      <w:kern w:val="2"/>
      <w:sz w:val="18"/>
      <w:lang w:val="en-US" w:eastAsia="zh-CN" w:bidi="ar-SA"/>
    </w:rPr>
  </w:style>
  <w:style w:type="character" w:customStyle="1" w:styleId="109">
    <w:name w:val="脚注文本 字符"/>
    <w:link w:val="41"/>
    <w:qFormat/>
    <w:uiPriority w:val="0"/>
    <w:rPr>
      <w:sz w:val="18"/>
    </w:rPr>
  </w:style>
  <w:style w:type="character" w:customStyle="1" w:styleId="110">
    <w:name w:val="content-white1"/>
    <w:qFormat/>
    <w:uiPriority w:val="0"/>
    <w:rPr>
      <w:color w:val="auto"/>
      <w:sz w:val="18"/>
      <w:u w:val="none"/>
    </w:rPr>
  </w:style>
  <w:style w:type="character" w:customStyle="1" w:styleId="111">
    <w:name w:val="标书正文:  0.74 厘米 Char1"/>
    <w:qFormat/>
    <w:uiPriority w:val="0"/>
    <w:rPr>
      <w:rFonts w:eastAsia="宋体"/>
      <w:kern w:val="2"/>
      <w:sz w:val="24"/>
      <w:lang w:val="en-US" w:eastAsia="zh-CN"/>
    </w:rPr>
  </w:style>
  <w:style w:type="character" w:customStyle="1" w:styleId="112">
    <w:name w:val="页脚 字符"/>
    <w:link w:val="36"/>
    <w:qFormat/>
    <w:uiPriority w:val="99"/>
    <w:rPr>
      <w:sz w:val="18"/>
    </w:rPr>
  </w:style>
  <w:style w:type="character" w:customStyle="1" w:styleId="113">
    <w:name w:val="title_emph1"/>
    <w:qFormat/>
    <w:uiPriority w:val="0"/>
    <w:rPr>
      <w:rFonts w:hint="default" w:ascii="Arial" w:hAnsi="Arial"/>
      <w:b/>
      <w:sz w:val="20"/>
    </w:rPr>
  </w:style>
  <w:style w:type="character" w:customStyle="1" w:styleId="114">
    <w:name w:val="Table Text Char"/>
    <w:link w:val="115"/>
    <w:qFormat/>
    <w:uiPriority w:val="0"/>
    <w:rPr>
      <w:rFonts w:ascii="Arial" w:hAnsi="Arial"/>
      <w:sz w:val="18"/>
    </w:rPr>
  </w:style>
  <w:style w:type="paragraph" w:customStyle="1" w:styleId="115">
    <w:name w:val="Table Text"/>
    <w:link w:val="11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7"/>
    <w:qFormat/>
    <w:uiPriority w:val="99"/>
    <w:rPr>
      <w:sz w:val="18"/>
    </w:rPr>
  </w:style>
  <w:style w:type="character" w:customStyle="1" w:styleId="117">
    <w:name w:val="日期 Char"/>
    <w:qFormat/>
    <w:uiPriority w:val="0"/>
    <w:rPr>
      <w:kern w:val="2"/>
      <w:sz w:val="28"/>
    </w:rPr>
  </w:style>
  <w:style w:type="paragraph" w:customStyle="1" w:styleId="118">
    <w:name w:val="样式 标题 1章标题Heading 0Section HeadPIM 1H1h11st levell11H1..."/>
    <w:basedOn w:val="4"/>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qFormat/>
    <w:uiPriority w:val="0"/>
    <w:pPr>
      <w:adjustRightInd w:val="0"/>
      <w:snapToGrid w:val="0"/>
      <w:spacing w:line="360" w:lineRule="auto"/>
    </w:pPr>
    <w:rPr>
      <w:sz w:val="24"/>
    </w:rPr>
  </w:style>
  <w:style w:type="paragraph" w:customStyle="1" w:styleId="120">
    <w:name w:val="Char Char 字元 字元 字元 Char Char Char Char"/>
    <w:basedOn w:val="1"/>
    <w:qFormat/>
    <w:uiPriority w:val="0"/>
    <w:pPr>
      <w:adjustRightInd w:val="0"/>
      <w:spacing w:line="360" w:lineRule="auto"/>
    </w:pPr>
    <w:rPr>
      <w:kern w:val="0"/>
      <w:sz w:val="24"/>
    </w:rPr>
  </w:style>
  <w:style w:type="character" w:customStyle="1" w:styleId="121">
    <w:name w:val="脚注文本 字符1"/>
    <w:basedOn w:val="59"/>
    <w:semiHidden/>
    <w:qFormat/>
    <w:uiPriority w:val="99"/>
    <w:rPr>
      <w:rFonts w:ascii="Times New Roman" w:hAnsi="Times New Roman" w:eastAsia="宋体" w:cs="Times New Roman"/>
      <w:sz w:val="18"/>
      <w:szCs w:val="18"/>
    </w:rPr>
  </w:style>
  <w:style w:type="paragraph" w:customStyle="1" w:styleId="12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1"/>
    <w:qFormat/>
    <w:uiPriority w:val="0"/>
    <w:pPr>
      <w:adjustRightInd w:val="0"/>
    </w:pPr>
    <w:rPr>
      <w:color w:val="000000"/>
      <w:lang w:val="en-GB"/>
    </w:rPr>
  </w:style>
  <w:style w:type="paragraph" w:customStyle="1" w:styleId="124">
    <w:name w:val="可研正文"/>
    <w:basedOn w:val="3"/>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semiHidden/>
    <w:qFormat/>
    <w:uiPriority w:val="99"/>
    <w:rPr>
      <w:rFonts w:ascii="Times New Roman" w:hAnsi="Times New Roman" w:eastAsia="宋体" w:cs="Times New Roman"/>
      <w:sz w:val="28"/>
      <w:szCs w:val="20"/>
    </w:rPr>
  </w:style>
  <w:style w:type="paragraph" w:customStyle="1" w:styleId="126">
    <w:name w:val="IN Feature"/>
    <w:next w:val="127"/>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21"/>
    <w:semiHidden/>
    <w:qFormat/>
    <w:uiPriority w:val="99"/>
    <w:rPr>
      <w:rFonts w:ascii="Times New Roman" w:hAnsi="Times New Roman" w:eastAsia="宋体" w:cs="Times New Roman"/>
      <w:sz w:val="28"/>
      <w:szCs w:val="20"/>
    </w:rPr>
  </w:style>
  <w:style w:type="character" w:customStyle="1" w:styleId="129">
    <w:name w:val="批注主题 字符1"/>
    <w:basedOn w:val="128"/>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qFormat/>
    <w:uiPriority w:val="0"/>
    <w:pPr>
      <w:spacing w:line="360" w:lineRule="auto"/>
      <w:ind w:firstLine="420"/>
    </w:pPr>
    <w:rPr>
      <w:sz w:val="24"/>
    </w:rPr>
  </w:style>
  <w:style w:type="paragraph" w:customStyle="1" w:styleId="13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4"/>
    <w:qFormat/>
    <w:uiPriority w:val="0"/>
    <w:rPr>
      <w:rFonts w:ascii="黑体" w:hAnsi="Times New Roman" w:eastAsia="黑体" w:cs="Times New Roman"/>
      <w:sz w:val="28"/>
      <w:szCs w:val="20"/>
    </w:rPr>
  </w:style>
  <w:style w:type="character" w:customStyle="1" w:styleId="133">
    <w:name w:val="页脚 字符1"/>
    <w:basedOn w:val="59"/>
    <w:semiHidden/>
    <w:qFormat/>
    <w:uiPriority w:val="99"/>
    <w:rPr>
      <w:rFonts w:ascii="Times New Roman" w:hAnsi="Times New Roman" w:eastAsia="宋体" w:cs="Times New Roman"/>
      <w:sz w:val="18"/>
      <w:szCs w:val="18"/>
    </w:rPr>
  </w:style>
  <w:style w:type="paragraph" w:customStyle="1" w:styleId="134">
    <w:name w:val="Table Paragraph"/>
    <w:basedOn w:val="1"/>
    <w:qFormat/>
    <w:uiPriority w:val="1"/>
    <w:rPr>
      <w:rFonts w:ascii="黑体" w:hAnsi="黑体" w:eastAsia="黑体" w:cs="黑体"/>
      <w:lang w:val="zh-CN" w:bidi="zh-CN"/>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sz w:val="21"/>
      <w:lang w:val="en-US" w:eastAsia="zh-CN" w:bidi="ar-SA"/>
    </w:rPr>
  </w:style>
  <w:style w:type="paragraph" w:customStyle="1" w:styleId="139">
    <w:name w:val="样式1xz"/>
    <w:basedOn w:val="1"/>
    <w:qFormat/>
    <w:uiPriority w:val="0"/>
    <w:pPr>
      <w:tabs>
        <w:tab w:val="left" w:pos="1050"/>
        <w:tab w:val="right" w:leader="dot" w:pos="8296"/>
      </w:tabs>
    </w:pPr>
    <w:rPr>
      <w:caps/>
      <w:spacing w:val="20"/>
      <w:sz w:val="24"/>
    </w:rPr>
  </w:style>
  <w:style w:type="paragraph" w:customStyle="1" w:styleId="140">
    <w:name w:val="标书正文:  0.74 厘米"/>
    <w:basedOn w:val="1"/>
    <w:qFormat/>
    <w:uiPriority w:val="0"/>
    <w:pPr>
      <w:snapToGrid w:val="0"/>
      <w:spacing w:line="360" w:lineRule="auto"/>
      <w:ind w:firstLine="420"/>
    </w:pPr>
    <w:rPr>
      <w:sz w:val="24"/>
    </w:rPr>
  </w:style>
  <w:style w:type="paragraph" w:customStyle="1" w:styleId="141">
    <w:name w:val="样式1"/>
    <w:basedOn w:val="7"/>
    <w:qFormat/>
    <w:uiPriority w:val="0"/>
    <w:pPr>
      <w:tabs>
        <w:tab w:val="left" w:pos="720"/>
      </w:tabs>
      <w:spacing w:before="500" w:after="260" w:line="560" w:lineRule="atLeast"/>
      <w:ind w:left="420" w:hanging="420"/>
    </w:pPr>
  </w:style>
  <w:style w:type="character" w:customStyle="1" w:styleId="142">
    <w:name w:val="正文文本 2 字符"/>
    <w:basedOn w:val="59"/>
    <w:link w:val="48"/>
    <w:qFormat/>
    <w:uiPriority w:val="0"/>
    <w:rPr>
      <w:rFonts w:ascii="Times New Roman" w:hAnsi="Times New Roman" w:eastAsia="宋体" w:cs="Times New Roman"/>
      <w:sz w:val="24"/>
      <w:szCs w:val="20"/>
    </w:rPr>
  </w:style>
  <w:style w:type="paragraph" w:customStyle="1" w:styleId="143">
    <w:name w:val="表文字"/>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2"/>
    <w:qFormat/>
    <w:uiPriority w:val="0"/>
    <w:rPr>
      <w:rFonts w:ascii="Times New Roman" w:hAnsi="Times New Roman" w:eastAsia="宋体" w:cs="Times New Roman"/>
      <w:sz w:val="16"/>
      <w:szCs w:val="20"/>
    </w:rPr>
  </w:style>
  <w:style w:type="paragraph" w:styleId="145">
    <w:name w:val="No Spacing"/>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qFormat/>
    <w:uiPriority w:val="0"/>
    <w:pPr>
      <w:spacing w:before="120" w:after="120" w:line="360" w:lineRule="auto"/>
    </w:pPr>
    <w:rPr>
      <w:sz w:val="24"/>
    </w:rPr>
  </w:style>
  <w:style w:type="paragraph" w:customStyle="1" w:styleId="14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semiHidden/>
    <w:qFormat/>
    <w:uiPriority w:val="99"/>
    <w:rPr>
      <w:rFonts w:ascii="Times New Roman" w:hAnsi="Times New Roman" w:eastAsia="宋体" w:cs="Times New Roman"/>
      <w:sz w:val="28"/>
      <w:szCs w:val="20"/>
    </w:rPr>
  </w:style>
  <w:style w:type="character" w:customStyle="1" w:styleId="149">
    <w:name w:val="正文文本 字符"/>
    <w:basedOn w:val="59"/>
    <w:link w:val="3"/>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2"/>
    <w:qFormat/>
    <w:uiPriority w:val="0"/>
    <w:rPr>
      <w:rFonts w:ascii="宋体" w:hAnsi="宋体" w:eastAsia="仿宋_GB2312" w:cs="Times New Roman"/>
      <w:sz w:val="24"/>
      <w:szCs w:val="20"/>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qFormat/>
    <w:uiPriority w:val="0"/>
    <w:rPr>
      <w:rFonts w:ascii="宋体" w:hAnsi="宋体" w:cs="Courier New"/>
      <w:sz w:val="32"/>
      <w:szCs w:val="32"/>
    </w:rPr>
  </w:style>
  <w:style w:type="paragraph" w:customStyle="1" w:styleId="153">
    <w:name w:val="È±Ê¡ÎÄ±¾"/>
    <w:basedOn w:val="1"/>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5"/>
    <w:qFormat/>
    <w:uiPriority w:val="0"/>
    <w:rPr>
      <w:rFonts w:ascii="Times New Roman" w:hAnsi="Times New Roman" w:eastAsia="宋体" w:cs="Times New Roman"/>
      <w:sz w:val="18"/>
      <w:szCs w:val="20"/>
    </w:rPr>
  </w:style>
  <w:style w:type="paragraph" w:customStyle="1" w:styleId="15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1"/>
    <w:qFormat/>
    <w:uiPriority w:val="0"/>
    <w:rPr>
      <w:rFonts w:ascii="宋体" w:hAnsi="Courier New" w:eastAsia="宋体" w:cs="Times New Roman"/>
      <w:szCs w:val="20"/>
    </w:rPr>
  </w:style>
  <w:style w:type="paragraph" w:customStyle="1" w:styleId="157">
    <w:name w:val="Char Char Char Char Char Char Char"/>
    <w:basedOn w:val="1"/>
    <w:qFormat/>
    <w:uiPriority w:val="0"/>
    <w:rPr>
      <w:rFonts w:ascii="Tahoma" w:hAnsi="Tahoma"/>
      <w:sz w:val="24"/>
    </w:rPr>
  </w:style>
  <w:style w:type="paragraph" w:customStyle="1" w:styleId="158">
    <w:name w:val="二级列表"/>
    <w:basedOn w:val="159"/>
    <w:next w:val="159"/>
    <w:qFormat/>
    <w:uiPriority w:val="0"/>
    <w:pPr>
      <w:tabs>
        <w:tab w:val="left" w:pos="2120"/>
      </w:tabs>
      <w:ind w:firstLine="0" w:firstLineChars="0"/>
    </w:pPr>
    <w:rPr>
      <w:b/>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4"/>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semiHidden/>
    <w:qFormat/>
    <w:uiPriority w:val="99"/>
    <w:rPr>
      <w:rFonts w:ascii="Times New Roman" w:hAnsi="Times New Roman" w:eastAsia="宋体" w:cs="Times New Roman"/>
      <w:sz w:val="28"/>
      <w:szCs w:val="20"/>
    </w:rPr>
  </w:style>
  <w:style w:type="character" w:customStyle="1" w:styleId="162">
    <w:name w:val="页眉 字符1"/>
    <w:basedOn w:val="59"/>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4"/>
    <w:next w:val="1"/>
    <w:qFormat/>
    <w:uiPriority w:val="0"/>
    <w:pPr>
      <w:spacing w:before="240" w:after="720"/>
    </w:pPr>
    <w:rPr>
      <w:sz w:val="28"/>
    </w:rPr>
  </w:style>
  <w:style w:type="paragraph" w:customStyle="1" w:styleId="165">
    <w:name w:val="Title - Revision"/>
    <w:basedOn w:val="54"/>
    <w:qFormat/>
    <w:uiPriority w:val="0"/>
    <w:pPr>
      <w:spacing w:before="720"/>
    </w:pPr>
  </w:style>
  <w:style w:type="paragraph" w:customStyle="1" w:styleId="166">
    <w:name w:val="表头样式"/>
    <w:basedOn w:val="1"/>
    <w:qFormat/>
    <w:uiPriority w:val="0"/>
    <w:pPr>
      <w:autoSpaceDE w:val="0"/>
      <w:autoSpaceDN w:val="0"/>
      <w:adjustRightInd w:val="0"/>
      <w:spacing w:line="360" w:lineRule="auto"/>
      <w:jc w:val="left"/>
    </w:pPr>
    <w:rPr>
      <w:b/>
      <w:kern w:val="0"/>
      <w:sz w:val="21"/>
    </w:rPr>
  </w:style>
  <w:style w:type="paragraph" w:customStyle="1" w:styleId="167">
    <w:name w:val="正文字缩2字"/>
    <w:basedOn w:val="1"/>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9"/>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4"/>
    <w:qFormat/>
    <w:uiPriority w:val="0"/>
    <w:rPr>
      <w:rFonts w:ascii="Arial" w:hAnsi="Arial" w:eastAsia="宋体" w:cs="Times New Roman"/>
      <w:b/>
      <w:smallCaps/>
      <w:kern w:val="28"/>
      <w:sz w:val="36"/>
      <w:szCs w:val="20"/>
      <w:lang w:eastAsia="en-US"/>
    </w:rPr>
  </w:style>
  <w:style w:type="paragraph" w:customStyle="1" w:styleId="170">
    <w:name w:val="00"/>
    <w:basedOn w:val="1"/>
    <w:qFormat/>
    <w:uiPriority w:val="0"/>
    <w:pPr>
      <w:autoSpaceDE w:val="0"/>
      <w:autoSpaceDN w:val="0"/>
      <w:adjustRightInd w:val="0"/>
      <w:jc w:val="left"/>
    </w:pPr>
    <w:rPr>
      <w:rFonts w:ascii="黑体" w:eastAsia="黑体"/>
      <w:b/>
      <w:kern w:val="0"/>
      <w:sz w:val="20"/>
    </w:rPr>
  </w:style>
  <w:style w:type="paragraph" w:customStyle="1" w:styleId="171">
    <w:name w:val="表格文本"/>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qFormat/>
    <w:uiPriority w:val="0"/>
    <w:pPr>
      <w:tabs>
        <w:tab w:val="left" w:pos="360"/>
      </w:tabs>
    </w:pPr>
    <w:rPr>
      <w:sz w:val="24"/>
    </w:rPr>
  </w:style>
  <w:style w:type="paragraph" w:customStyle="1" w:styleId="17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74">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6"/>
    <w:qFormat/>
    <w:uiPriority w:val="0"/>
    <w:pPr>
      <w:numPr>
        <w:ilvl w:val="2"/>
        <w:numId w:val="4"/>
      </w:numPr>
      <w:tabs>
        <w:tab w:val="left" w:pos="709"/>
        <w:tab w:val="left" w:pos="1620"/>
      </w:tabs>
    </w:pPr>
  </w:style>
  <w:style w:type="paragraph" w:customStyle="1" w:styleId="176">
    <w:name w:val="正文 + 三号"/>
    <w:basedOn w:val="1"/>
    <w:qFormat/>
    <w:uiPriority w:val="0"/>
    <w:rPr>
      <w:sz w:val="21"/>
    </w:rPr>
  </w:style>
  <w:style w:type="paragraph" w:customStyle="1" w:styleId="177">
    <w:name w:val="CSS1级正文 Char"/>
    <w:basedOn w:val="3"/>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79">
    <w:name w:val="修订1"/>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qFormat/>
    <w:uiPriority w:val="0"/>
    <w:pPr>
      <w:widowControl/>
      <w:adjustRightInd w:val="0"/>
      <w:spacing w:line="440" w:lineRule="atLeast"/>
      <w:ind w:firstLine="510"/>
      <w:textAlignment w:val="baseline"/>
    </w:pPr>
    <w:rPr>
      <w:kern w:val="0"/>
      <w:sz w:val="24"/>
    </w:rPr>
  </w:style>
  <w:style w:type="paragraph" w:styleId="181">
    <w:name w:val="List Paragraph"/>
    <w:basedOn w:val="1"/>
    <w:qFormat/>
    <w:uiPriority w:val="1"/>
    <w:pPr>
      <w:ind w:firstLine="420" w:firstLineChars="200"/>
    </w:pPr>
  </w:style>
  <w:style w:type="paragraph" w:customStyle="1" w:styleId="182">
    <w:name w:val="样式 正文缩进正文（首行缩进两字）表正文正文非缩进特点标题4段1 + 首行缩进:  2 字符"/>
    <w:basedOn w:val="17"/>
    <w:qFormat/>
    <w:uiPriority w:val="0"/>
    <w:pPr>
      <w:ind w:firstLine="480" w:firstLineChars="200"/>
    </w:pPr>
  </w:style>
  <w:style w:type="paragraph" w:customStyle="1" w:styleId="183">
    <w:name w:val="Char Char Char Char Char"/>
    <w:basedOn w:val="1"/>
    <w:qFormat/>
    <w:uiPriority w:val="0"/>
    <w:pPr>
      <w:tabs>
        <w:tab w:val="left" w:pos="425"/>
      </w:tabs>
      <w:ind w:left="1620" w:hanging="360"/>
    </w:pPr>
    <w:rPr>
      <w:rFonts w:ascii="Tahoma" w:hAnsi="Tahoma"/>
      <w:sz w:val="24"/>
    </w:rPr>
  </w:style>
  <w:style w:type="paragraph" w:customStyle="1" w:styleId="184">
    <w:name w:val="首行缩进 1"/>
    <w:basedOn w:val="1"/>
    <w:qFormat/>
    <w:uiPriority w:val="0"/>
    <w:pPr>
      <w:spacing w:after="120" w:line="360" w:lineRule="auto"/>
      <w:ind w:firstLine="200" w:firstLineChars="200"/>
    </w:pPr>
    <w:rPr>
      <w:sz w:val="24"/>
    </w:rPr>
  </w:style>
  <w:style w:type="paragraph" w:customStyle="1" w:styleId="18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qFormat/>
    <w:uiPriority w:val="0"/>
    <w:pPr>
      <w:snapToGrid w:val="0"/>
    </w:pPr>
    <w:rPr>
      <w:sz w:val="21"/>
    </w:rPr>
  </w:style>
  <w:style w:type="paragraph" w:customStyle="1" w:styleId="18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7"/>
    <w:qFormat/>
    <w:uiPriority w:val="0"/>
    <w:pPr>
      <w:numPr>
        <w:ilvl w:val="0"/>
        <w:numId w:val="5"/>
      </w:numPr>
      <w:spacing w:before="560" w:line="400" w:lineRule="exact"/>
      <w:jc w:val="center"/>
      <w:outlineLvl w:val="0"/>
    </w:pPr>
    <w:rPr>
      <w:b w:val="0"/>
      <w:sz w:val="44"/>
    </w:rPr>
  </w:style>
  <w:style w:type="paragraph" w:customStyle="1" w:styleId="19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qFormat/>
    <w:uiPriority w:val="0"/>
    <w:rPr>
      <w:rFonts w:ascii="Tahoma" w:hAnsi="Tahoma"/>
      <w:sz w:val="30"/>
    </w:rPr>
  </w:style>
  <w:style w:type="paragraph" w:customStyle="1" w:styleId="19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qFormat/>
    <w:uiPriority w:val="0"/>
    <w:rPr>
      <w:rFonts w:ascii="Tahoma" w:hAnsi="Tahoma"/>
      <w:sz w:val="24"/>
      <w:szCs w:val="24"/>
    </w:rPr>
  </w:style>
  <w:style w:type="paragraph" w:customStyle="1" w:styleId="196">
    <w:name w:val="样式4"/>
    <w:basedOn w:val="7"/>
    <w:qFormat/>
    <w:uiPriority w:val="0"/>
    <w:pPr>
      <w:adjustRightInd w:val="0"/>
      <w:snapToGrid w:val="0"/>
    </w:pPr>
  </w:style>
  <w:style w:type="paragraph" w:customStyle="1" w:styleId="197">
    <w:name w:val="标题3——2"/>
    <w:basedOn w:val="6"/>
    <w:next w:val="2"/>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5"/>
    <w:qFormat/>
    <w:uiPriority w:val="0"/>
    <w:pPr>
      <w:spacing w:line="360" w:lineRule="auto"/>
    </w:pPr>
    <w:rPr>
      <w:rFonts w:eastAsia="黑体"/>
      <w:sz w:val="20"/>
    </w:rPr>
  </w:style>
  <w:style w:type="paragraph" w:customStyle="1" w:styleId="20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qFormat/>
    <w:uiPriority w:val="0"/>
    <w:pPr>
      <w:spacing w:line="360" w:lineRule="auto"/>
      <w:ind w:left="540" w:leftChars="225" w:firstLine="540" w:firstLineChars="225"/>
    </w:pPr>
    <w:rPr>
      <w:sz w:val="24"/>
    </w:rPr>
  </w:style>
  <w:style w:type="paragraph" w:customStyle="1" w:styleId="205">
    <w:name w:val="正文表格"/>
    <w:basedOn w:val="1"/>
    <w:qFormat/>
    <w:uiPriority w:val="0"/>
    <w:pPr>
      <w:adjustRightInd w:val="0"/>
      <w:spacing w:before="40" w:after="40"/>
    </w:pPr>
    <w:rPr>
      <w:sz w:val="24"/>
    </w:rPr>
  </w:style>
  <w:style w:type="paragraph" w:customStyle="1" w:styleId="206">
    <w:name w:val="首行缩进"/>
    <w:basedOn w:val="1"/>
    <w:qFormat/>
    <w:uiPriority w:val="0"/>
    <w:pPr>
      <w:numPr>
        <w:ilvl w:val="0"/>
        <w:numId w:val="6"/>
      </w:numPr>
      <w:spacing w:line="360" w:lineRule="auto"/>
    </w:pPr>
    <w:rPr>
      <w:rFonts w:eastAsia="仿宋_GB2312"/>
    </w:rPr>
  </w:style>
  <w:style w:type="paragraph" w:customStyle="1" w:styleId="207">
    <w:name w:val="关键词"/>
    <w:basedOn w:val="1"/>
    <w:next w:val="1"/>
    <w:qFormat/>
    <w:uiPriority w:val="0"/>
    <w:pPr>
      <w:spacing w:line="360" w:lineRule="auto"/>
    </w:pPr>
    <w:rPr>
      <w:rFonts w:eastAsia="黑体"/>
      <w:sz w:val="20"/>
    </w:rPr>
  </w:style>
  <w:style w:type="paragraph" w:customStyle="1" w:styleId="208">
    <w:name w:val="标准正文"/>
    <w:basedOn w:val="24"/>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qFormat/>
    <w:uiPriority w:val="0"/>
    <w:rPr>
      <w:rFonts w:ascii="Tahoma" w:hAnsi="Tahoma"/>
      <w:sz w:val="24"/>
    </w:rPr>
  </w:style>
  <w:style w:type="paragraph" w:customStyle="1" w:styleId="2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qFormat/>
    <w:uiPriority w:val="0"/>
    <w:pPr>
      <w:numPr>
        <w:ilvl w:val="0"/>
        <w:numId w:val="9"/>
      </w:numPr>
      <w:tabs>
        <w:tab w:val="clear" w:pos="1230"/>
      </w:tabs>
      <w:spacing w:line="360" w:lineRule="auto"/>
      <w:ind w:firstLine="480" w:firstLineChars="200"/>
    </w:pPr>
    <w:rPr>
      <w:sz w:val="24"/>
    </w:rPr>
  </w:style>
  <w:style w:type="paragraph" w:customStyle="1" w:styleId="21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qFormat/>
    <w:uiPriority w:val="0"/>
    <w:pPr>
      <w:adjustRightInd w:val="0"/>
      <w:spacing w:before="120"/>
      <w:ind w:firstLine="420"/>
      <w:textAlignment w:val="baseline"/>
    </w:pPr>
    <w:rPr>
      <w:sz w:val="24"/>
    </w:rPr>
  </w:style>
  <w:style w:type="paragraph" w:customStyle="1" w:styleId="221">
    <w:name w:val="图例"/>
    <w:basedOn w:val="1"/>
    <w:qFormat/>
    <w:uiPriority w:val="0"/>
    <w:pPr>
      <w:spacing w:before="120" w:after="120" w:line="360" w:lineRule="auto"/>
      <w:jc w:val="center"/>
    </w:pPr>
    <w:rPr>
      <w:rFonts w:eastAsia="仿宋_GB2312"/>
      <w:b/>
      <w:sz w:val="24"/>
    </w:rPr>
  </w:style>
  <w:style w:type="paragraph" w:customStyle="1" w:styleId="222">
    <w:name w:val="Table Contents"/>
    <w:basedOn w:val="3"/>
    <w:qFormat/>
    <w:uiPriority w:val="0"/>
    <w:pPr>
      <w:suppressAutoHyphens/>
      <w:spacing w:after="0"/>
      <w:jc w:val="left"/>
    </w:pPr>
    <w:rPr>
      <w:rFonts w:eastAsia="Times New Roman"/>
      <w:kern w:val="0"/>
      <w:sz w:val="24"/>
    </w:rPr>
  </w:style>
  <w:style w:type="paragraph" w:customStyle="1" w:styleId="223">
    <w:name w:val="Char2"/>
    <w:basedOn w:val="1"/>
    <w:qFormat/>
    <w:uiPriority w:val="0"/>
    <w:pPr>
      <w:spacing w:line="240" w:lineRule="atLeast"/>
      <w:ind w:left="420" w:firstLine="420"/>
    </w:pPr>
    <w:rPr>
      <w:kern w:val="0"/>
      <w:sz w:val="21"/>
    </w:rPr>
  </w:style>
  <w:style w:type="paragraph" w:customStyle="1" w:styleId="224">
    <w:name w:val="内容标题"/>
    <w:basedOn w:val="19"/>
    <w:qFormat/>
    <w:uiPriority w:val="0"/>
    <w:rPr>
      <w:rFonts w:ascii="Tahoma" w:hAnsi="Tahoma"/>
      <w:sz w:val="24"/>
    </w:rPr>
  </w:style>
  <w:style w:type="paragraph" w:customStyle="1" w:styleId="225">
    <w:name w:val="Item Step in Tabl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qFormat/>
    <w:uiPriority w:val="0"/>
    <w:rPr>
      <w:rFonts w:ascii="仿宋_GB2312"/>
      <w:b/>
      <w:sz w:val="30"/>
    </w:rPr>
  </w:style>
  <w:style w:type="paragraph" w:customStyle="1" w:styleId="227">
    <w:name w:val="bt"/>
    <w:basedOn w:val="1"/>
    <w:next w:val="3"/>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qFormat/>
    <w:uiPriority w:val="0"/>
    <w:rPr>
      <w:sz w:val="21"/>
    </w:rPr>
  </w:style>
  <w:style w:type="paragraph" w:customStyle="1" w:styleId="235">
    <w:name w:val="标题无"/>
    <w:basedOn w:val="1"/>
    <w:qFormat/>
    <w:uiPriority w:val="0"/>
    <w:pPr>
      <w:spacing w:line="360" w:lineRule="auto"/>
    </w:pPr>
    <w:rPr>
      <w:sz w:val="24"/>
    </w:rPr>
  </w:style>
  <w:style w:type="paragraph" w:customStyle="1" w:styleId="236">
    <w:name w:val="Char1 Char Char Char1"/>
    <w:basedOn w:val="1"/>
    <w:qFormat/>
    <w:uiPriority w:val="0"/>
    <w:rPr>
      <w:rFonts w:ascii="Tahoma" w:hAnsi="Tahoma"/>
      <w:sz w:val="24"/>
    </w:rPr>
  </w:style>
  <w:style w:type="paragraph" w:customStyle="1" w:styleId="237">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qFormat/>
    <w:uiPriority w:val="0"/>
    <w:pPr>
      <w:spacing w:line="240" w:lineRule="atLeast"/>
      <w:jc w:val="center"/>
    </w:pPr>
    <w:rPr>
      <w:sz w:val="21"/>
    </w:rPr>
  </w:style>
  <w:style w:type="paragraph" w:customStyle="1" w:styleId="240">
    <w:name w:val="列表项目"/>
    <w:basedOn w:val="1"/>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4"/>
    <w:next w:val="4"/>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qFormat/>
    <w:uiPriority w:val="0"/>
    <w:rPr>
      <w:rFonts w:ascii="Tahoma" w:hAnsi="Tahoma"/>
      <w:sz w:val="24"/>
    </w:rPr>
  </w:style>
  <w:style w:type="paragraph" w:customStyle="1" w:styleId="245">
    <w:name w:val="编号正文"/>
    <w:basedOn w:val="194"/>
    <w:qFormat/>
    <w:uiPriority w:val="0"/>
    <w:pPr>
      <w:snapToGrid/>
      <w:spacing w:line="360" w:lineRule="auto"/>
      <w:ind w:left="1407" w:hanging="1047"/>
      <w:jc w:val="left"/>
    </w:pPr>
    <w:rPr>
      <w:rFonts w:eastAsia="仿宋_GB2312"/>
    </w:rPr>
  </w:style>
  <w:style w:type="paragraph" w:customStyle="1" w:styleId="246">
    <w:name w:val="Char Char Char Char Char Char Char1"/>
    <w:basedOn w:val="19"/>
    <w:qFormat/>
    <w:uiPriority w:val="0"/>
    <w:rPr>
      <w:rFonts w:ascii="宋体" w:hAnsi="Tahoma"/>
    </w:rPr>
  </w:style>
  <w:style w:type="paragraph" w:customStyle="1" w:styleId="247">
    <w:name w:val="正文（首行不缩进）"/>
    <w:basedOn w:val="1"/>
    <w:qFormat/>
    <w:uiPriority w:val="0"/>
    <w:pPr>
      <w:autoSpaceDE w:val="0"/>
      <w:autoSpaceDN w:val="0"/>
      <w:adjustRightInd w:val="0"/>
      <w:spacing w:line="360" w:lineRule="auto"/>
      <w:jc w:val="left"/>
    </w:pPr>
    <w:rPr>
      <w:kern w:val="0"/>
      <w:sz w:val="21"/>
    </w:rPr>
  </w:style>
  <w:style w:type="paragraph" w:customStyle="1" w:styleId="248">
    <w:name w:val="章标题"/>
    <w:next w:val="1"/>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qFormat/>
    <w:uiPriority w:val="0"/>
    <w:pPr>
      <w:ind w:left="840"/>
      <w:outlineLvl w:val="3"/>
    </w:pPr>
  </w:style>
  <w:style w:type="paragraph" w:customStyle="1" w:styleId="253">
    <w:name w:val="一级条标题"/>
    <w:basedOn w:val="248"/>
    <w:next w:val="210"/>
    <w:qFormat/>
    <w:uiPriority w:val="0"/>
    <w:pPr>
      <w:numPr>
        <w:numId w:val="0"/>
      </w:numPr>
      <w:spacing w:before="0" w:beforeLines="0" w:after="0" w:afterLines="0"/>
      <w:ind w:left="525"/>
      <w:outlineLvl w:val="2"/>
    </w:pPr>
    <w:rPr>
      <w:sz w:val="21"/>
    </w:rPr>
  </w:style>
  <w:style w:type="paragraph" w:customStyle="1" w:styleId="25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4"/>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1"/>
    <w:qFormat/>
    <w:uiPriority w:val="0"/>
    <w:rPr>
      <w:rFonts w:ascii="宋体" w:hAnsi="Courier New"/>
      <w:sz w:val="21"/>
    </w:rPr>
  </w:style>
  <w:style w:type="paragraph" w:customStyle="1" w:styleId="259">
    <w:name w:val="正文4"/>
    <w:basedOn w:val="1"/>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qFormat/>
    <w:uiPriority w:val="0"/>
    <w:rPr>
      <w:sz w:val="21"/>
      <w:szCs w:val="24"/>
    </w:rPr>
  </w:style>
  <w:style w:type="paragraph" w:customStyle="1" w:styleId="261">
    <w:name w:val="附录3"/>
    <w:basedOn w:val="1"/>
    <w:next w:val="1"/>
    <w:qFormat/>
    <w:uiPriority w:val="0"/>
    <w:pPr>
      <w:tabs>
        <w:tab w:val="left" w:pos="851"/>
      </w:tabs>
      <w:ind w:left="425" w:hanging="425"/>
      <w:outlineLvl w:val="2"/>
    </w:pPr>
    <w:rPr>
      <w:rFonts w:eastAsia="黑体"/>
      <w:b/>
      <w:sz w:val="32"/>
    </w:rPr>
  </w:style>
  <w:style w:type="paragraph" w:customStyle="1" w:styleId="262">
    <w:name w:val="文本1"/>
    <w:basedOn w:val="1"/>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文本框样式1"/>
    <w:basedOn w:val="1"/>
    <w:qFormat/>
    <w:uiPriority w:val="0"/>
    <w:pPr>
      <w:adjustRightInd w:val="0"/>
      <w:snapToGrid w:val="0"/>
      <w:spacing w:before="60" w:line="180" w:lineRule="exact"/>
      <w:jc w:val="center"/>
    </w:pPr>
    <w:rPr>
      <w:sz w:val="21"/>
    </w:rPr>
  </w:style>
  <w:style w:type="paragraph" w:customStyle="1" w:styleId="265">
    <w:name w:val="正文1"/>
    <w:basedOn w:val="1"/>
    <w:qFormat/>
    <w:uiPriority w:val="0"/>
    <w:pPr>
      <w:spacing w:line="300" w:lineRule="auto"/>
      <w:ind w:firstLine="200" w:firstLineChars="200"/>
    </w:pPr>
    <w:rPr>
      <w:sz w:val="24"/>
    </w:rPr>
  </w:style>
  <w:style w:type="paragraph" w:customStyle="1" w:styleId="26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5"/>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9"/>
    <w:qFormat/>
    <w:uiPriority w:val="0"/>
    <w:pPr>
      <w:widowControl/>
      <w:adjustRightInd/>
      <w:snapToGrid/>
      <w:spacing w:before="156" w:beforeLines="50"/>
      <w:jc w:val="left"/>
    </w:pPr>
    <w:rPr>
      <w:snapToGrid w:val="0"/>
      <w:kern w:val="24"/>
      <w:sz w:val="28"/>
    </w:rPr>
  </w:style>
  <w:style w:type="paragraph" w:customStyle="1" w:styleId="270">
    <w:name w:val="af"/>
    <w:basedOn w:val="1"/>
    <w:qFormat/>
    <w:uiPriority w:val="0"/>
    <w:pPr>
      <w:widowControl/>
      <w:spacing w:line="300" w:lineRule="atLeast"/>
      <w:jc w:val="left"/>
    </w:pPr>
    <w:rPr>
      <w:rFonts w:ascii="宋体" w:hAnsi="宋体"/>
      <w:kern w:val="0"/>
      <w:sz w:val="18"/>
    </w:rPr>
  </w:style>
  <w:style w:type="paragraph" w:customStyle="1" w:styleId="27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4"/>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qFormat/>
    <w:uiPriority w:val="0"/>
    <w:rPr>
      <w:rFonts w:hint="eastAsia" w:ascii="宋体" w:hAnsi="宋体" w:eastAsia="宋体" w:cs="宋体"/>
      <w:b/>
      <w:bCs/>
      <w:color w:val="000000"/>
      <w:sz w:val="18"/>
      <w:szCs w:val="18"/>
      <w:u w:val="none"/>
    </w:rPr>
  </w:style>
  <w:style w:type="character" w:customStyle="1" w:styleId="274">
    <w:name w:val="font01"/>
    <w:basedOn w:val="59"/>
    <w:qFormat/>
    <w:uiPriority w:val="0"/>
    <w:rPr>
      <w:rFonts w:hint="eastAsia" w:ascii="宋体" w:hAnsi="宋体" w:eastAsia="宋体" w:cs="宋体"/>
      <w:color w:val="000000"/>
      <w:sz w:val="18"/>
      <w:szCs w:val="18"/>
      <w:u w:val="none"/>
    </w:rPr>
  </w:style>
  <w:style w:type="character" w:customStyle="1" w:styleId="275">
    <w:name w:val="书籍标题1"/>
    <w:basedOn w:val="59"/>
    <w:qFormat/>
    <w:uiPriority w:val="33"/>
    <w:rPr>
      <w:b/>
      <w:bCs/>
      <w:i/>
      <w:iCs/>
      <w:spacing w:val="5"/>
    </w:rPr>
  </w:style>
  <w:style w:type="paragraph" w:customStyle="1" w:styleId="276">
    <w:name w:val="联系信息"/>
    <w:basedOn w:val="1"/>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qFormat/>
    <w:uiPriority w:val="0"/>
    <w:pPr>
      <w:spacing w:before="400" w:after="120"/>
      <w:jc w:val="center"/>
    </w:pPr>
    <w:rPr>
      <w:rFonts w:ascii="Arial" w:eastAsia="汉仪粗宋简"/>
      <w:sz w:val="40"/>
    </w:rPr>
  </w:style>
  <w:style w:type="paragraph" w:customStyle="1" w:styleId="278">
    <w:name w:val="稻壳 标题 3"/>
    <w:basedOn w:val="1"/>
    <w:qFormat/>
    <w:uiPriority w:val="0"/>
    <w:pPr>
      <w:spacing w:before="120"/>
      <w:jc w:val="center"/>
    </w:pPr>
    <w:rPr>
      <w:rFonts w:eastAsia="汉仪粗宋简"/>
      <w:sz w:val="30"/>
    </w:rPr>
  </w:style>
  <w:style w:type="paragraph" w:customStyle="1" w:styleId="279">
    <w:name w:val="稻壳 标题 2"/>
    <w:basedOn w:val="1"/>
    <w:qFormat/>
    <w:uiPriority w:val="0"/>
    <w:pPr>
      <w:spacing w:after="80"/>
      <w:jc w:val="center"/>
    </w:pPr>
    <w:rPr>
      <w:rFonts w:eastAsia="汉仪粗宋简"/>
      <w:sz w:val="32"/>
    </w:rPr>
  </w:style>
  <w:style w:type="paragraph" w:customStyle="1" w:styleId="280">
    <w:name w:val="稻壳 标题 4"/>
    <w:basedOn w:val="1"/>
    <w:qFormat/>
    <w:uiPriority w:val="0"/>
    <w:pPr>
      <w:spacing w:before="40"/>
      <w:jc w:val="center"/>
    </w:pPr>
    <w:rPr>
      <w:rFonts w:eastAsia="汉仪粗宋简"/>
      <w:sz w:val="26"/>
    </w:rPr>
  </w:style>
  <w:style w:type="paragraph" w:customStyle="1" w:styleId="281">
    <w:name w:val="稻壳 标题"/>
    <w:basedOn w:val="1"/>
    <w:qFormat/>
    <w:uiPriority w:val="0"/>
    <w:pPr>
      <w:jc w:val="center"/>
    </w:pPr>
    <w:rPr>
      <w:rFonts w:ascii="Arial" w:eastAsia="汉仪粗宋简"/>
      <w:sz w:val="60"/>
    </w:rPr>
  </w:style>
  <w:style w:type="paragraph" w:customStyle="1" w:styleId="282">
    <w:name w:val="稻壳 正文"/>
    <w:basedOn w:val="1"/>
    <w:qFormat/>
    <w:uiPriority w:val="0"/>
    <w:pPr>
      <w:spacing w:after="80" w:line="360" w:lineRule="auto"/>
      <w:jc w:val="center"/>
    </w:pPr>
    <w:rPr>
      <w:rFonts w:ascii="Arial" w:eastAsia="方正仿宋_GBK"/>
      <w:sz w:val="24"/>
    </w:rPr>
  </w:style>
  <w:style w:type="paragraph" w:customStyle="1" w:styleId="283">
    <w:name w:val="稻壳 题注"/>
    <w:basedOn w:val="1"/>
    <w:qFormat/>
    <w:uiPriority w:val="0"/>
    <w:pPr>
      <w:spacing w:after="80" w:line="360" w:lineRule="auto"/>
      <w:jc w:val="center"/>
    </w:pPr>
    <w:rPr>
      <w:rFonts w:ascii="Arial" w:eastAsia="方正仿宋_GBK"/>
      <w:sz w:val="24"/>
    </w:rPr>
  </w:style>
  <w:style w:type="paragraph" w:customStyle="1" w:styleId="284">
    <w:name w:val="稻壳 目录标题"/>
    <w:basedOn w:val="1"/>
    <w:qFormat/>
    <w:uiPriority w:val="0"/>
    <w:pPr>
      <w:spacing w:before="240" w:after="80"/>
      <w:jc w:val="center"/>
    </w:pPr>
    <w:rPr>
      <w:rFonts w:ascii="Arial" w:eastAsia="汉仪粗宋简"/>
      <w:sz w:val="36"/>
    </w:rPr>
  </w:style>
  <w:style w:type="paragraph" w:customStyle="1" w:styleId="285">
    <w:name w:val="稻壳 目录 1"/>
    <w:basedOn w:val="1"/>
    <w:qFormat/>
    <w:uiPriority w:val="0"/>
    <w:pPr>
      <w:snapToGrid w:val="0"/>
      <w:spacing w:after="80"/>
      <w:jc w:val="left"/>
    </w:pPr>
    <w:rPr>
      <w:rFonts w:ascii="Arial" w:eastAsia="方正仿宋_GBK"/>
      <w:sz w:val="24"/>
    </w:rPr>
  </w:style>
  <w:style w:type="paragraph" w:customStyle="1" w:styleId="286">
    <w:name w:val="稻壳 目录 3"/>
    <w:basedOn w:val="1"/>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qFormat/>
    <w:uiPriority w:val="34"/>
    <w:pPr>
      <w:ind w:firstLine="420" w:firstLineChars="200"/>
    </w:pPr>
    <w:rPr>
      <w:rFonts w:ascii="Calibri" w:hAnsi="Calibri"/>
      <w:szCs w:val="22"/>
    </w:rPr>
  </w:style>
  <w:style w:type="character" w:customStyle="1" w:styleId="290">
    <w:name w:val="font81"/>
    <w:basedOn w:val="59"/>
    <w:qFormat/>
    <w:uiPriority w:val="0"/>
    <w:rPr>
      <w:rFonts w:ascii="楷体" w:hAnsi="楷体" w:eastAsia="楷体" w:cs="楷体"/>
      <w:b/>
      <w:bCs/>
      <w:color w:val="000000"/>
      <w:sz w:val="24"/>
      <w:szCs w:val="24"/>
      <w:u w:val="none"/>
    </w:rPr>
  </w:style>
  <w:style w:type="character" w:customStyle="1" w:styleId="291">
    <w:name w:val="font61"/>
    <w:basedOn w:val="59"/>
    <w:qFormat/>
    <w:uiPriority w:val="0"/>
    <w:rPr>
      <w:rFonts w:hint="eastAsia" w:ascii="楷体" w:hAnsi="楷体" w:eastAsia="楷体" w:cs="楷体"/>
      <w:color w:val="000000"/>
      <w:sz w:val="24"/>
      <w:szCs w:val="24"/>
      <w:u w:val="none"/>
    </w:rPr>
  </w:style>
  <w:style w:type="character" w:customStyle="1" w:styleId="292">
    <w:name w:val="font71"/>
    <w:basedOn w:val="59"/>
    <w:qFormat/>
    <w:uiPriority w:val="0"/>
    <w:rPr>
      <w:rFonts w:hint="eastAsia" w:ascii="宋体" w:hAnsi="宋体" w:eastAsia="宋体" w:cs="宋体"/>
      <w:color w:val="000000"/>
      <w:sz w:val="24"/>
      <w:szCs w:val="24"/>
      <w:u w:val="none"/>
    </w:rPr>
  </w:style>
  <w:style w:type="character" w:customStyle="1" w:styleId="293">
    <w:name w:val="font91"/>
    <w:basedOn w:val="59"/>
    <w:qFormat/>
    <w:uiPriority w:val="0"/>
    <w:rPr>
      <w:rFonts w:ascii="Segoe UI Symbol" w:hAnsi="Segoe UI Symbol" w:eastAsia="Segoe UI Symbol" w:cs="Segoe UI Symbo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25</Pages>
  <Words>1595</Words>
  <Characters>9095</Characters>
  <Lines>75</Lines>
  <Paragraphs>21</Paragraphs>
  <TotalTime>32</TotalTime>
  <ScaleCrop>false</ScaleCrop>
  <LinksUpToDate>false</LinksUpToDate>
  <CharactersWithSpaces>10669</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JunJ</cp:lastModifiedBy>
  <cp:lastPrinted>2021-05-07T04:14:00Z</cp:lastPrinted>
  <dcterms:modified xsi:type="dcterms:W3CDTF">2023-08-09T01:52:28Z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029E997308EA480A8B6FADAE872540C2_13</vt:lpwstr>
  </property>
</Properties>
</file>