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/>
          <w:bCs/>
          <w:kern w:val="0"/>
          <w:sz w:val="40"/>
          <w:szCs w:val="40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bCs/>
          <w:kern w:val="0"/>
          <w:sz w:val="40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kern w:val="0"/>
          <w:sz w:val="40"/>
          <w:szCs w:val="40"/>
          <w:lang w:val="en-US" w:eastAsia="zh-CN"/>
        </w:rPr>
        <w:t>第十三届“挑战杯”中国大学生创业计划竞赛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jc w:val="center"/>
        <w:textAlignment w:val="auto"/>
        <w:outlineLvl w:val="0"/>
        <w:rPr>
          <w:rFonts w:hint="eastAsia" w:ascii="黑体" w:hAnsi="黑体" w:eastAsia="黑体" w:cs="黑体"/>
          <w:b/>
          <w:bCs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kern w:val="0"/>
          <w:sz w:val="40"/>
          <w:szCs w:val="40"/>
          <w:lang w:val="en-US" w:eastAsia="zh-CN"/>
        </w:rPr>
        <w:t>策划书</w:t>
      </w:r>
      <w:r>
        <w:rPr>
          <w:rFonts w:hint="eastAsia" w:ascii="黑体" w:hAnsi="黑体" w:eastAsia="黑体" w:cs="黑体"/>
          <w:b/>
          <w:bCs/>
          <w:kern w:val="0"/>
          <w:sz w:val="40"/>
          <w:szCs w:val="40"/>
        </w:rPr>
        <w:t>评审要点</w:t>
      </w:r>
    </w:p>
    <w:bookmarkEnd w:id="0"/>
    <w:tbl>
      <w:tblPr>
        <w:tblStyle w:val="2"/>
        <w:tblW w:w="8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9"/>
        <w:gridCol w:w="6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评审要点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84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社会价值占</w:t>
            </w:r>
          </w:p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策划书成绩25%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22" w:rightChars="0"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项目结合社会实践、社会观察，履行社会责任的做法与成效。在科技创新、扶贫助困、社会民生、生态环保、交流合作等方面的社会贡献度。未来在持续吸纳、带动就业的能力等。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200"/>
              </w:tabs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实践过程占</w:t>
            </w:r>
          </w:p>
          <w:p>
            <w:pPr>
              <w:tabs>
                <w:tab w:val="left" w:pos="1200"/>
              </w:tabs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策划书成绩15%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22" w:rightChars="0"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项目通过深入社会、行业、实验场所、实训基地，开展调查研究、试点运营、试验论证，获得实践成果。项目成果对于了解社会现状、掌握第一手资料、解决社会问题等具有参考价值。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创新意义占</w:t>
            </w:r>
          </w:p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策划书成绩25%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22" w:rightChars="0"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项目在科学技术、社会服务形式、商业模式、管理运营、应用场景等方面的创新程度。创新成果对于赋能传统产业、解决社会问题，助力形成新产业、新业态、新模式有积极意义。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发展前景占</w:t>
            </w:r>
          </w:p>
          <w:p>
            <w:pPr>
              <w:spacing w:line="360" w:lineRule="auto"/>
              <w:ind w:right="35" w:rightChars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策划书成绩20%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22" w:rightChars="0"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项目在商业模式、营销策略、财务管理、发展战略等方面设计完整、合理、可行。目标定位、市场分析清晰、有前瞻性。盈利能力推导过程合理，能够实现可持续发展、前景乐观。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2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8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35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团队协作占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8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35" w:right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策划书成绩15%</w:t>
            </w:r>
          </w:p>
        </w:tc>
        <w:tc>
          <w:tcPr>
            <w:tcW w:w="6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right="22" w:rightChars="0" w:firstLine="480" w:firstLineChars="20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团队成员了解社会现状、关注社会民生，具备一定解决社会问题的能力和水平。团队成员的专业背景、创业意识、创业素质、价值观念与项目需求相匹配。团队组织架构与分工合理，凝聚力、执行力、整体竞争力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4NDNmMWEwNzNkY2U2MDBhZDA3MjQwYWViYTdlNTQifQ=="/>
  </w:docVars>
  <w:rsids>
    <w:rsidRoot w:val="64C04FBE"/>
    <w:rsid w:val="3BE016AC"/>
    <w:rsid w:val="3FEC51B9"/>
    <w:rsid w:val="44806768"/>
    <w:rsid w:val="56783A2D"/>
    <w:rsid w:val="60B04746"/>
    <w:rsid w:val="64C0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2023-11-21T02:53:00Z</dcterms:created>
  <dc:creator>NINEstay</dc:creator>
  <cp:lastModifiedBy>Yao靓茳</cp:lastModifiedBy>
  <dcterms:modified xsi:type="dcterms:W3CDTF">2024-03-15T02:59:23Z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3921D0302EC64A848F608A68A4B2CFA8_13</vt:lpwstr>
  </property>
</Properties>
</file>